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C514AB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="002E15B6">
        <w:rPr>
          <w:rFonts w:ascii="Times New Roman" w:hAnsi="Times New Roman" w:cs="Times New Roman"/>
          <w:sz w:val="28"/>
          <w:szCs w:val="28"/>
        </w:rPr>
        <w:t>2016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14AB">
        <w:rPr>
          <w:rFonts w:ascii="Times New Roman" w:hAnsi="Times New Roman" w:cs="Times New Roman"/>
          <w:sz w:val="28"/>
          <w:szCs w:val="28"/>
        </w:rPr>
        <w:t>2487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C514AB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C514AB">
        <w:rPr>
          <w:rFonts w:ascii="Times New Roman" w:hAnsi="Times New Roman" w:cs="Times New Roman"/>
          <w:sz w:val="28"/>
          <w:szCs w:val="28"/>
        </w:rPr>
        <w:t>их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31 октября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653" w:rsidRDefault="00612653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Pr="00C47412">
        <w:rPr>
          <w:rFonts w:ascii="Times New Roman" w:hAnsi="Times New Roman"/>
          <w:sz w:val="28"/>
          <w:szCs w:val="24"/>
        </w:rPr>
        <w:t>втомойк</w:t>
      </w:r>
      <w:r w:rsidR="00561E8B">
        <w:rPr>
          <w:rFonts w:ascii="Times New Roman" w:hAnsi="Times New Roman"/>
          <w:sz w:val="28"/>
          <w:szCs w:val="24"/>
        </w:rPr>
        <w:t>а</w:t>
      </w:r>
      <w:r w:rsidRPr="00C47412">
        <w:rPr>
          <w:rFonts w:ascii="Times New Roman" w:hAnsi="Times New Roman"/>
          <w:sz w:val="28"/>
          <w:szCs w:val="24"/>
        </w:rPr>
        <w:t xml:space="preserve"> площадью 585,4 кв.м; склад площадью 12,5 кв.м, литер Д, расположенны</w:t>
      </w:r>
      <w:r>
        <w:rPr>
          <w:rFonts w:ascii="Times New Roman" w:hAnsi="Times New Roman"/>
          <w:sz w:val="28"/>
          <w:szCs w:val="24"/>
        </w:rPr>
        <w:t>х</w:t>
      </w:r>
      <w:r w:rsidRPr="00C47412">
        <w:rPr>
          <w:rFonts w:ascii="Times New Roman" w:hAnsi="Times New Roman"/>
          <w:sz w:val="28"/>
          <w:szCs w:val="24"/>
        </w:rPr>
        <w:t xml:space="preserve"> по адресу: Краснодарский край, г.Геленджик, ул.Туристическая, д.1</w:t>
      </w:r>
      <w:r>
        <w:rPr>
          <w:rFonts w:ascii="Times New Roman" w:hAnsi="Times New Roman"/>
          <w:sz w:val="28"/>
          <w:szCs w:val="24"/>
        </w:rPr>
        <w:t>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4460F6" w:rsidRPr="004460F6">
        <w:rPr>
          <w:rFonts w:ascii="Times New Roman" w:hAnsi="Times New Roman"/>
          <w:sz w:val="28"/>
          <w:szCs w:val="28"/>
        </w:rPr>
        <w:t>20 780 000 (двадцат</w:t>
      </w:r>
      <w:r w:rsidR="004460F6">
        <w:rPr>
          <w:rFonts w:ascii="Times New Roman" w:hAnsi="Times New Roman"/>
          <w:sz w:val="28"/>
          <w:szCs w:val="28"/>
        </w:rPr>
        <w:t>ь</w:t>
      </w:r>
      <w:r w:rsidR="004460F6" w:rsidRPr="004460F6">
        <w:rPr>
          <w:rFonts w:ascii="Times New Roman" w:hAnsi="Times New Roman"/>
          <w:sz w:val="28"/>
          <w:szCs w:val="28"/>
        </w:rPr>
        <w:t xml:space="preserve"> миллионов сем</w:t>
      </w:r>
      <w:r w:rsidR="004460F6">
        <w:rPr>
          <w:rFonts w:ascii="Times New Roman" w:hAnsi="Times New Roman"/>
          <w:sz w:val="28"/>
          <w:szCs w:val="28"/>
        </w:rPr>
        <w:t>ь</w:t>
      </w:r>
      <w:r w:rsidR="004460F6" w:rsidRPr="004460F6">
        <w:rPr>
          <w:rFonts w:ascii="Times New Roman" w:hAnsi="Times New Roman"/>
          <w:sz w:val="28"/>
          <w:szCs w:val="28"/>
        </w:rPr>
        <w:t>сот вос</w:t>
      </w:r>
      <w:r w:rsidR="004460F6">
        <w:rPr>
          <w:rFonts w:ascii="Times New Roman" w:hAnsi="Times New Roman"/>
          <w:sz w:val="28"/>
          <w:szCs w:val="28"/>
        </w:rPr>
        <w:t>е</w:t>
      </w:r>
      <w:r w:rsidR="004460F6" w:rsidRPr="004460F6">
        <w:rPr>
          <w:rFonts w:ascii="Times New Roman" w:hAnsi="Times New Roman"/>
          <w:sz w:val="28"/>
          <w:szCs w:val="28"/>
        </w:rPr>
        <w:t>м</w:t>
      </w:r>
      <w:r w:rsidR="004460F6">
        <w:rPr>
          <w:rFonts w:ascii="Times New Roman" w:hAnsi="Times New Roman"/>
          <w:sz w:val="28"/>
          <w:szCs w:val="28"/>
        </w:rPr>
        <w:t>ь</w:t>
      </w:r>
      <w:r w:rsidR="004460F6" w:rsidRPr="004460F6">
        <w:rPr>
          <w:rFonts w:ascii="Times New Roman" w:hAnsi="Times New Roman"/>
          <w:sz w:val="28"/>
          <w:szCs w:val="28"/>
        </w:rPr>
        <w:t>десят тысяч) рублей</w:t>
      </w:r>
      <w:r w:rsidR="00374E80">
        <w:rPr>
          <w:rFonts w:ascii="Times New Roman" w:hAnsi="Times New Roman"/>
          <w:sz w:val="28"/>
          <w:szCs w:val="28"/>
        </w:rPr>
        <w:t>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 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4460F6">
        <w:rPr>
          <w:rFonts w:ascii="Times New Roman" w:hAnsi="Times New Roman"/>
          <w:sz w:val="28"/>
          <w:szCs w:val="28"/>
        </w:rPr>
        <w:t>1 039 000</w:t>
      </w:r>
      <w:r w:rsidR="00B66C32">
        <w:rPr>
          <w:rFonts w:ascii="Times New Roman" w:hAnsi="Times New Roman"/>
          <w:sz w:val="28"/>
          <w:szCs w:val="28"/>
        </w:rPr>
        <w:t xml:space="preserve"> (</w:t>
      </w:r>
      <w:r w:rsidR="004460F6">
        <w:rPr>
          <w:rFonts w:ascii="Times New Roman" w:hAnsi="Times New Roman"/>
          <w:sz w:val="28"/>
          <w:szCs w:val="28"/>
        </w:rPr>
        <w:t>миллион тридцать девять</w:t>
      </w:r>
      <w:r w:rsidR="00B66C32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3DB8">
        <w:rPr>
          <w:rFonts w:ascii="Times New Roman" w:hAnsi="Times New Roman"/>
          <w:sz w:val="28"/>
          <w:szCs w:val="28"/>
        </w:rPr>
        <w:t>4 156</w:t>
      </w:r>
      <w:r w:rsidR="00374E80">
        <w:rPr>
          <w:rFonts w:ascii="Times New Roman" w:hAnsi="Times New Roman"/>
          <w:sz w:val="28"/>
          <w:szCs w:val="28"/>
        </w:rPr>
        <w:t xml:space="preserve"> 000</w:t>
      </w:r>
      <w:r w:rsidR="00374E80" w:rsidRPr="00BD28E2">
        <w:rPr>
          <w:rFonts w:ascii="Times New Roman" w:hAnsi="Times New Roman"/>
          <w:sz w:val="28"/>
          <w:szCs w:val="28"/>
        </w:rPr>
        <w:t xml:space="preserve"> (</w:t>
      </w:r>
      <w:r w:rsidR="00B33DB8">
        <w:rPr>
          <w:rFonts w:ascii="Times New Roman" w:hAnsi="Times New Roman"/>
          <w:sz w:val="28"/>
          <w:szCs w:val="28"/>
        </w:rPr>
        <w:t>четыре миллиона сто пятьдесят шесть тысяч)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FB01D9" w:rsidRDefault="00561E8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объекты недвижимости расположены на </w:t>
      </w:r>
      <w:r w:rsidRPr="00561E8B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E8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E8B">
        <w:rPr>
          <w:rFonts w:ascii="Times New Roman" w:hAnsi="Times New Roman" w:cs="Times New Roman"/>
          <w:sz w:val="28"/>
          <w:szCs w:val="28"/>
        </w:rPr>
        <w:t xml:space="preserve"> площадью 3421 кв.м, с целевым назначением «для эксплуатации комплекса предметно-специализи</w:t>
      </w:r>
      <w:r>
        <w:rPr>
          <w:rFonts w:ascii="Times New Roman" w:hAnsi="Times New Roman" w:cs="Times New Roman"/>
          <w:sz w:val="28"/>
          <w:szCs w:val="28"/>
        </w:rPr>
        <w:t xml:space="preserve">рованного объекта недвижимости», </w:t>
      </w:r>
      <w:r w:rsidRPr="00561E8B">
        <w:rPr>
          <w:rFonts w:ascii="Times New Roman" w:hAnsi="Times New Roman" w:cs="Times New Roman"/>
          <w:sz w:val="28"/>
          <w:szCs w:val="28"/>
        </w:rPr>
        <w:t>кад</w:t>
      </w:r>
      <w:r>
        <w:rPr>
          <w:rFonts w:ascii="Times New Roman" w:hAnsi="Times New Roman" w:cs="Times New Roman"/>
          <w:sz w:val="28"/>
          <w:szCs w:val="28"/>
        </w:rPr>
        <w:t>астровый номер 23:40:0402009:15.</w:t>
      </w:r>
    </w:p>
    <w:p w:rsidR="00561E8B" w:rsidRDefault="00561E8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8B" w:rsidRPr="003A1DA8" w:rsidRDefault="00561E8B" w:rsidP="00561E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C64FC">
        <w:rPr>
          <w:rFonts w:ascii="Times New Roman" w:hAnsi="Times New Roman" w:cs="Times New Roman"/>
          <w:sz w:val="28"/>
          <w:szCs w:val="28"/>
        </w:rPr>
        <w:lastRenderedPageBreak/>
        <w:t xml:space="preserve">В силу прямого указания пункта 5 статьи 58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64FC">
        <w:rPr>
          <w:rFonts w:ascii="Times New Roman" w:hAnsi="Times New Roman" w:cs="Times New Roman"/>
          <w:sz w:val="28"/>
          <w:szCs w:val="28"/>
        </w:rPr>
        <w:t>10 января 2002 года №7-ФЗ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</w:t>
      </w:r>
    </w:p>
    <w:p w:rsidR="00561E8B" w:rsidRPr="005C64FC" w:rsidRDefault="00561E8B" w:rsidP="00561E8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4FC">
        <w:rPr>
          <w:rFonts w:ascii="Times New Roman" w:hAnsi="Times New Roman" w:cs="Times New Roman"/>
          <w:sz w:val="28"/>
          <w:szCs w:val="28"/>
        </w:rPr>
        <w:t xml:space="preserve">риватизация объекта недвижимого имущества – </w:t>
      </w:r>
      <w:r>
        <w:rPr>
          <w:rFonts w:ascii="Times New Roman" w:hAnsi="Times New Roman"/>
          <w:sz w:val="28"/>
          <w:szCs w:val="24"/>
        </w:rPr>
        <w:t>а</w:t>
      </w:r>
      <w:r w:rsidRPr="00C47412">
        <w:rPr>
          <w:rFonts w:ascii="Times New Roman" w:hAnsi="Times New Roman"/>
          <w:sz w:val="28"/>
          <w:szCs w:val="24"/>
        </w:rPr>
        <w:t>втомойк</w:t>
      </w:r>
      <w:r>
        <w:rPr>
          <w:rFonts w:ascii="Times New Roman" w:hAnsi="Times New Roman"/>
          <w:sz w:val="28"/>
          <w:szCs w:val="24"/>
        </w:rPr>
        <w:t>и</w:t>
      </w:r>
      <w:r w:rsidRPr="00C47412">
        <w:rPr>
          <w:rFonts w:ascii="Times New Roman" w:hAnsi="Times New Roman"/>
          <w:sz w:val="28"/>
          <w:szCs w:val="24"/>
        </w:rPr>
        <w:t xml:space="preserve"> площадью 585,4 кв.м; склад</w:t>
      </w:r>
      <w:r>
        <w:rPr>
          <w:rFonts w:ascii="Times New Roman" w:hAnsi="Times New Roman"/>
          <w:sz w:val="28"/>
          <w:szCs w:val="24"/>
        </w:rPr>
        <w:t>а</w:t>
      </w:r>
      <w:r w:rsidRPr="00C47412">
        <w:rPr>
          <w:rFonts w:ascii="Times New Roman" w:hAnsi="Times New Roman"/>
          <w:sz w:val="28"/>
          <w:szCs w:val="24"/>
        </w:rPr>
        <w:t xml:space="preserve"> площадью 12,5 кв.м, литер Д, расположенны</w:t>
      </w:r>
      <w:r>
        <w:rPr>
          <w:rFonts w:ascii="Times New Roman" w:hAnsi="Times New Roman"/>
          <w:sz w:val="28"/>
          <w:szCs w:val="24"/>
        </w:rPr>
        <w:t>х</w:t>
      </w:r>
      <w:r w:rsidRPr="00C47412">
        <w:rPr>
          <w:rFonts w:ascii="Times New Roman" w:hAnsi="Times New Roman"/>
          <w:sz w:val="28"/>
          <w:szCs w:val="24"/>
        </w:rPr>
        <w:t xml:space="preserve"> по адресу: Краснодарский край, г.Геленджик, ул.Туристическая, д.1</w:t>
      </w:r>
      <w:r>
        <w:rPr>
          <w:rFonts w:ascii="Times New Roman" w:hAnsi="Times New Roman"/>
          <w:sz w:val="28"/>
          <w:szCs w:val="24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F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C64FC">
        <w:rPr>
          <w:rFonts w:ascii="Times New Roman" w:hAnsi="Times New Roman" w:cs="Times New Roman"/>
          <w:sz w:val="28"/>
          <w:szCs w:val="28"/>
        </w:rPr>
        <w:t>без передачи права собственности на земельный участок, необходимый для эксплуатации приватизируемого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1E8B">
        <w:rPr>
          <w:rFonts w:ascii="Times New Roman" w:hAnsi="Times New Roman" w:cs="Times New Roman"/>
          <w:sz w:val="28"/>
          <w:szCs w:val="28"/>
        </w:rPr>
        <w:t>площадью 3421 кв.м, с целевым назначением «для эксплуатации комплекса предметно-специализированного объекта недвижимости», кадастровый номер 23:40:0402009:15</w:t>
      </w:r>
      <w:r w:rsidRPr="005C64FC">
        <w:rPr>
          <w:rFonts w:ascii="Times New Roman" w:hAnsi="Times New Roman" w:cs="Times New Roman"/>
          <w:sz w:val="28"/>
          <w:szCs w:val="28"/>
        </w:rPr>
        <w:t>, в связи с тем, что данный земельный участок расположен в границах муниципального образования город-курорт Геленджик, относится к особо охраняемой санитарной зо</w:t>
      </w:r>
      <w:r>
        <w:rPr>
          <w:rFonts w:ascii="Times New Roman" w:hAnsi="Times New Roman" w:cs="Times New Roman"/>
          <w:sz w:val="28"/>
          <w:szCs w:val="28"/>
        </w:rPr>
        <w:t>не курорта, ограничен в обороте. Победителю аукциона необходимо обратиться в администрацию муниципального образования город-курорт Геленджик с заявлением о предоставлении данного земельного участка в аренду.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DD389D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DD389D">
        <w:rPr>
          <w:rFonts w:ascii="Times New Roman" w:hAnsi="Times New Roman" w:cs="Times New Roman"/>
          <w:b/>
          <w:sz w:val="28"/>
          <w:szCs w:val="28"/>
        </w:rPr>
        <w:t>24 октября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D389D">
        <w:rPr>
          <w:rFonts w:ascii="Times New Roman" w:hAnsi="Times New Roman" w:cs="Times New Roman"/>
          <w:b/>
          <w:sz w:val="28"/>
          <w:szCs w:val="28"/>
        </w:rPr>
        <w:t>7 октября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DD389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DD389D">
        <w:rPr>
          <w:b/>
          <w:sz w:val="28"/>
          <w:szCs w:val="28"/>
        </w:rPr>
        <w:t>27 октября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D389D">
        <w:rPr>
          <w:rFonts w:ascii="Times New Roman" w:hAnsi="Times New Roman" w:cs="Times New Roman"/>
          <w:sz w:val="28"/>
          <w:szCs w:val="28"/>
        </w:rPr>
        <w:t>аукцион по приватизации указанн</w:t>
      </w:r>
      <w:r w:rsidR="00DD389D">
        <w:rPr>
          <w:rFonts w:ascii="Times New Roman" w:hAnsi="Times New Roman" w:cs="Times New Roman"/>
          <w:sz w:val="28"/>
          <w:szCs w:val="28"/>
        </w:rPr>
        <w:t>ого</w:t>
      </w:r>
      <w:r w:rsidR="00DD389D">
        <w:rPr>
          <w:rFonts w:ascii="Times New Roman" w:hAnsi="Times New Roman" w:cs="Times New Roman"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sz w:val="28"/>
          <w:szCs w:val="28"/>
        </w:rPr>
        <w:t>объект</w:t>
      </w:r>
      <w:r w:rsidR="00DD389D">
        <w:rPr>
          <w:rFonts w:ascii="Times New Roman" w:hAnsi="Times New Roman" w:cs="Times New Roman"/>
          <w:sz w:val="28"/>
          <w:szCs w:val="28"/>
        </w:rPr>
        <w:t>а</w:t>
      </w:r>
      <w:r w:rsidR="000A11C6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="00DD389D">
        <w:rPr>
          <w:rFonts w:ascii="Times New Roman" w:hAnsi="Times New Roman" w:cs="Times New Roman"/>
          <w:sz w:val="28"/>
          <w:szCs w:val="28"/>
        </w:rPr>
        <w:t>был признан несостоявшимся ввиду подачи единственной заявки на участие в нем</w:t>
      </w:r>
      <w:bookmarkStart w:id="0" w:name="_GoBack"/>
      <w:bookmarkEnd w:id="0"/>
      <w:r w:rsidR="00DD389D">
        <w:rPr>
          <w:rFonts w:ascii="Times New Roman" w:hAnsi="Times New Roman" w:cs="Times New Roman"/>
          <w:sz w:val="28"/>
          <w:szCs w:val="28"/>
        </w:rPr>
        <w:t xml:space="preserve"> (протокол от 26 сентября 2016 года №8)</w:t>
      </w:r>
      <w:r w:rsidR="000A11C6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389D">
        <w:rPr>
          <w:rFonts w:ascii="Times New Roman" w:hAnsi="Times New Roman" w:cs="Times New Roman"/>
          <w:b/>
          <w:sz w:val="28"/>
          <w:szCs w:val="28"/>
        </w:rPr>
        <w:t>31 октября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389D" w:rsidRPr="00DD389D">
        <w:rPr>
          <w:rFonts w:ascii="Times New Roman" w:hAnsi="Times New Roman" w:cs="Times New Roman"/>
          <w:b/>
          <w:sz w:val="28"/>
          <w:szCs w:val="28"/>
        </w:rPr>
        <w:t>1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389D">
        <w:rPr>
          <w:rFonts w:ascii="Times New Roman" w:hAnsi="Times New Roman" w:cs="Times New Roman"/>
          <w:b/>
          <w:sz w:val="28"/>
          <w:szCs w:val="28"/>
        </w:rPr>
        <w:t>31 октября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1E" w:rsidRDefault="00E4461E" w:rsidP="00995779">
      <w:pPr>
        <w:spacing w:after="0" w:line="240" w:lineRule="auto"/>
      </w:pPr>
      <w:r>
        <w:separator/>
      </w:r>
    </w:p>
  </w:endnote>
  <w:endnote w:type="continuationSeparator" w:id="0">
    <w:p w:rsidR="00E4461E" w:rsidRDefault="00E4461E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1E" w:rsidRDefault="00E4461E" w:rsidP="00995779">
      <w:pPr>
        <w:spacing w:after="0" w:line="240" w:lineRule="auto"/>
      </w:pPr>
      <w:r>
        <w:separator/>
      </w:r>
    </w:p>
  </w:footnote>
  <w:footnote w:type="continuationSeparator" w:id="0">
    <w:p w:rsidR="00E4461E" w:rsidRDefault="00E4461E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8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45</cp:revision>
  <cp:lastPrinted>2016-04-20T09:11:00Z</cp:lastPrinted>
  <dcterms:created xsi:type="dcterms:W3CDTF">2014-06-09T11:14:00Z</dcterms:created>
  <dcterms:modified xsi:type="dcterms:W3CDTF">2016-09-29T13:18:00Z</dcterms:modified>
</cp:coreProperties>
</file>