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8A" w:rsidRPr="005E391F" w:rsidRDefault="00BF66A7" w:rsidP="007B3A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протоколом </w:t>
      </w:r>
      <w:r w:rsidR="004D018A" w:rsidRPr="00357B8C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="004D018A" w:rsidRPr="00357B8C">
        <w:rPr>
          <w:rFonts w:ascii="Times New Roman" w:hAnsi="Times New Roman"/>
          <w:sz w:val="28"/>
          <w:szCs w:val="28"/>
        </w:rPr>
        <w:t xml:space="preserve"> комиссии</w:t>
      </w:r>
      <w:r w:rsidR="004D018A" w:rsidRPr="00857A23">
        <w:rPr>
          <w:rFonts w:ascii="Times New Roman" w:hAnsi="Times New Roman"/>
          <w:sz w:val="28"/>
          <w:szCs w:val="28"/>
        </w:rPr>
        <w:t xml:space="preserve"> по обеспечению устойчивого развития экономики, развитию конкуренции и обеспечению социальной стабильности</w:t>
      </w:r>
      <w:r w:rsidR="004D018A" w:rsidRPr="00FE1907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4D018A">
        <w:rPr>
          <w:rFonts w:ascii="Times New Roman" w:hAnsi="Times New Roman"/>
          <w:sz w:val="28"/>
          <w:szCs w:val="28"/>
        </w:rPr>
        <w:t>город-</w:t>
      </w:r>
      <w:r w:rsidR="006262C9">
        <w:rPr>
          <w:rFonts w:ascii="Times New Roman" w:hAnsi="Times New Roman"/>
          <w:sz w:val="28"/>
          <w:szCs w:val="28"/>
        </w:rPr>
        <w:t xml:space="preserve">курорт Геленджик </w:t>
      </w:r>
      <w:r w:rsidR="00CB1034" w:rsidRPr="005E391F">
        <w:rPr>
          <w:rFonts w:ascii="Times New Roman" w:hAnsi="Times New Roman"/>
          <w:sz w:val="28"/>
          <w:szCs w:val="28"/>
        </w:rPr>
        <w:t xml:space="preserve">от </w:t>
      </w:r>
      <w:r w:rsidR="002E48DC" w:rsidRPr="005E391F">
        <w:rPr>
          <w:rFonts w:ascii="Times New Roman" w:hAnsi="Times New Roman"/>
          <w:sz w:val="28"/>
          <w:szCs w:val="28"/>
        </w:rPr>
        <w:t>30</w:t>
      </w:r>
      <w:r w:rsidR="00CB1034" w:rsidRPr="005E391F">
        <w:rPr>
          <w:rFonts w:ascii="Times New Roman" w:hAnsi="Times New Roman"/>
          <w:sz w:val="28"/>
          <w:szCs w:val="28"/>
        </w:rPr>
        <w:t xml:space="preserve"> </w:t>
      </w:r>
      <w:r w:rsidR="002E48DC" w:rsidRPr="005E391F">
        <w:rPr>
          <w:rFonts w:ascii="Times New Roman" w:hAnsi="Times New Roman"/>
          <w:sz w:val="28"/>
          <w:szCs w:val="28"/>
        </w:rPr>
        <w:t>января</w:t>
      </w:r>
      <w:r w:rsidR="00CB1034" w:rsidRPr="005E391F">
        <w:rPr>
          <w:rFonts w:ascii="Times New Roman" w:hAnsi="Times New Roman"/>
          <w:sz w:val="28"/>
          <w:szCs w:val="28"/>
        </w:rPr>
        <w:t xml:space="preserve"> 202</w:t>
      </w:r>
      <w:r w:rsidR="002E48DC" w:rsidRPr="005E391F">
        <w:rPr>
          <w:rFonts w:ascii="Times New Roman" w:hAnsi="Times New Roman"/>
          <w:sz w:val="28"/>
          <w:szCs w:val="28"/>
        </w:rPr>
        <w:t>5</w:t>
      </w:r>
      <w:r w:rsidR="00CB1034" w:rsidRPr="005E391F">
        <w:rPr>
          <w:rFonts w:ascii="Times New Roman" w:hAnsi="Times New Roman"/>
          <w:sz w:val="28"/>
          <w:szCs w:val="28"/>
        </w:rPr>
        <w:t xml:space="preserve"> г.</w:t>
      </w:r>
    </w:p>
    <w:p w:rsidR="006262C9" w:rsidRPr="00FE1907" w:rsidRDefault="006262C9" w:rsidP="00CF5740">
      <w:pPr>
        <w:spacing w:after="0" w:line="235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4D018A" w:rsidRDefault="004D018A" w:rsidP="00CF5740">
      <w:pPr>
        <w:spacing w:before="120" w:after="120" w:line="235" w:lineRule="auto"/>
        <w:ind w:left="5387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A0AE8" w:rsidRDefault="00CA0AE8" w:rsidP="00CF5740">
      <w:pPr>
        <w:spacing w:before="120" w:after="120" w:line="235" w:lineRule="auto"/>
        <w:ind w:left="5387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D018A" w:rsidRDefault="004D018A" w:rsidP="00CF5740">
      <w:pPr>
        <w:spacing w:before="120" w:after="120" w:line="235" w:lineRule="auto"/>
        <w:ind w:left="5387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D018A" w:rsidRDefault="00D52B57" w:rsidP="00CF5740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124731" w:rsidRDefault="00D52B57" w:rsidP="00CF5740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системы внутреннего обесп</w:t>
      </w:r>
      <w:r w:rsidR="006E68B8">
        <w:rPr>
          <w:rFonts w:ascii="Times New Roman" w:hAnsi="Times New Roman"/>
          <w:b/>
          <w:sz w:val="28"/>
          <w:szCs w:val="28"/>
        </w:rPr>
        <w:t>ечения соответствия требованиям антимонопольного законодательства (антимонопольный комплаенс) в администрации муниципального образования город-курорт Геленджик</w:t>
      </w:r>
      <w:r w:rsidR="008F0862">
        <w:rPr>
          <w:rFonts w:ascii="Times New Roman" w:hAnsi="Times New Roman"/>
          <w:b/>
          <w:sz w:val="28"/>
          <w:szCs w:val="28"/>
        </w:rPr>
        <w:t xml:space="preserve"> за 202</w:t>
      </w:r>
      <w:r w:rsidR="002E48DC">
        <w:rPr>
          <w:rFonts w:ascii="Times New Roman" w:hAnsi="Times New Roman"/>
          <w:b/>
          <w:sz w:val="28"/>
          <w:szCs w:val="28"/>
        </w:rPr>
        <w:t>4</w:t>
      </w:r>
      <w:r w:rsidR="00773F8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73F86" w:rsidRDefault="00773F86" w:rsidP="00CF5740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4731" w:rsidRDefault="00124731" w:rsidP="00CF5740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B57" w:rsidRDefault="00AD1024" w:rsidP="00CF574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реализации</w:t>
      </w:r>
      <w:r w:rsidRPr="00AD1024">
        <w:rPr>
          <w:rFonts w:ascii="Times New Roman" w:hAnsi="Times New Roman"/>
          <w:sz w:val="28"/>
          <w:szCs w:val="28"/>
        </w:rPr>
        <w:t xml:space="preserve"> Указ</w:t>
      </w:r>
      <w:r w:rsidR="00017B7D">
        <w:rPr>
          <w:rFonts w:ascii="Times New Roman" w:hAnsi="Times New Roman"/>
          <w:sz w:val="28"/>
          <w:szCs w:val="28"/>
        </w:rPr>
        <w:t>а</w:t>
      </w:r>
      <w:r w:rsidRPr="00AD1024">
        <w:rPr>
          <w:rFonts w:ascii="Times New Roman" w:hAnsi="Times New Roman"/>
          <w:sz w:val="28"/>
          <w:szCs w:val="28"/>
        </w:rPr>
        <w:t xml:space="preserve"> Президента </w:t>
      </w:r>
      <w:r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CF57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21 декабря 2017 года № 618 «Об основных направлениях государственной политики по развитию конкуренции»</w:t>
      </w:r>
      <w:r w:rsidR="003A617B">
        <w:rPr>
          <w:rFonts w:ascii="Times New Roman" w:hAnsi="Times New Roman"/>
          <w:sz w:val="28"/>
          <w:szCs w:val="28"/>
        </w:rPr>
        <w:t xml:space="preserve">, руководствуясь распоряжением Правительства Российской Федерации от 18 октября 2018 года №2258-р </w:t>
      </w:r>
      <w:r w:rsidR="00F31F33">
        <w:rPr>
          <w:rFonts w:ascii="Times New Roman" w:hAnsi="Times New Roman"/>
          <w:sz w:val="28"/>
          <w:szCs w:val="28"/>
        </w:rPr>
        <w:t xml:space="preserve">            </w:t>
      </w:r>
      <w:r w:rsidR="003A617B">
        <w:rPr>
          <w:rFonts w:ascii="Times New Roman" w:hAnsi="Times New Roman"/>
          <w:sz w:val="28"/>
          <w:szCs w:val="28"/>
        </w:rPr>
        <w:t xml:space="preserve">«Об утверждении методических рекомендаций по созданию и организации федеральными органами </w:t>
      </w:r>
      <w:r w:rsidR="00694A17">
        <w:rPr>
          <w:rFonts w:ascii="Times New Roman" w:hAnsi="Times New Roman"/>
          <w:sz w:val="28"/>
          <w:szCs w:val="28"/>
        </w:rPr>
        <w:t xml:space="preserve">исполнительной власти системы внутреннего обеспечения соответствия требованиям антимонопольного законодательства» </w:t>
      </w:r>
      <w:r w:rsidR="001B5761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город-курорт Геленджик принято постановление администрации муниципального</w:t>
      </w:r>
      <w:proofErr w:type="gramEnd"/>
      <w:r w:rsidR="001B57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5761">
        <w:rPr>
          <w:rFonts w:ascii="Times New Roman" w:hAnsi="Times New Roman"/>
          <w:sz w:val="28"/>
          <w:szCs w:val="28"/>
        </w:rPr>
        <w:t xml:space="preserve">образования </w:t>
      </w:r>
      <w:r w:rsidR="00CF5740">
        <w:rPr>
          <w:rFonts w:ascii="Times New Roman" w:hAnsi="Times New Roman"/>
          <w:sz w:val="28"/>
          <w:szCs w:val="28"/>
        </w:rPr>
        <w:t xml:space="preserve">          </w:t>
      </w:r>
      <w:r w:rsidR="001B5761">
        <w:rPr>
          <w:rFonts w:ascii="Times New Roman" w:hAnsi="Times New Roman"/>
          <w:sz w:val="28"/>
          <w:szCs w:val="28"/>
        </w:rPr>
        <w:t>город-курорт Геленджик</w:t>
      </w:r>
      <w:r w:rsidR="00D146EA">
        <w:rPr>
          <w:rFonts w:ascii="Times New Roman" w:hAnsi="Times New Roman"/>
          <w:sz w:val="28"/>
          <w:szCs w:val="28"/>
        </w:rPr>
        <w:t xml:space="preserve"> от 22 апреля 2019 года №</w:t>
      </w:r>
      <w:r w:rsidR="00D146EA" w:rsidRPr="00D146EA">
        <w:rPr>
          <w:rFonts w:ascii="Times New Roman" w:hAnsi="Times New Roman"/>
          <w:sz w:val="28"/>
          <w:szCs w:val="28"/>
        </w:rPr>
        <w:t>912 «</w:t>
      </w:r>
      <w:r w:rsidR="00D146EA">
        <w:rPr>
          <w:rFonts w:ascii="Times New Roman" w:hAnsi="Times New Roman"/>
          <w:sz w:val="28"/>
          <w:szCs w:val="28"/>
        </w:rPr>
        <w:t>О</w:t>
      </w:r>
      <w:r w:rsidR="00D146EA" w:rsidRPr="00D146EA">
        <w:rPr>
          <w:rFonts w:ascii="Times New Roman" w:hAnsi="Times New Roman"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город-курорт Геленджик</w:t>
      </w:r>
      <w:r w:rsidR="00D146EA">
        <w:rPr>
          <w:rFonts w:ascii="Times New Roman" w:hAnsi="Times New Roman"/>
          <w:sz w:val="28"/>
          <w:szCs w:val="28"/>
        </w:rPr>
        <w:t>»</w:t>
      </w:r>
      <w:r w:rsidR="00660A6A">
        <w:rPr>
          <w:rFonts w:ascii="Times New Roman" w:hAnsi="Times New Roman"/>
          <w:sz w:val="28"/>
          <w:szCs w:val="28"/>
        </w:rPr>
        <w:t xml:space="preserve"> (в редакции постановления</w:t>
      </w:r>
      <w:proofErr w:type="gramEnd"/>
      <w:r w:rsidR="00660A6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CF5740">
        <w:rPr>
          <w:rFonts w:ascii="Times New Roman" w:hAnsi="Times New Roman"/>
          <w:sz w:val="28"/>
          <w:szCs w:val="28"/>
        </w:rPr>
        <w:t xml:space="preserve">       </w:t>
      </w:r>
      <w:r w:rsidR="00660A6A">
        <w:rPr>
          <w:rFonts w:ascii="Times New Roman" w:hAnsi="Times New Roman"/>
          <w:sz w:val="28"/>
          <w:szCs w:val="28"/>
        </w:rPr>
        <w:t>22 марта 2021 года №450)</w:t>
      </w:r>
      <w:r w:rsidR="000A3646">
        <w:rPr>
          <w:rFonts w:ascii="Times New Roman" w:hAnsi="Times New Roman"/>
          <w:sz w:val="28"/>
          <w:szCs w:val="28"/>
        </w:rPr>
        <w:t>, которым утверждено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</w:t>
      </w:r>
      <w:r w:rsidR="00F72790">
        <w:rPr>
          <w:rFonts w:ascii="Times New Roman" w:hAnsi="Times New Roman"/>
          <w:sz w:val="28"/>
          <w:szCs w:val="28"/>
        </w:rPr>
        <w:t xml:space="preserve"> </w:t>
      </w:r>
      <w:r w:rsidR="000A3646">
        <w:rPr>
          <w:rFonts w:ascii="Times New Roman" w:hAnsi="Times New Roman"/>
          <w:sz w:val="28"/>
          <w:szCs w:val="28"/>
        </w:rPr>
        <w:t>город-курорт Геленджик (далее Положение)</w:t>
      </w:r>
      <w:r w:rsidR="00FC40C9">
        <w:rPr>
          <w:rFonts w:ascii="Times New Roman" w:hAnsi="Times New Roman"/>
          <w:sz w:val="28"/>
          <w:szCs w:val="28"/>
        </w:rPr>
        <w:t xml:space="preserve">. </w:t>
      </w:r>
    </w:p>
    <w:p w:rsidR="00B01361" w:rsidRDefault="00B01361" w:rsidP="00CF5740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7E10">
        <w:rPr>
          <w:rFonts w:ascii="Times New Roman" w:eastAsia="Times New Roman" w:hAnsi="Times New Roman"/>
          <w:sz w:val="28"/>
          <w:szCs w:val="28"/>
        </w:rPr>
        <w:t xml:space="preserve">Положение разработано в целях </w:t>
      </w:r>
      <w:proofErr w:type="gramStart"/>
      <w:r w:rsidRPr="00517E10">
        <w:rPr>
          <w:rFonts w:ascii="Times New Roman" w:eastAsia="Times New Roman" w:hAnsi="Times New Roman"/>
          <w:sz w:val="28"/>
          <w:szCs w:val="28"/>
        </w:rPr>
        <w:t>обеспечения соответствия деятельности администрации муниципального образования</w:t>
      </w:r>
      <w:proofErr w:type="gramEnd"/>
      <w:r w:rsidRPr="00517E10">
        <w:rPr>
          <w:rFonts w:ascii="Times New Roman" w:eastAsia="Times New Roman" w:hAnsi="Times New Roman"/>
          <w:sz w:val="28"/>
          <w:szCs w:val="28"/>
        </w:rPr>
        <w:t xml:space="preserve"> город-курорт Геленджик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муниципального образования</w:t>
      </w:r>
      <w:r w:rsidR="00F727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7E10">
        <w:rPr>
          <w:rFonts w:ascii="Times New Roman" w:eastAsia="Times New Roman" w:hAnsi="Times New Roman"/>
          <w:sz w:val="28"/>
          <w:szCs w:val="28"/>
        </w:rPr>
        <w:t>город-курорт Геленджик</w:t>
      </w:r>
      <w:r w:rsidR="00221DE0">
        <w:rPr>
          <w:rFonts w:ascii="Times New Roman" w:eastAsia="Times New Roman" w:hAnsi="Times New Roman"/>
          <w:sz w:val="28"/>
          <w:szCs w:val="28"/>
        </w:rPr>
        <w:t xml:space="preserve"> (далее также - администрация)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67D3A" w:rsidRDefault="00F67D3A" w:rsidP="00CF5740">
      <w:pPr>
        <w:pStyle w:val="Default"/>
        <w:spacing w:line="235" w:lineRule="auto"/>
        <w:ind w:firstLine="709"/>
        <w:jc w:val="both"/>
        <w:rPr>
          <w:color w:val="auto"/>
          <w:sz w:val="28"/>
          <w:szCs w:val="28"/>
        </w:rPr>
      </w:pPr>
      <w:r w:rsidRPr="00F67D3A">
        <w:rPr>
          <w:color w:val="auto"/>
          <w:sz w:val="28"/>
          <w:szCs w:val="28"/>
        </w:rPr>
        <w:lastRenderedPageBreak/>
        <w:t xml:space="preserve">Задачами антимонопольного </w:t>
      </w:r>
      <w:proofErr w:type="spellStart"/>
      <w:r w:rsidRPr="00F67D3A">
        <w:rPr>
          <w:color w:val="auto"/>
          <w:sz w:val="28"/>
          <w:szCs w:val="28"/>
        </w:rPr>
        <w:t>комплаенса</w:t>
      </w:r>
      <w:proofErr w:type="spellEnd"/>
      <w:r w:rsidRPr="00F67D3A">
        <w:rPr>
          <w:color w:val="auto"/>
          <w:sz w:val="28"/>
          <w:szCs w:val="28"/>
        </w:rPr>
        <w:t xml:space="preserve"> являются выявление </w:t>
      </w:r>
      <w:proofErr w:type="spellStart"/>
      <w:r w:rsidRPr="00F67D3A">
        <w:rPr>
          <w:color w:val="auto"/>
          <w:sz w:val="28"/>
          <w:szCs w:val="28"/>
        </w:rPr>
        <w:t>комплаенс</w:t>
      </w:r>
      <w:proofErr w:type="spellEnd"/>
      <w:r w:rsidRPr="00F67D3A">
        <w:rPr>
          <w:color w:val="auto"/>
          <w:sz w:val="28"/>
          <w:szCs w:val="28"/>
        </w:rPr>
        <w:t xml:space="preserve">-рисков, управление комплаенс-рисками, </w:t>
      </w:r>
      <w:proofErr w:type="gramStart"/>
      <w:r w:rsidRPr="00F67D3A">
        <w:rPr>
          <w:color w:val="auto"/>
          <w:sz w:val="28"/>
          <w:szCs w:val="28"/>
        </w:rPr>
        <w:t>контроль за</w:t>
      </w:r>
      <w:proofErr w:type="gramEnd"/>
      <w:r w:rsidRPr="00F67D3A">
        <w:rPr>
          <w:color w:val="auto"/>
          <w:sz w:val="28"/>
          <w:szCs w:val="28"/>
        </w:rPr>
        <w:t xml:space="preserve"> соответствием деятельности </w:t>
      </w:r>
      <w:r w:rsidRPr="00F67D3A">
        <w:rPr>
          <w:bCs/>
          <w:sz w:val="28"/>
          <w:szCs w:val="28"/>
        </w:rPr>
        <w:t>администрации</w:t>
      </w:r>
      <w:r w:rsidRPr="00F67D3A">
        <w:rPr>
          <w:bCs/>
          <w:i/>
          <w:sz w:val="28"/>
          <w:szCs w:val="28"/>
        </w:rPr>
        <w:t xml:space="preserve"> </w:t>
      </w:r>
      <w:r w:rsidRPr="00F67D3A">
        <w:rPr>
          <w:color w:val="auto"/>
          <w:sz w:val="28"/>
          <w:szCs w:val="28"/>
        </w:rPr>
        <w:t>требованиям антимонопольного законодательства, оценка эффективности функционирования</w:t>
      </w:r>
      <w:r w:rsidRPr="00F67D3A">
        <w:rPr>
          <w:bCs/>
          <w:sz w:val="28"/>
          <w:szCs w:val="28"/>
        </w:rPr>
        <w:t xml:space="preserve"> </w:t>
      </w:r>
      <w:r w:rsidRPr="00F67D3A">
        <w:rPr>
          <w:color w:val="auto"/>
          <w:sz w:val="28"/>
          <w:szCs w:val="28"/>
        </w:rPr>
        <w:t>антимонопольного комплаенса.</w:t>
      </w:r>
    </w:p>
    <w:p w:rsidR="00FC40C9" w:rsidRPr="00FC40C9" w:rsidRDefault="00FC40C9" w:rsidP="00CF5740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FC40C9">
        <w:rPr>
          <w:rFonts w:ascii="Times New Roman" w:eastAsia="Times New Roman" w:hAnsi="Times New Roman"/>
          <w:sz w:val="28"/>
          <w:szCs w:val="28"/>
        </w:rPr>
        <w:t>полномоченным органом, ответственным за функционирование системы внутреннего обеспечения соответствия требованиям антимонопольного законодательства в администрации муниципального образования город-курорт Геленджик</w:t>
      </w:r>
      <w:r w:rsidR="007E21F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 w:rsidRPr="00FC40C9">
        <w:rPr>
          <w:rFonts w:ascii="Times New Roman" w:eastAsia="Times New Roman" w:hAnsi="Times New Roman"/>
          <w:sz w:val="28"/>
          <w:szCs w:val="28"/>
        </w:rPr>
        <w:t>управление экономики администрации муниципального образования город-курорт Геленджик.</w:t>
      </w:r>
    </w:p>
    <w:p w:rsidR="00FC40C9" w:rsidRDefault="00FC40C9" w:rsidP="00CF5740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0C9">
        <w:rPr>
          <w:rFonts w:ascii="Times New Roman" w:eastAsia="Times New Roman" w:hAnsi="Times New Roman"/>
          <w:sz w:val="28"/>
          <w:szCs w:val="28"/>
        </w:rPr>
        <w:t xml:space="preserve">Коллегиальным органом, осуществляющим оценку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муниципального образования город-курорт Геленджик, </w:t>
      </w:r>
      <w:r>
        <w:rPr>
          <w:rFonts w:ascii="Times New Roman" w:eastAsia="Times New Roman" w:hAnsi="Times New Roman"/>
          <w:sz w:val="28"/>
          <w:szCs w:val="28"/>
        </w:rPr>
        <w:t>является</w:t>
      </w:r>
      <w:r w:rsidRPr="00FC40C9">
        <w:rPr>
          <w:rFonts w:ascii="Times New Roman" w:eastAsia="Times New Roman" w:hAnsi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FC40C9">
        <w:rPr>
          <w:rFonts w:ascii="Times New Roman" w:eastAsia="Times New Roman" w:hAnsi="Times New Roman"/>
          <w:sz w:val="28"/>
          <w:szCs w:val="28"/>
        </w:rPr>
        <w:t xml:space="preserve"> по обеспечению устойчивого развития экономики, развитию конкуренции и обеспечению социальной стабильности в муниципальном образовании город-курорт Геленджик</w:t>
      </w:r>
      <w:r w:rsidR="00E60B52">
        <w:rPr>
          <w:rFonts w:ascii="Times New Roman" w:eastAsia="Times New Roman" w:hAnsi="Times New Roman"/>
          <w:sz w:val="28"/>
          <w:szCs w:val="28"/>
        </w:rPr>
        <w:t xml:space="preserve"> (далее – Комиссия)</w:t>
      </w:r>
      <w:r w:rsidRPr="00FC40C9">
        <w:rPr>
          <w:rFonts w:ascii="Times New Roman" w:eastAsia="Times New Roman" w:hAnsi="Times New Roman"/>
          <w:sz w:val="28"/>
          <w:szCs w:val="28"/>
        </w:rPr>
        <w:t>.</w:t>
      </w:r>
    </w:p>
    <w:p w:rsidR="002B15BA" w:rsidRDefault="006A2656" w:rsidP="00CF5740">
      <w:pPr>
        <w:pStyle w:val="Default"/>
        <w:spacing w:line="235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Положением </w:t>
      </w:r>
      <w:r w:rsidR="008F0862">
        <w:rPr>
          <w:color w:val="auto"/>
          <w:sz w:val="28"/>
          <w:szCs w:val="28"/>
        </w:rPr>
        <w:t>в 202</w:t>
      </w:r>
      <w:r w:rsidR="00402F41">
        <w:rPr>
          <w:color w:val="auto"/>
          <w:sz w:val="28"/>
          <w:szCs w:val="28"/>
        </w:rPr>
        <w:t>4</w:t>
      </w:r>
      <w:r w:rsidR="007C43FC">
        <w:rPr>
          <w:color w:val="auto"/>
          <w:sz w:val="28"/>
          <w:szCs w:val="28"/>
        </w:rPr>
        <w:t xml:space="preserve"> году проводились:</w:t>
      </w:r>
    </w:p>
    <w:p w:rsidR="00BF3643" w:rsidRPr="00BF3643" w:rsidRDefault="0051478F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F3643" w:rsidRPr="00BF3643">
        <w:rPr>
          <w:rFonts w:ascii="Times New Roman" w:eastAsia="Times New Roman" w:hAnsi="Times New Roman"/>
          <w:sz w:val="28"/>
          <w:szCs w:val="28"/>
        </w:rPr>
        <w:t xml:space="preserve"> анализ муниципальных нормативных правовых актов, а также муниципальных правовых актов, которые могут иметь признаки нарушения антимонопольного законодательства, направленных на регулирование отношений, </w:t>
      </w:r>
      <w:r>
        <w:rPr>
          <w:rFonts w:ascii="Times New Roman" w:eastAsia="Times New Roman" w:hAnsi="Times New Roman"/>
          <w:sz w:val="28"/>
          <w:szCs w:val="28"/>
        </w:rPr>
        <w:t>связанных с защитой конкуренции</w:t>
      </w:r>
      <w:r w:rsidR="00BF3643" w:rsidRPr="00BF3643">
        <w:rPr>
          <w:rFonts w:ascii="Times New Roman" w:eastAsia="Times New Roman" w:hAnsi="Times New Roman"/>
          <w:sz w:val="28"/>
          <w:szCs w:val="28"/>
        </w:rPr>
        <w:t>;</w:t>
      </w:r>
    </w:p>
    <w:p w:rsidR="00BF3643" w:rsidRPr="00BF3643" w:rsidRDefault="0051478F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F3643" w:rsidRPr="00BF3643">
        <w:rPr>
          <w:rFonts w:ascii="Times New Roman" w:eastAsia="Times New Roman" w:hAnsi="Times New Roman"/>
          <w:sz w:val="28"/>
          <w:szCs w:val="28"/>
        </w:rPr>
        <w:t xml:space="preserve"> анализ проектов муниципальных нормативных правовых актов</w:t>
      </w:r>
      <w:r w:rsidR="00BF3643" w:rsidRPr="00BF3643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  <w:r w:rsidR="00BF3643" w:rsidRPr="00BF364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BF3643" w:rsidRPr="00BF3643" w:rsidRDefault="0051478F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F3643" w:rsidRPr="00BF3643">
        <w:rPr>
          <w:rFonts w:ascii="Times New Roman" w:eastAsia="Times New Roman" w:hAnsi="Times New Roman"/>
          <w:sz w:val="28"/>
          <w:szCs w:val="28"/>
        </w:rPr>
        <w:t xml:space="preserve"> мониторинг и анализ практики применения </w:t>
      </w:r>
      <w:r w:rsidR="00BF3643" w:rsidRPr="00BF3643">
        <w:rPr>
          <w:rFonts w:ascii="Times New Roman" w:eastAsia="Times New Roman" w:hAnsi="Times New Roman"/>
          <w:bCs/>
          <w:color w:val="000000"/>
          <w:sz w:val="28"/>
          <w:szCs w:val="28"/>
        </w:rPr>
        <w:t>администрацией</w:t>
      </w:r>
      <w:r w:rsidR="00BF3643" w:rsidRPr="00BF364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</w:t>
      </w:r>
      <w:r w:rsidR="00BF3643" w:rsidRPr="00BF3643">
        <w:rPr>
          <w:rFonts w:ascii="Times New Roman" w:eastAsia="Times New Roman" w:hAnsi="Times New Roman"/>
          <w:sz w:val="28"/>
          <w:szCs w:val="28"/>
        </w:rPr>
        <w:t>антимонопольного законодательства;</w:t>
      </w:r>
    </w:p>
    <w:p w:rsidR="00BF3643" w:rsidRPr="00BF3643" w:rsidRDefault="0051478F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F3643" w:rsidRPr="00BF3643">
        <w:rPr>
          <w:rFonts w:ascii="Times New Roman" w:eastAsia="Times New Roman" w:hAnsi="Times New Roman"/>
          <w:sz w:val="28"/>
          <w:szCs w:val="28"/>
        </w:rPr>
        <w:t xml:space="preserve"> оценка эффективности разработанных и реализуемых мероприятий по снижению комплаенс-рисков.</w:t>
      </w:r>
    </w:p>
    <w:p w:rsidR="00704650" w:rsidRPr="00224A91" w:rsidRDefault="00704650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4A91">
        <w:rPr>
          <w:rFonts w:ascii="Times New Roman" w:eastAsia="Times New Roman" w:hAnsi="Times New Roman"/>
          <w:sz w:val="28"/>
          <w:szCs w:val="28"/>
        </w:rPr>
        <w:t xml:space="preserve">В </w:t>
      </w:r>
      <w:r w:rsidR="00224A91">
        <w:rPr>
          <w:rFonts w:ascii="Times New Roman" w:eastAsia="Times New Roman" w:hAnsi="Times New Roman"/>
          <w:sz w:val="28"/>
          <w:szCs w:val="28"/>
        </w:rPr>
        <w:t>результате</w:t>
      </w:r>
      <w:r w:rsidRPr="00224A91">
        <w:rPr>
          <w:rFonts w:ascii="Times New Roman" w:eastAsia="Times New Roman" w:hAnsi="Times New Roman"/>
          <w:sz w:val="28"/>
          <w:szCs w:val="28"/>
        </w:rPr>
        <w:t xml:space="preserve"> исполнения плана мероприятий по внедрению антимонопольного </w:t>
      </w:r>
      <w:proofErr w:type="spellStart"/>
      <w:r w:rsidRPr="00224A91">
        <w:rPr>
          <w:rFonts w:ascii="Times New Roman" w:eastAsia="Times New Roman" w:hAnsi="Times New Roman"/>
          <w:sz w:val="28"/>
          <w:szCs w:val="28"/>
        </w:rPr>
        <w:t>комплаенса</w:t>
      </w:r>
      <w:proofErr w:type="spellEnd"/>
      <w:r w:rsidRPr="00224A91">
        <w:rPr>
          <w:rFonts w:ascii="Times New Roman" w:eastAsia="Times New Roman" w:hAnsi="Times New Roman"/>
          <w:sz w:val="28"/>
          <w:szCs w:val="28"/>
        </w:rPr>
        <w:t xml:space="preserve"> </w:t>
      </w:r>
      <w:r w:rsidR="00224A91" w:rsidRPr="00224A91">
        <w:rPr>
          <w:rFonts w:ascii="Times New Roman" w:eastAsia="Times New Roman" w:hAnsi="Times New Roman"/>
          <w:sz w:val="28"/>
          <w:szCs w:val="28"/>
        </w:rPr>
        <w:t xml:space="preserve">и требований Положения, в целях </w:t>
      </w:r>
      <w:r w:rsidR="00160AC0">
        <w:rPr>
          <w:rFonts w:ascii="Times New Roman" w:eastAsia="Times New Roman" w:hAnsi="Times New Roman"/>
          <w:sz w:val="28"/>
          <w:szCs w:val="28"/>
        </w:rPr>
        <w:t xml:space="preserve">определения </w:t>
      </w:r>
      <w:r w:rsidR="00224A91" w:rsidRPr="00224A91">
        <w:rPr>
          <w:rFonts w:ascii="Times New Roman" w:eastAsia="Times New Roman" w:hAnsi="Times New Roman"/>
          <w:sz w:val="28"/>
          <w:szCs w:val="28"/>
        </w:rPr>
        <w:t>рисков нарушения антимонопольного законодательства в 2024 году</w:t>
      </w:r>
      <w:r w:rsidR="00224A91">
        <w:rPr>
          <w:rFonts w:ascii="Times New Roman" w:eastAsia="Times New Roman" w:hAnsi="Times New Roman"/>
          <w:sz w:val="28"/>
          <w:szCs w:val="28"/>
        </w:rPr>
        <w:t>,</w:t>
      </w:r>
      <w:r w:rsidR="00224A91" w:rsidRPr="00224A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24A91">
        <w:rPr>
          <w:rFonts w:ascii="Times New Roman" w:eastAsia="Times New Roman" w:hAnsi="Times New Roman"/>
          <w:sz w:val="28"/>
          <w:szCs w:val="28"/>
        </w:rPr>
        <w:t>в администрации</w:t>
      </w:r>
      <w:r w:rsidR="00A76F8D" w:rsidRPr="00224A9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город-курорт Геленджик</w:t>
      </w:r>
      <w:r w:rsidRPr="00224A91">
        <w:rPr>
          <w:rFonts w:ascii="Times New Roman" w:eastAsia="Times New Roman" w:hAnsi="Times New Roman"/>
          <w:sz w:val="28"/>
          <w:szCs w:val="28"/>
        </w:rPr>
        <w:t>, уполномоченным органом проанализированы представленные структурными органами администрации сведения</w:t>
      </w:r>
      <w:r w:rsidR="00224A91" w:rsidRPr="00224A91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224A91">
        <w:rPr>
          <w:rFonts w:ascii="Times New Roman" w:eastAsia="Times New Roman" w:hAnsi="Times New Roman"/>
          <w:sz w:val="28"/>
          <w:szCs w:val="28"/>
        </w:rPr>
        <w:t xml:space="preserve"> нарушени</w:t>
      </w:r>
      <w:r w:rsidR="00224A91" w:rsidRPr="00224A91">
        <w:rPr>
          <w:rFonts w:ascii="Times New Roman" w:eastAsia="Times New Roman" w:hAnsi="Times New Roman"/>
          <w:sz w:val="28"/>
          <w:szCs w:val="28"/>
        </w:rPr>
        <w:t>ях</w:t>
      </w:r>
      <w:r w:rsidRPr="00224A91">
        <w:rPr>
          <w:rFonts w:ascii="Times New Roman" w:eastAsia="Times New Roman" w:hAnsi="Times New Roman"/>
          <w:sz w:val="28"/>
          <w:szCs w:val="28"/>
        </w:rPr>
        <w:t xml:space="preserve"> антимонопольного законодательства в 2022, 2023 и 2024 годах. </w:t>
      </w:r>
    </w:p>
    <w:p w:rsidR="00402F41" w:rsidRPr="00224A91" w:rsidRDefault="00224A91" w:rsidP="00402F4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4A91">
        <w:rPr>
          <w:rFonts w:ascii="Times New Roman" w:eastAsia="Times New Roman" w:hAnsi="Times New Roman"/>
          <w:sz w:val="28"/>
          <w:szCs w:val="28"/>
        </w:rPr>
        <w:t xml:space="preserve">Проанализировав выявленные </w:t>
      </w:r>
      <w:r w:rsidR="00402F41" w:rsidRPr="00224A91">
        <w:rPr>
          <w:rFonts w:ascii="Times New Roman" w:eastAsia="Times New Roman" w:hAnsi="Times New Roman"/>
          <w:sz w:val="28"/>
          <w:szCs w:val="28"/>
        </w:rPr>
        <w:t>нарушени</w:t>
      </w:r>
      <w:r w:rsidRPr="00224A91">
        <w:rPr>
          <w:rFonts w:ascii="Times New Roman" w:eastAsia="Times New Roman" w:hAnsi="Times New Roman"/>
          <w:sz w:val="28"/>
          <w:szCs w:val="28"/>
        </w:rPr>
        <w:t>я</w:t>
      </w:r>
      <w:r w:rsidR="00402F41" w:rsidRPr="00224A91">
        <w:rPr>
          <w:rFonts w:ascii="Times New Roman" w:eastAsia="Times New Roman" w:hAnsi="Times New Roman"/>
          <w:sz w:val="28"/>
          <w:szCs w:val="28"/>
        </w:rPr>
        <w:t xml:space="preserve"> антимонопольного законодательства установлено, что наиболее высокий уровень рисков, которые могут повлечь нарушения антимонопольного законодательства, </w:t>
      </w:r>
      <w:r w:rsidR="00704650" w:rsidRPr="00224A91">
        <w:rPr>
          <w:rFonts w:ascii="Times New Roman" w:eastAsia="Times New Roman" w:hAnsi="Times New Roman"/>
          <w:sz w:val="28"/>
          <w:szCs w:val="28"/>
        </w:rPr>
        <w:t>наметился</w:t>
      </w:r>
      <w:r w:rsidR="00402F41" w:rsidRPr="00224A91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224A91">
        <w:rPr>
          <w:rFonts w:ascii="Times New Roman" w:eastAsia="Times New Roman" w:hAnsi="Times New Roman"/>
          <w:sz w:val="28"/>
          <w:szCs w:val="28"/>
        </w:rPr>
        <w:t>направлении осуществления закупок товаров, работ, услуг для обеспечения муниципальных нужд</w:t>
      </w:r>
      <w:r w:rsidR="00402F41" w:rsidRPr="00224A9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02F41" w:rsidRPr="00402F41" w:rsidRDefault="00402F41" w:rsidP="00402F4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F41">
        <w:rPr>
          <w:rFonts w:ascii="Times New Roman" w:eastAsia="Times New Roman" w:hAnsi="Times New Roman"/>
          <w:sz w:val="28"/>
          <w:szCs w:val="28"/>
        </w:rPr>
        <w:t xml:space="preserve">Решение </w:t>
      </w:r>
      <w:r w:rsidRPr="00B3257B">
        <w:rPr>
          <w:rFonts w:ascii="Times New Roman" w:eastAsia="Times New Roman" w:hAnsi="Times New Roman"/>
          <w:b/>
          <w:sz w:val="28"/>
          <w:szCs w:val="28"/>
        </w:rPr>
        <w:t>Управления Федеральной антимонопольной службы по Краснодарскому краю от 25 марта 2024 года по делу № 023/06/42-1402/2024</w:t>
      </w:r>
      <w:r w:rsidRPr="00402F41">
        <w:rPr>
          <w:rFonts w:ascii="Times New Roman" w:eastAsia="Times New Roman" w:hAnsi="Times New Roman"/>
          <w:sz w:val="28"/>
          <w:szCs w:val="28"/>
        </w:rPr>
        <w:t xml:space="preserve"> о нарушении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402F41" w:rsidRPr="00402F41" w:rsidRDefault="00402F41" w:rsidP="00402F4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F41">
        <w:rPr>
          <w:rFonts w:ascii="Times New Roman" w:eastAsia="Times New Roman" w:hAnsi="Times New Roman"/>
          <w:sz w:val="28"/>
          <w:szCs w:val="28"/>
        </w:rPr>
        <w:t>Жалоба ИП Лебедева В.А. на действия управления жилищно-коммунального хозяйства администрации муниципального образования город-</w:t>
      </w:r>
      <w:r w:rsidRPr="00402F41">
        <w:rPr>
          <w:rFonts w:ascii="Times New Roman" w:eastAsia="Times New Roman" w:hAnsi="Times New Roman"/>
          <w:sz w:val="28"/>
          <w:szCs w:val="28"/>
        </w:rPr>
        <w:lastRenderedPageBreak/>
        <w:t xml:space="preserve">курорт Геленджик при проведении электронного аукциона: «Капитальный ремонт ливневой канализации с кадастровым номером 23:40:0000000:8107, </w:t>
      </w:r>
      <w:r w:rsidR="00224A91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402F41">
        <w:rPr>
          <w:rFonts w:ascii="Times New Roman" w:eastAsia="Times New Roman" w:hAnsi="Times New Roman"/>
          <w:sz w:val="28"/>
          <w:szCs w:val="28"/>
        </w:rPr>
        <w:t xml:space="preserve">г. Геленджик, ул. </w:t>
      </w:r>
      <w:proofErr w:type="gramStart"/>
      <w:r w:rsidRPr="00402F41">
        <w:rPr>
          <w:rFonts w:ascii="Times New Roman" w:eastAsia="Times New Roman" w:hAnsi="Times New Roman"/>
          <w:sz w:val="28"/>
          <w:szCs w:val="28"/>
        </w:rPr>
        <w:t>Прибрежная</w:t>
      </w:r>
      <w:proofErr w:type="gramEnd"/>
      <w:r w:rsidRPr="00402F41">
        <w:rPr>
          <w:rFonts w:ascii="Times New Roman" w:eastAsia="Times New Roman" w:hAnsi="Times New Roman"/>
          <w:sz w:val="28"/>
          <w:szCs w:val="28"/>
        </w:rPr>
        <w:t xml:space="preserve">» признана </w:t>
      </w:r>
      <w:r w:rsidRPr="003E6734">
        <w:rPr>
          <w:rFonts w:ascii="Times New Roman" w:eastAsia="Times New Roman" w:hAnsi="Times New Roman"/>
          <w:sz w:val="28"/>
          <w:szCs w:val="28"/>
        </w:rPr>
        <w:t xml:space="preserve">обоснованной. </w:t>
      </w:r>
      <w:r w:rsidR="00357E9A" w:rsidRPr="003E6734">
        <w:rPr>
          <w:rFonts w:ascii="Times New Roman" w:eastAsia="Times New Roman" w:hAnsi="Times New Roman"/>
          <w:sz w:val="28"/>
          <w:szCs w:val="28"/>
        </w:rPr>
        <w:t>Заказчику - управлению жилищно-коммунального хозяйства администрации муниципального образования город-курорт Геленджик и уполномо</w:t>
      </w:r>
      <w:r w:rsidR="003E6734">
        <w:rPr>
          <w:rFonts w:ascii="Times New Roman" w:eastAsia="Times New Roman" w:hAnsi="Times New Roman"/>
          <w:sz w:val="28"/>
          <w:szCs w:val="28"/>
        </w:rPr>
        <w:t xml:space="preserve">ченному органу – администрации </w:t>
      </w:r>
      <w:r w:rsidR="003E6734" w:rsidRPr="003E6734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город-курорт Геленджик </w:t>
      </w:r>
      <w:r w:rsidR="003E6734">
        <w:rPr>
          <w:rFonts w:ascii="Times New Roman" w:eastAsia="Times New Roman" w:hAnsi="Times New Roman"/>
          <w:sz w:val="28"/>
          <w:szCs w:val="28"/>
        </w:rPr>
        <w:t xml:space="preserve">в </w:t>
      </w:r>
      <w:r w:rsidR="00357E9A" w:rsidRPr="003E6734">
        <w:rPr>
          <w:rFonts w:ascii="Times New Roman" w:eastAsia="Times New Roman" w:hAnsi="Times New Roman"/>
          <w:sz w:val="28"/>
          <w:szCs w:val="28"/>
        </w:rPr>
        <w:t>связи с тем, что допущенное нарушение Закона о контрактной системе не повлияло н</w:t>
      </w:r>
      <w:r w:rsidR="00224A91" w:rsidRPr="003E6734">
        <w:rPr>
          <w:rFonts w:ascii="Times New Roman" w:eastAsia="Times New Roman" w:hAnsi="Times New Roman"/>
          <w:sz w:val="28"/>
          <w:szCs w:val="28"/>
        </w:rPr>
        <w:t>а результаты определения поставщ</w:t>
      </w:r>
      <w:r w:rsidR="00357E9A" w:rsidRPr="003E6734">
        <w:rPr>
          <w:rFonts w:ascii="Times New Roman" w:eastAsia="Times New Roman" w:hAnsi="Times New Roman"/>
          <w:sz w:val="28"/>
          <w:szCs w:val="28"/>
        </w:rPr>
        <w:t>ика (подрядчика, исполнителя), предписание об устранении нарушений Закона о контрактной системе не выдавалось.</w:t>
      </w:r>
    </w:p>
    <w:p w:rsidR="00402F41" w:rsidRPr="00402F41" w:rsidRDefault="00402F41" w:rsidP="00402F4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F41">
        <w:rPr>
          <w:rFonts w:ascii="Times New Roman" w:eastAsia="Times New Roman" w:hAnsi="Times New Roman"/>
          <w:sz w:val="28"/>
          <w:szCs w:val="28"/>
        </w:rPr>
        <w:t xml:space="preserve">Решение </w:t>
      </w:r>
      <w:r w:rsidRPr="00B3257B">
        <w:rPr>
          <w:rFonts w:ascii="Times New Roman" w:eastAsia="Times New Roman" w:hAnsi="Times New Roman"/>
          <w:b/>
          <w:sz w:val="28"/>
          <w:szCs w:val="28"/>
        </w:rPr>
        <w:t>Управления Федеральной антимонопольной службы по Краснодарскому краю от 6 ноября 2024 года по делу № 023/06/33-5571/2024</w:t>
      </w:r>
      <w:r w:rsidRPr="00402F41">
        <w:rPr>
          <w:rFonts w:ascii="Times New Roman" w:eastAsia="Times New Roman" w:hAnsi="Times New Roman"/>
          <w:sz w:val="28"/>
          <w:szCs w:val="28"/>
        </w:rPr>
        <w:t xml:space="preserve"> о нарушении законодательства о контрактной системе в сфере закупок товаров, работ, услуг для обеспечения государственных и муниципальных нужд. </w:t>
      </w:r>
    </w:p>
    <w:p w:rsidR="00402F41" w:rsidRPr="003E6734" w:rsidRDefault="00402F41" w:rsidP="00402F4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2F41">
        <w:rPr>
          <w:rFonts w:ascii="Times New Roman" w:eastAsia="Times New Roman" w:hAnsi="Times New Roman"/>
          <w:sz w:val="28"/>
          <w:szCs w:val="28"/>
        </w:rPr>
        <w:t>Жалоб</w:t>
      </w:r>
      <w:proofErr w:type="gramStart"/>
      <w:r w:rsidRPr="00402F41">
        <w:rPr>
          <w:rFonts w:ascii="Times New Roman" w:eastAsia="Times New Roman" w:hAnsi="Times New Roman"/>
          <w:sz w:val="28"/>
          <w:szCs w:val="28"/>
        </w:rPr>
        <w:t>а ООО</w:t>
      </w:r>
      <w:proofErr w:type="gramEnd"/>
      <w:r w:rsidRPr="00402F41">
        <w:rPr>
          <w:rFonts w:ascii="Times New Roman" w:eastAsia="Times New Roman" w:hAnsi="Times New Roman"/>
          <w:sz w:val="28"/>
          <w:szCs w:val="28"/>
        </w:rPr>
        <w:t xml:space="preserve"> «Экодом» на действия муниципального казенного учреждения по обеспечению деятельности органов местного самоуправления муниципального образования город-курорт Геленджик при проведении электронного аукциона: «Оказание услуг по диагностике, техническому обслуживанию и ремонту автотранспортных средств» </w:t>
      </w:r>
      <w:proofErr w:type="gramStart"/>
      <w:r w:rsidRPr="003E6734">
        <w:rPr>
          <w:rFonts w:ascii="Times New Roman" w:eastAsia="Times New Roman" w:hAnsi="Times New Roman"/>
          <w:sz w:val="28"/>
          <w:szCs w:val="28"/>
        </w:rPr>
        <w:t>признана</w:t>
      </w:r>
      <w:proofErr w:type="gramEnd"/>
      <w:r w:rsidRPr="003E6734">
        <w:rPr>
          <w:rFonts w:ascii="Times New Roman" w:eastAsia="Times New Roman" w:hAnsi="Times New Roman"/>
          <w:sz w:val="28"/>
          <w:szCs w:val="28"/>
        </w:rPr>
        <w:t xml:space="preserve"> обоснованной.</w:t>
      </w:r>
    </w:p>
    <w:p w:rsidR="00357E9A" w:rsidRDefault="00357E9A" w:rsidP="00357E9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734">
        <w:rPr>
          <w:rFonts w:ascii="Times New Roman" w:eastAsia="Times New Roman" w:hAnsi="Times New Roman"/>
          <w:sz w:val="28"/>
          <w:szCs w:val="28"/>
        </w:rPr>
        <w:t xml:space="preserve">Заказчику - </w:t>
      </w:r>
      <w:r w:rsidR="0063249E" w:rsidRPr="003E6734">
        <w:rPr>
          <w:rFonts w:ascii="Times New Roman" w:eastAsia="Times New Roman" w:hAnsi="Times New Roman"/>
          <w:sz w:val="28"/>
          <w:szCs w:val="28"/>
        </w:rPr>
        <w:t xml:space="preserve">муниципальному казенному учреждению по обеспечению деятельности органов местного самоуправления муниципального образования город-курорт Геленджик </w:t>
      </w:r>
      <w:r w:rsidRPr="003E6734">
        <w:rPr>
          <w:rFonts w:ascii="Times New Roman" w:eastAsia="Times New Roman" w:hAnsi="Times New Roman"/>
          <w:sz w:val="28"/>
          <w:szCs w:val="28"/>
        </w:rPr>
        <w:t>и уполномоченному органу – администрации</w:t>
      </w:r>
      <w:r w:rsidR="0063249E" w:rsidRPr="003E6734">
        <w:rPr>
          <w:rFonts w:ascii="Times New Roman" w:eastAsia="Times New Roman" w:hAnsi="Times New Roman"/>
          <w:sz w:val="28"/>
          <w:szCs w:val="28"/>
        </w:rPr>
        <w:t xml:space="preserve"> </w:t>
      </w:r>
      <w:r w:rsidR="003E6734" w:rsidRPr="003E6734">
        <w:rPr>
          <w:rFonts w:ascii="Times New Roman" w:eastAsia="Times New Roman" w:hAnsi="Times New Roman"/>
          <w:sz w:val="28"/>
          <w:szCs w:val="28"/>
        </w:rPr>
        <w:t>муниципального образования город-курорт Геленджик</w:t>
      </w:r>
      <w:r w:rsidR="003E6734">
        <w:rPr>
          <w:rFonts w:ascii="Times New Roman" w:eastAsia="Times New Roman" w:hAnsi="Times New Roman"/>
          <w:sz w:val="28"/>
          <w:szCs w:val="28"/>
        </w:rPr>
        <w:t xml:space="preserve"> </w:t>
      </w:r>
      <w:r w:rsidR="0063249E" w:rsidRPr="003E6734">
        <w:rPr>
          <w:rFonts w:ascii="Times New Roman" w:eastAsia="Times New Roman" w:hAnsi="Times New Roman"/>
          <w:sz w:val="28"/>
          <w:szCs w:val="28"/>
        </w:rPr>
        <w:t>выдано предписание об устранении нарушений законодательства о контрактной системе.</w:t>
      </w:r>
    </w:p>
    <w:p w:rsidR="00FF77CC" w:rsidRPr="003E6734" w:rsidRDefault="00FF77CC" w:rsidP="00357E9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Исходя из обозначенных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-рисков возникла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необходимость (наметилась тенденция) </w:t>
      </w:r>
      <w:r w:rsidR="00E94E69" w:rsidRPr="00FF77CC">
        <w:rPr>
          <w:rFonts w:ascii="Times New Roman" w:eastAsia="Times New Roman" w:hAnsi="Times New Roman"/>
          <w:sz w:val="28"/>
          <w:szCs w:val="28"/>
        </w:rPr>
        <w:t xml:space="preserve">для разработки </w:t>
      </w:r>
      <w:r w:rsidRPr="00FF77CC">
        <w:rPr>
          <w:rFonts w:ascii="Times New Roman" w:eastAsia="Times New Roman" w:hAnsi="Times New Roman"/>
          <w:sz w:val="28"/>
          <w:szCs w:val="28"/>
        </w:rPr>
        <w:t xml:space="preserve">соответствующего </w:t>
      </w:r>
      <w:r w:rsidR="0063249E" w:rsidRPr="00FF77CC">
        <w:rPr>
          <w:rFonts w:ascii="Times New Roman" w:eastAsia="Times New Roman" w:hAnsi="Times New Roman"/>
          <w:sz w:val="28"/>
          <w:szCs w:val="28"/>
        </w:rPr>
        <w:t>плана мероприятий</w:t>
      </w:r>
      <w:r w:rsidR="00E94E69" w:rsidRPr="00FF77CC">
        <w:rPr>
          <w:rFonts w:ascii="Times New Roman" w:eastAsia="Times New Roman" w:hAnsi="Times New Roman"/>
          <w:sz w:val="28"/>
          <w:szCs w:val="28"/>
        </w:rPr>
        <w:t xml:space="preserve"> (дорожной карты</w:t>
      </w:r>
      <w:r w:rsidR="0063249E" w:rsidRPr="00FF77CC">
        <w:rPr>
          <w:rFonts w:ascii="Times New Roman" w:eastAsia="Times New Roman" w:hAnsi="Times New Roman"/>
          <w:sz w:val="28"/>
          <w:szCs w:val="28"/>
        </w:rPr>
        <w:t>) по сн</w:t>
      </w:r>
      <w:r w:rsidR="0063249E" w:rsidRPr="003E6734">
        <w:rPr>
          <w:rFonts w:ascii="Times New Roman" w:eastAsia="Times New Roman" w:hAnsi="Times New Roman"/>
          <w:sz w:val="28"/>
          <w:szCs w:val="28"/>
        </w:rPr>
        <w:t>ижению рисков нарушения антимонопольного законодательства</w:t>
      </w:r>
      <w:r w:rsidRPr="003E6734">
        <w:rPr>
          <w:rFonts w:ascii="Times New Roman" w:eastAsia="Times New Roman" w:hAnsi="Times New Roman"/>
          <w:sz w:val="28"/>
          <w:szCs w:val="28"/>
        </w:rPr>
        <w:t xml:space="preserve"> в</w:t>
      </w:r>
      <w:r w:rsidR="0063249E" w:rsidRPr="003E6734">
        <w:rPr>
          <w:rFonts w:ascii="Times New Roman" w:eastAsia="Times New Roman" w:hAnsi="Times New Roman"/>
          <w:sz w:val="28"/>
          <w:szCs w:val="28"/>
        </w:rPr>
        <w:t xml:space="preserve"> 2025 год</w:t>
      </w:r>
      <w:r w:rsidRPr="003E6734">
        <w:rPr>
          <w:rFonts w:ascii="Times New Roman" w:eastAsia="Times New Roman" w:hAnsi="Times New Roman"/>
          <w:sz w:val="28"/>
          <w:szCs w:val="28"/>
        </w:rPr>
        <w:t>у.</w:t>
      </w:r>
      <w:r w:rsidR="00C964B7" w:rsidRPr="003E6734">
        <w:rPr>
          <w:rFonts w:ascii="Times New Roman" w:eastAsia="Times New Roman" w:hAnsi="Times New Roman"/>
          <w:sz w:val="28"/>
          <w:szCs w:val="28"/>
        </w:rPr>
        <w:t xml:space="preserve"> Для этого в план мероприятий </w:t>
      </w:r>
      <w:r w:rsidR="00E94E69" w:rsidRPr="003E6734">
        <w:rPr>
          <w:rFonts w:ascii="Times New Roman" w:eastAsia="Times New Roman" w:hAnsi="Times New Roman"/>
          <w:sz w:val="28"/>
          <w:szCs w:val="28"/>
        </w:rPr>
        <w:t xml:space="preserve">были включены </w:t>
      </w:r>
      <w:r w:rsidRPr="003E6734">
        <w:rPr>
          <w:rFonts w:ascii="Times New Roman" w:eastAsia="Times New Roman" w:hAnsi="Times New Roman"/>
          <w:sz w:val="28"/>
          <w:szCs w:val="28"/>
        </w:rPr>
        <w:t>конкретны</w:t>
      </w:r>
      <w:r w:rsidR="00C964B7" w:rsidRPr="003E6734">
        <w:rPr>
          <w:rFonts w:ascii="Times New Roman" w:eastAsia="Times New Roman" w:hAnsi="Times New Roman"/>
          <w:sz w:val="28"/>
          <w:szCs w:val="28"/>
        </w:rPr>
        <w:t>е</w:t>
      </w:r>
      <w:r w:rsidRPr="003E6734">
        <w:rPr>
          <w:rFonts w:ascii="Times New Roman" w:eastAsia="Times New Roman" w:hAnsi="Times New Roman"/>
          <w:sz w:val="28"/>
          <w:szCs w:val="28"/>
        </w:rPr>
        <w:t xml:space="preserve"> действи</w:t>
      </w:r>
      <w:r w:rsidR="00C964B7" w:rsidRPr="003E6734">
        <w:rPr>
          <w:rFonts w:ascii="Times New Roman" w:eastAsia="Times New Roman" w:hAnsi="Times New Roman"/>
          <w:sz w:val="28"/>
          <w:szCs w:val="28"/>
        </w:rPr>
        <w:t>я</w:t>
      </w:r>
      <w:r w:rsidRPr="003E6734">
        <w:rPr>
          <w:rFonts w:ascii="Times New Roman" w:eastAsia="Times New Roman" w:hAnsi="Times New Roman"/>
          <w:sz w:val="28"/>
          <w:szCs w:val="28"/>
        </w:rPr>
        <w:t xml:space="preserve">, направленных на минимизацию и устранение </w:t>
      </w:r>
      <w:proofErr w:type="spellStart"/>
      <w:r w:rsidRPr="003E6734">
        <w:rPr>
          <w:rFonts w:ascii="Times New Roman" w:eastAsia="Times New Roman" w:hAnsi="Times New Roman"/>
          <w:sz w:val="28"/>
          <w:szCs w:val="28"/>
        </w:rPr>
        <w:t>комплаенс</w:t>
      </w:r>
      <w:proofErr w:type="spellEnd"/>
      <w:r w:rsidRPr="003E6734">
        <w:rPr>
          <w:rFonts w:ascii="Times New Roman" w:eastAsia="Times New Roman" w:hAnsi="Times New Roman"/>
          <w:sz w:val="28"/>
          <w:szCs w:val="28"/>
        </w:rPr>
        <w:t>-рисков.</w:t>
      </w:r>
    </w:p>
    <w:p w:rsidR="0063249E" w:rsidRPr="003E6734" w:rsidRDefault="00FF77CC" w:rsidP="00357E9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734">
        <w:rPr>
          <w:rFonts w:ascii="Times New Roman" w:eastAsia="Times New Roman" w:hAnsi="Times New Roman"/>
          <w:sz w:val="28"/>
          <w:szCs w:val="28"/>
        </w:rPr>
        <w:t>Р</w:t>
      </w:r>
      <w:r w:rsidR="0063249E" w:rsidRPr="003E6734">
        <w:rPr>
          <w:rFonts w:ascii="Times New Roman" w:eastAsia="Times New Roman" w:hAnsi="Times New Roman"/>
          <w:sz w:val="28"/>
          <w:szCs w:val="28"/>
        </w:rPr>
        <w:t xml:space="preserve">еализация </w:t>
      </w:r>
      <w:r w:rsidR="00A174A5" w:rsidRPr="003E6734">
        <w:rPr>
          <w:rFonts w:ascii="Times New Roman" w:eastAsia="Times New Roman" w:hAnsi="Times New Roman"/>
          <w:sz w:val="28"/>
          <w:szCs w:val="28"/>
        </w:rPr>
        <w:t>вышеупомянутого</w:t>
      </w:r>
      <w:r w:rsidR="00C964B7" w:rsidRPr="003E67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6734">
        <w:rPr>
          <w:rFonts w:ascii="Times New Roman" w:eastAsia="Times New Roman" w:hAnsi="Times New Roman"/>
          <w:sz w:val="28"/>
          <w:szCs w:val="28"/>
        </w:rPr>
        <w:t xml:space="preserve">плана мероприятий </w:t>
      </w:r>
      <w:r w:rsidR="0063249E" w:rsidRPr="003E6734">
        <w:rPr>
          <w:rFonts w:ascii="Times New Roman" w:eastAsia="Times New Roman" w:hAnsi="Times New Roman"/>
          <w:sz w:val="28"/>
          <w:szCs w:val="28"/>
        </w:rPr>
        <w:t>позволит поэтапно приблизиться к качественному улучшению соблюдения антимонопольного законодательства и снижению рисков аналогичных нарушений.</w:t>
      </w:r>
    </w:p>
    <w:p w:rsidR="0063249E" w:rsidRPr="0063249E" w:rsidRDefault="0063249E" w:rsidP="003E673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целях обеспечения открытости и доступа к информации об антимонопольном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комплаенсе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Pr="0063249E">
        <w:rPr>
          <w:rFonts w:ascii="Times New Roman" w:eastAsia="Times New Roman" w:hAnsi="Times New Roman"/>
          <w:sz w:val="28"/>
          <w:szCs w:val="28"/>
        </w:rPr>
        <w:t xml:space="preserve">а официальном сайте администрации муниципального образования город-курорт Геленджик в информационно-телекоммуникационной сети «Интернет» в разделе «Город-курорт» создан подраздел «Антимонопольный </w:t>
      </w:r>
      <w:proofErr w:type="spellStart"/>
      <w:r w:rsidRPr="0063249E">
        <w:rPr>
          <w:rFonts w:ascii="Times New Roman" w:eastAsia="Times New Roman" w:hAnsi="Times New Roman"/>
          <w:sz w:val="28"/>
          <w:szCs w:val="28"/>
        </w:rPr>
        <w:t>комплаенс</w:t>
      </w:r>
      <w:proofErr w:type="spellEnd"/>
      <w:r w:rsidRPr="0063249E">
        <w:rPr>
          <w:rFonts w:ascii="Times New Roman" w:eastAsia="Times New Roman" w:hAnsi="Times New Roman"/>
          <w:sz w:val="28"/>
          <w:szCs w:val="28"/>
        </w:rPr>
        <w:t>», где размещены:</w:t>
      </w:r>
      <w:proofErr w:type="gramEnd"/>
      <w:r w:rsidRPr="0063249E">
        <w:rPr>
          <w:rFonts w:ascii="Times New Roman" w:eastAsia="Times New Roman" w:hAnsi="Times New Roman"/>
          <w:sz w:val="28"/>
          <w:szCs w:val="28"/>
        </w:rPr>
        <w:t xml:space="preserve"> Положение, доклады об </w:t>
      </w:r>
      <w:proofErr w:type="gramStart"/>
      <w:r w:rsidRPr="0063249E">
        <w:rPr>
          <w:rFonts w:ascii="Times New Roman" w:eastAsia="Times New Roman" w:hAnsi="Times New Roman"/>
          <w:sz w:val="28"/>
          <w:szCs w:val="28"/>
        </w:rPr>
        <w:t>антимонопольном</w:t>
      </w:r>
      <w:proofErr w:type="gramEnd"/>
      <w:r w:rsidRPr="006324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3249E">
        <w:rPr>
          <w:rFonts w:ascii="Times New Roman" w:eastAsia="Times New Roman" w:hAnsi="Times New Roman"/>
          <w:sz w:val="28"/>
          <w:szCs w:val="28"/>
        </w:rPr>
        <w:t>комплаенсе</w:t>
      </w:r>
      <w:proofErr w:type="spellEnd"/>
      <w:r w:rsidRPr="0063249E">
        <w:rPr>
          <w:rFonts w:ascii="Times New Roman" w:eastAsia="Times New Roman" w:hAnsi="Times New Roman"/>
          <w:sz w:val="28"/>
          <w:szCs w:val="28"/>
        </w:rPr>
        <w:t xml:space="preserve">, карта </w:t>
      </w:r>
      <w:proofErr w:type="spellStart"/>
      <w:r w:rsidR="003E6734">
        <w:rPr>
          <w:rFonts w:ascii="Times New Roman" w:eastAsia="Times New Roman" w:hAnsi="Times New Roman"/>
          <w:sz w:val="28"/>
          <w:szCs w:val="28"/>
        </w:rPr>
        <w:t>комлаенс</w:t>
      </w:r>
      <w:proofErr w:type="spellEnd"/>
      <w:r w:rsidR="003E6734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63249E">
        <w:rPr>
          <w:rFonts w:ascii="Times New Roman" w:eastAsia="Times New Roman" w:hAnsi="Times New Roman"/>
          <w:sz w:val="28"/>
          <w:szCs w:val="28"/>
        </w:rPr>
        <w:t xml:space="preserve">рисков нарушения антимонопольного законодательства, план мероприятий («дорожная карта») по снижению </w:t>
      </w:r>
      <w:proofErr w:type="spellStart"/>
      <w:r w:rsidR="003E6734">
        <w:rPr>
          <w:rFonts w:ascii="Times New Roman" w:eastAsia="Times New Roman" w:hAnsi="Times New Roman"/>
          <w:sz w:val="28"/>
          <w:szCs w:val="28"/>
        </w:rPr>
        <w:t>комплаенс</w:t>
      </w:r>
      <w:proofErr w:type="spellEnd"/>
      <w:r w:rsidR="003E6734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63249E">
        <w:rPr>
          <w:rFonts w:ascii="Times New Roman" w:eastAsia="Times New Roman" w:hAnsi="Times New Roman"/>
          <w:sz w:val="28"/>
          <w:szCs w:val="28"/>
        </w:rPr>
        <w:t>рисков нарушения антимонопольного законодательства</w:t>
      </w:r>
      <w:r w:rsidR="003E6734">
        <w:rPr>
          <w:rFonts w:ascii="Times New Roman" w:eastAsia="Times New Roman" w:hAnsi="Times New Roman"/>
          <w:sz w:val="28"/>
          <w:szCs w:val="28"/>
        </w:rPr>
        <w:t>, к</w:t>
      </w:r>
      <w:r w:rsidR="003E6734" w:rsidRPr="003E6734">
        <w:rPr>
          <w:rFonts w:ascii="Times New Roman" w:eastAsia="Times New Roman" w:hAnsi="Times New Roman"/>
          <w:sz w:val="28"/>
          <w:szCs w:val="28"/>
        </w:rPr>
        <w:t xml:space="preserve">лючевые показатели эффективности функционирования антимонопольного </w:t>
      </w:r>
      <w:proofErr w:type="spellStart"/>
      <w:r w:rsidR="003E6734" w:rsidRPr="003E6734">
        <w:rPr>
          <w:rFonts w:ascii="Times New Roman" w:eastAsia="Times New Roman" w:hAnsi="Times New Roman"/>
          <w:sz w:val="28"/>
          <w:szCs w:val="28"/>
        </w:rPr>
        <w:t>комплаенса</w:t>
      </w:r>
      <w:proofErr w:type="spellEnd"/>
      <w:r w:rsidRPr="0063249E">
        <w:rPr>
          <w:rFonts w:ascii="Times New Roman" w:eastAsia="Times New Roman" w:hAnsi="Times New Roman"/>
          <w:sz w:val="28"/>
          <w:szCs w:val="28"/>
        </w:rPr>
        <w:t>. (ссылка: https://admgel.ru/city/antimonopolnyy-komplaens.php).</w:t>
      </w:r>
    </w:p>
    <w:p w:rsidR="0063249E" w:rsidRPr="00933557" w:rsidRDefault="00933557" w:rsidP="00357E9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2024 году двое муниципальных служащих администрации прошли обучение</w:t>
      </w:r>
      <w:r w:rsidRPr="00933557">
        <w:rPr>
          <w:rFonts w:ascii="Times New Roman" w:eastAsia="Tahoma" w:hAnsi="Times New Roman" w:cs="Droid Sans"/>
          <w:i/>
          <w:szCs w:val="20"/>
          <w:lang w:eastAsia="zh-CN" w:bidi="hi-IN"/>
        </w:rPr>
        <w:t xml:space="preserve"> </w:t>
      </w:r>
      <w:r w:rsidR="00A76F8D">
        <w:rPr>
          <w:rFonts w:ascii="Times New Roman" w:eastAsia="Tahoma" w:hAnsi="Times New Roman" w:cs="Droid Sans"/>
          <w:sz w:val="28"/>
          <w:szCs w:val="28"/>
          <w:lang w:eastAsia="zh-CN" w:bidi="hi-IN"/>
        </w:rPr>
        <w:t>в</w:t>
      </w:r>
      <w:r>
        <w:rPr>
          <w:rFonts w:ascii="Times New Roman" w:eastAsia="Tahoma" w:hAnsi="Times New Roman" w:cs="Droid Sans"/>
          <w:i/>
          <w:szCs w:val="20"/>
          <w:lang w:eastAsia="zh-CN" w:bidi="hi-IN"/>
        </w:rPr>
        <w:t xml:space="preserve"> </w:t>
      </w:r>
      <w:r w:rsidRPr="00933557">
        <w:rPr>
          <w:rFonts w:ascii="Times New Roman" w:eastAsia="Tahoma" w:hAnsi="Times New Roman" w:cs="Droid Sans"/>
          <w:sz w:val="28"/>
          <w:szCs w:val="28"/>
          <w:lang w:eastAsia="zh-CN" w:bidi="hi-IN"/>
        </w:rPr>
        <w:t xml:space="preserve">КРИА ДПО ФГБОУ </w:t>
      </w:r>
      <w:proofErr w:type="gramStart"/>
      <w:r w:rsidRPr="00933557">
        <w:rPr>
          <w:rFonts w:ascii="Times New Roman" w:eastAsia="Tahoma" w:hAnsi="Times New Roman" w:cs="Droid Sans"/>
          <w:sz w:val="28"/>
          <w:szCs w:val="28"/>
          <w:lang w:eastAsia="zh-CN" w:bidi="hi-IN"/>
        </w:rPr>
        <w:t>ВО</w:t>
      </w:r>
      <w:proofErr w:type="gramEnd"/>
      <w:r w:rsidRPr="00933557">
        <w:rPr>
          <w:rFonts w:ascii="Times New Roman" w:eastAsia="Tahoma" w:hAnsi="Times New Roman" w:cs="Droid Sans"/>
          <w:sz w:val="28"/>
          <w:szCs w:val="28"/>
          <w:lang w:eastAsia="zh-CN" w:bidi="hi-IN"/>
        </w:rPr>
        <w:t xml:space="preserve"> Кубанский ГАУ по программе: «Практика </w:t>
      </w:r>
      <w:r w:rsidRPr="00933557">
        <w:rPr>
          <w:rFonts w:ascii="Times New Roman" w:eastAsia="Tahoma" w:hAnsi="Times New Roman" w:cs="Droid Sans"/>
          <w:sz w:val="28"/>
          <w:szCs w:val="28"/>
          <w:lang w:eastAsia="zh-CN" w:bidi="hi-IN"/>
        </w:rPr>
        <w:lastRenderedPageBreak/>
        <w:t xml:space="preserve">внедрения антимонопольного </w:t>
      </w:r>
      <w:proofErr w:type="spellStart"/>
      <w:r w:rsidRPr="00933557">
        <w:rPr>
          <w:rFonts w:ascii="Times New Roman" w:eastAsia="Tahoma" w:hAnsi="Times New Roman" w:cs="Droid Sans"/>
          <w:sz w:val="28"/>
          <w:szCs w:val="28"/>
          <w:lang w:eastAsia="zh-CN" w:bidi="hi-IN"/>
        </w:rPr>
        <w:t>комплаенса</w:t>
      </w:r>
      <w:proofErr w:type="spellEnd"/>
      <w:r w:rsidRPr="00933557">
        <w:rPr>
          <w:rFonts w:ascii="Times New Roman" w:eastAsia="Tahoma" w:hAnsi="Times New Roman" w:cs="Droid Sans"/>
          <w:sz w:val="28"/>
          <w:szCs w:val="28"/>
          <w:lang w:eastAsia="zh-CN" w:bidi="hi-IN"/>
        </w:rPr>
        <w:t xml:space="preserve"> и применения антимонопольного законодательства органами государственной власти и местного самоуправления»</w:t>
      </w:r>
      <w:r w:rsidR="00E94E69">
        <w:rPr>
          <w:rFonts w:ascii="Times New Roman" w:eastAsia="Tahoma" w:hAnsi="Times New Roman" w:cs="Droid Sans"/>
          <w:sz w:val="28"/>
          <w:szCs w:val="28"/>
          <w:lang w:eastAsia="zh-CN" w:bidi="hi-IN"/>
        </w:rPr>
        <w:t>.</w:t>
      </w:r>
      <w:r w:rsidRPr="0093355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4FB4" w:rsidRDefault="009F1118" w:rsidP="00CF5740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0314">
        <w:rPr>
          <w:rFonts w:ascii="Times New Roman" w:eastAsia="Times New Roman" w:hAnsi="Times New Roman"/>
          <w:sz w:val="28"/>
          <w:szCs w:val="28"/>
        </w:rPr>
        <w:t xml:space="preserve">Оценка эффективности функционирования антимонопольного комплаенса в администрации муниципального образования </w:t>
      </w:r>
      <w:r w:rsidR="00CF5740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B20314">
        <w:rPr>
          <w:rFonts w:ascii="Times New Roman" w:eastAsia="Times New Roman" w:hAnsi="Times New Roman"/>
          <w:sz w:val="28"/>
          <w:szCs w:val="28"/>
        </w:rPr>
        <w:t xml:space="preserve">город-курорт Геленджик произведена на основании </w:t>
      </w:r>
      <w:proofErr w:type="gramStart"/>
      <w:r w:rsidRPr="00B20314">
        <w:rPr>
          <w:rFonts w:ascii="Times New Roman" w:eastAsia="Times New Roman" w:hAnsi="Times New Roman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 w:rsidRPr="00B20314">
        <w:rPr>
          <w:rFonts w:ascii="Times New Roman" w:eastAsia="Times New Roman" w:hAnsi="Times New Roman"/>
          <w:sz w:val="28"/>
          <w:szCs w:val="28"/>
        </w:rPr>
        <w:t xml:space="preserve"> в федеральном органе исполнительной власти антимонопольного </w:t>
      </w:r>
      <w:proofErr w:type="spellStart"/>
      <w:r w:rsidRPr="00B20314">
        <w:rPr>
          <w:rFonts w:ascii="Times New Roman" w:eastAsia="Times New Roman" w:hAnsi="Times New Roman"/>
          <w:sz w:val="28"/>
          <w:szCs w:val="28"/>
        </w:rPr>
        <w:t>комплаенса</w:t>
      </w:r>
      <w:proofErr w:type="spellEnd"/>
      <w:r w:rsidRPr="00B20314">
        <w:rPr>
          <w:rFonts w:ascii="Times New Roman" w:eastAsia="Times New Roman" w:hAnsi="Times New Roman"/>
          <w:sz w:val="28"/>
          <w:szCs w:val="28"/>
        </w:rPr>
        <w:t>, утвержденной приказом Федерально</w:t>
      </w:r>
      <w:r w:rsidR="00666FF9" w:rsidRPr="00B20314">
        <w:rPr>
          <w:rFonts w:ascii="Times New Roman" w:eastAsia="Times New Roman" w:hAnsi="Times New Roman"/>
          <w:sz w:val="28"/>
          <w:szCs w:val="28"/>
        </w:rPr>
        <w:t>й</w:t>
      </w:r>
      <w:r w:rsidRPr="00B20314">
        <w:rPr>
          <w:rFonts w:ascii="Times New Roman" w:eastAsia="Times New Roman" w:hAnsi="Times New Roman"/>
          <w:sz w:val="28"/>
          <w:szCs w:val="28"/>
        </w:rPr>
        <w:t xml:space="preserve"> антимонопольной службы от </w:t>
      </w:r>
      <w:r w:rsidR="00B20314" w:rsidRPr="00B20314">
        <w:rPr>
          <w:rFonts w:ascii="Times New Roman" w:eastAsia="Times New Roman" w:hAnsi="Times New Roman"/>
          <w:sz w:val="28"/>
          <w:szCs w:val="28"/>
        </w:rPr>
        <w:t>27</w:t>
      </w:r>
      <w:r w:rsidRPr="00B20314">
        <w:rPr>
          <w:rFonts w:ascii="Times New Roman" w:eastAsia="Times New Roman" w:hAnsi="Times New Roman"/>
          <w:sz w:val="28"/>
          <w:szCs w:val="28"/>
        </w:rPr>
        <w:t xml:space="preserve"> </w:t>
      </w:r>
      <w:r w:rsidR="00B20314" w:rsidRPr="00B20314">
        <w:rPr>
          <w:rFonts w:ascii="Times New Roman" w:eastAsia="Times New Roman" w:hAnsi="Times New Roman"/>
          <w:sz w:val="28"/>
          <w:szCs w:val="28"/>
        </w:rPr>
        <w:t>декабря</w:t>
      </w:r>
      <w:r w:rsidRPr="00B20314">
        <w:rPr>
          <w:rFonts w:ascii="Times New Roman" w:eastAsia="Times New Roman" w:hAnsi="Times New Roman"/>
          <w:sz w:val="28"/>
          <w:szCs w:val="28"/>
        </w:rPr>
        <w:t xml:space="preserve"> 20</w:t>
      </w:r>
      <w:r w:rsidR="00B20314" w:rsidRPr="00B20314">
        <w:rPr>
          <w:rFonts w:ascii="Times New Roman" w:eastAsia="Times New Roman" w:hAnsi="Times New Roman"/>
          <w:sz w:val="28"/>
          <w:szCs w:val="28"/>
        </w:rPr>
        <w:t>22</w:t>
      </w:r>
      <w:r w:rsidRPr="00B20314">
        <w:rPr>
          <w:rFonts w:ascii="Times New Roman" w:eastAsia="Times New Roman" w:hAnsi="Times New Roman"/>
          <w:sz w:val="28"/>
          <w:szCs w:val="28"/>
        </w:rPr>
        <w:t xml:space="preserve"> года         № 1</w:t>
      </w:r>
      <w:r w:rsidR="00B20314" w:rsidRPr="00B20314">
        <w:rPr>
          <w:rFonts w:ascii="Times New Roman" w:eastAsia="Times New Roman" w:hAnsi="Times New Roman"/>
          <w:sz w:val="28"/>
          <w:szCs w:val="28"/>
        </w:rPr>
        <w:t>034/22</w:t>
      </w:r>
      <w:r w:rsidR="00060682" w:rsidRPr="00B20314">
        <w:rPr>
          <w:rFonts w:ascii="Times New Roman" w:eastAsia="Times New Roman" w:hAnsi="Times New Roman"/>
          <w:sz w:val="28"/>
          <w:szCs w:val="28"/>
        </w:rPr>
        <w:t>.</w:t>
      </w:r>
      <w:r w:rsidR="000B7124" w:rsidRPr="00B2031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0314" w:rsidRPr="00B20314" w:rsidRDefault="00B20314" w:rsidP="00CF5740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Ключевыми показателями эффективности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антимонопольного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являются:</w:t>
      </w:r>
    </w:p>
    <w:p w:rsidR="00CA4F09" w:rsidRPr="00CA4F09" w:rsidRDefault="0006299B" w:rsidP="00CF5740">
      <w:pPr>
        <w:pStyle w:val="ad"/>
        <w:spacing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CA4F09" w:rsidRPr="00CA4F09">
        <w:rPr>
          <w:sz w:val="28"/>
          <w:szCs w:val="28"/>
        </w:rPr>
        <w:t xml:space="preserve"> коэффициент снижения количества нарушени</w:t>
      </w:r>
      <w:r w:rsidR="001A73EC">
        <w:rPr>
          <w:sz w:val="28"/>
          <w:szCs w:val="28"/>
        </w:rPr>
        <w:t>й</w:t>
      </w:r>
      <w:r w:rsidR="00CA4F09" w:rsidRPr="00CA4F09">
        <w:rPr>
          <w:sz w:val="28"/>
          <w:szCs w:val="28"/>
        </w:rPr>
        <w:t xml:space="preserve"> антимонопол</w:t>
      </w:r>
      <w:r w:rsidR="00CA4F09">
        <w:rPr>
          <w:sz w:val="28"/>
          <w:szCs w:val="28"/>
        </w:rPr>
        <w:t>ь</w:t>
      </w:r>
      <w:r w:rsidR="00CA4F09" w:rsidRPr="00CA4F09">
        <w:rPr>
          <w:sz w:val="28"/>
          <w:szCs w:val="28"/>
        </w:rPr>
        <w:t>ного законодательства</w:t>
      </w:r>
      <w:r w:rsidR="00CA4F09" w:rsidRPr="00CA4F09">
        <w:rPr>
          <w:spacing w:val="80"/>
          <w:w w:val="150"/>
          <w:sz w:val="28"/>
          <w:szCs w:val="28"/>
        </w:rPr>
        <w:t xml:space="preserve"> </w:t>
      </w:r>
      <w:r w:rsidR="00CA4F09" w:rsidRPr="00CA4F09">
        <w:rPr>
          <w:sz w:val="28"/>
          <w:szCs w:val="28"/>
        </w:rPr>
        <w:t>со</w:t>
      </w:r>
      <w:r w:rsidR="00CA4F09" w:rsidRPr="00CA4F09">
        <w:rPr>
          <w:spacing w:val="80"/>
          <w:w w:val="150"/>
          <w:sz w:val="28"/>
          <w:szCs w:val="28"/>
        </w:rPr>
        <w:t xml:space="preserve"> </w:t>
      </w:r>
      <w:r w:rsidR="00CA4F09" w:rsidRPr="00CA4F09">
        <w:rPr>
          <w:sz w:val="28"/>
          <w:szCs w:val="28"/>
        </w:rPr>
        <w:t>стороны</w:t>
      </w:r>
      <w:r w:rsidR="00CA4F09" w:rsidRPr="00CA4F09">
        <w:rPr>
          <w:spacing w:val="80"/>
          <w:w w:val="150"/>
          <w:sz w:val="28"/>
          <w:szCs w:val="28"/>
        </w:rPr>
        <w:t xml:space="preserve"> </w:t>
      </w:r>
      <w:r w:rsidR="001A73EC">
        <w:rPr>
          <w:sz w:val="28"/>
          <w:szCs w:val="28"/>
        </w:rPr>
        <w:t>администрации муниципального образования город-курорт Геленджик</w:t>
      </w:r>
      <w:r w:rsidR="00CA4F09" w:rsidRPr="00CA4F09">
        <w:rPr>
          <w:sz w:val="28"/>
          <w:szCs w:val="28"/>
        </w:rPr>
        <w:t xml:space="preserve"> за последние три</w:t>
      </w:r>
      <w:r w:rsidR="00CA4F09" w:rsidRPr="00CA4F09">
        <w:rPr>
          <w:spacing w:val="-1"/>
          <w:sz w:val="28"/>
          <w:szCs w:val="28"/>
        </w:rPr>
        <w:t xml:space="preserve"> </w:t>
      </w:r>
      <w:r w:rsidR="00F72790">
        <w:rPr>
          <w:sz w:val="28"/>
          <w:szCs w:val="28"/>
        </w:rPr>
        <w:t>года:</w:t>
      </w:r>
    </w:p>
    <w:p w:rsidR="00C141DC" w:rsidRPr="00810F9B" w:rsidRDefault="00CA4F09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0F9B">
        <w:rPr>
          <w:rFonts w:ascii="Times New Roman" w:eastAsiaTheme="minorHAnsi" w:hAnsi="Times New Roman"/>
          <w:sz w:val="28"/>
          <w:szCs w:val="28"/>
        </w:rPr>
        <w:t xml:space="preserve">КСН = </w:t>
      </w:r>
      <w:proofErr w:type="spellStart"/>
      <w:r w:rsidRPr="00810F9B">
        <w:rPr>
          <w:rFonts w:ascii="Times New Roman" w:eastAsiaTheme="minorHAnsi" w:hAnsi="Times New Roman"/>
          <w:sz w:val="28"/>
          <w:szCs w:val="28"/>
        </w:rPr>
        <w:t>КНП</w:t>
      </w:r>
      <w:r w:rsidR="00CA48EC" w:rsidRPr="00810F9B">
        <w:rPr>
          <w:rFonts w:ascii="Times New Roman" w:eastAsiaTheme="minorHAnsi" w:hAnsi="Times New Roman"/>
          <w:sz w:val="28"/>
          <w:szCs w:val="28"/>
        </w:rPr>
        <w:t>÷</w:t>
      </w:r>
      <w:r w:rsidR="00602B93">
        <w:rPr>
          <w:rFonts w:ascii="Times New Roman" w:eastAsiaTheme="minorHAnsi" w:hAnsi="Times New Roman"/>
          <w:sz w:val="28"/>
          <w:szCs w:val="28"/>
        </w:rPr>
        <w:t>КН</w:t>
      </w:r>
      <w:r w:rsidRPr="00810F9B">
        <w:rPr>
          <w:rFonts w:ascii="Times New Roman" w:eastAsiaTheme="minorHAnsi" w:hAnsi="Times New Roman"/>
          <w:sz w:val="28"/>
          <w:szCs w:val="28"/>
        </w:rPr>
        <w:t>оп</w:t>
      </w:r>
      <w:proofErr w:type="spellEnd"/>
      <w:r w:rsidRPr="00810F9B">
        <w:rPr>
          <w:rFonts w:ascii="Times New Roman" w:eastAsiaTheme="minorHAnsi" w:hAnsi="Times New Roman"/>
          <w:sz w:val="28"/>
          <w:szCs w:val="28"/>
        </w:rPr>
        <w:t>, где</w:t>
      </w:r>
    </w:p>
    <w:p w:rsidR="00CA4F09" w:rsidRPr="00CA4F09" w:rsidRDefault="00CA4F09" w:rsidP="00CF5740">
      <w:pPr>
        <w:pStyle w:val="ad"/>
        <w:spacing w:line="235" w:lineRule="auto"/>
        <w:ind w:firstLine="709"/>
        <w:rPr>
          <w:sz w:val="28"/>
          <w:szCs w:val="28"/>
        </w:rPr>
      </w:pPr>
      <w:r w:rsidRPr="00CA4F09">
        <w:rPr>
          <w:sz w:val="28"/>
          <w:szCs w:val="28"/>
        </w:rPr>
        <w:t xml:space="preserve">KCH </w:t>
      </w:r>
      <w:r w:rsidRPr="00CA4F09">
        <w:rPr>
          <w:w w:val="90"/>
          <w:sz w:val="28"/>
          <w:szCs w:val="28"/>
        </w:rPr>
        <w:t xml:space="preserve">— </w:t>
      </w:r>
      <w:r w:rsidRPr="00CA4F09">
        <w:rPr>
          <w:sz w:val="28"/>
          <w:szCs w:val="28"/>
        </w:rPr>
        <w:t xml:space="preserve">коэффициент снижения количества нарушений антимонопольного </w:t>
      </w:r>
      <w:r w:rsidRPr="00CA4F09">
        <w:rPr>
          <w:spacing w:val="-4"/>
          <w:sz w:val="28"/>
          <w:szCs w:val="28"/>
        </w:rPr>
        <w:t>законодательства</w:t>
      </w:r>
      <w:r w:rsidRPr="00CA4F09">
        <w:rPr>
          <w:spacing w:val="-11"/>
          <w:sz w:val="28"/>
          <w:szCs w:val="28"/>
        </w:rPr>
        <w:t xml:space="preserve"> </w:t>
      </w:r>
      <w:r w:rsidRPr="00CA4F09">
        <w:rPr>
          <w:spacing w:val="-4"/>
          <w:sz w:val="28"/>
          <w:szCs w:val="28"/>
        </w:rPr>
        <w:t xml:space="preserve">со стороны </w:t>
      </w:r>
      <w:r w:rsidR="00810F9B">
        <w:rPr>
          <w:spacing w:val="-4"/>
          <w:sz w:val="28"/>
          <w:szCs w:val="28"/>
        </w:rPr>
        <w:t>администрации</w:t>
      </w:r>
      <w:r w:rsidRPr="00CA4F09">
        <w:rPr>
          <w:spacing w:val="-4"/>
          <w:sz w:val="28"/>
          <w:szCs w:val="28"/>
        </w:rPr>
        <w:t>;</w:t>
      </w:r>
    </w:p>
    <w:p w:rsidR="00CA4F09" w:rsidRPr="00CA4F09" w:rsidRDefault="00CA4F09" w:rsidP="00CF5740">
      <w:pPr>
        <w:pStyle w:val="ad"/>
        <w:spacing w:line="235" w:lineRule="auto"/>
        <w:ind w:firstLine="709"/>
        <w:rPr>
          <w:sz w:val="28"/>
          <w:szCs w:val="28"/>
        </w:rPr>
      </w:pPr>
      <w:r w:rsidRPr="00CA4F09">
        <w:rPr>
          <w:w w:val="95"/>
          <w:sz w:val="28"/>
          <w:szCs w:val="28"/>
        </w:rPr>
        <w:t>KH</w:t>
      </w:r>
      <w:proofErr w:type="gramStart"/>
      <w:r w:rsidRPr="00CA4F09">
        <w:rPr>
          <w:w w:val="95"/>
          <w:sz w:val="28"/>
          <w:szCs w:val="28"/>
        </w:rPr>
        <w:t>П</w:t>
      </w:r>
      <w:proofErr w:type="gramEnd"/>
      <w:r w:rsidRPr="00CA4F09">
        <w:rPr>
          <w:spacing w:val="-15"/>
          <w:w w:val="95"/>
          <w:sz w:val="28"/>
          <w:szCs w:val="28"/>
        </w:rPr>
        <w:t xml:space="preserve"> </w:t>
      </w:r>
      <w:r w:rsidRPr="00CA4F09">
        <w:rPr>
          <w:w w:val="90"/>
          <w:sz w:val="28"/>
          <w:szCs w:val="28"/>
        </w:rPr>
        <w:t>—</w:t>
      </w:r>
      <w:r w:rsidRPr="00CA4F09">
        <w:rPr>
          <w:spacing w:val="-11"/>
          <w:w w:val="90"/>
          <w:sz w:val="28"/>
          <w:szCs w:val="28"/>
        </w:rPr>
        <w:t xml:space="preserve"> </w:t>
      </w:r>
      <w:r w:rsidRPr="00CA4F09">
        <w:rPr>
          <w:w w:val="95"/>
          <w:sz w:val="28"/>
          <w:szCs w:val="28"/>
        </w:rPr>
        <w:t>количество</w:t>
      </w:r>
      <w:r w:rsidRPr="00CA4F09">
        <w:rPr>
          <w:spacing w:val="-14"/>
          <w:w w:val="95"/>
          <w:sz w:val="28"/>
          <w:szCs w:val="28"/>
        </w:rPr>
        <w:t xml:space="preserve"> </w:t>
      </w:r>
      <w:r w:rsidRPr="00CA4F09">
        <w:rPr>
          <w:w w:val="95"/>
          <w:sz w:val="28"/>
          <w:szCs w:val="28"/>
        </w:rPr>
        <w:t>нарушений</w:t>
      </w:r>
      <w:r w:rsidRPr="00CA4F09">
        <w:rPr>
          <w:spacing w:val="-15"/>
          <w:w w:val="95"/>
          <w:sz w:val="28"/>
          <w:szCs w:val="28"/>
        </w:rPr>
        <w:t xml:space="preserve"> </w:t>
      </w:r>
      <w:r w:rsidRPr="00CA4F09">
        <w:rPr>
          <w:w w:val="95"/>
          <w:sz w:val="28"/>
          <w:szCs w:val="28"/>
        </w:rPr>
        <w:t>антимонопольного</w:t>
      </w:r>
      <w:r w:rsidRPr="00CA4F09">
        <w:rPr>
          <w:spacing w:val="-14"/>
          <w:w w:val="95"/>
          <w:sz w:val="28"/>
          <w:szCs w:val="28"/>
        </w:rPr>
        <w:t xml:space="preserve"> </w:t>
      </w:r>
      <w:r w:rsidRPr="00CA4F09">
        <w:rPr>
          <w:w w:val="95"/>
          <w:sz w:val="28"/>
          <w:szCs w:val="28"/>
        </w:rPr>
        <w:t>законодательства</w:t>
      </w:r>
      <w:r w:rsidRPr="00CA4F09">
        <w:rPr>
          <w:spacing w:val="-15"/>
          <w:w w:val="95"/>
          <w:sz w:val="28"/>
          <w:szCs w:val="28"/>
        </w:rPr>
        <w:t xml:space="preserve"> </w:t>
      </w:r>
      <w:r w:rsidRPr="00CA4F09">
        <w:rPr>
          <w:w w:val="95"/>
          <w:sz w:val="28"/>
          <w:szCs w:val="28"/>
        </w:rPr>
        <w:t>со</w:t>
      </w:r>
      <w:r w:rsidRPr="00CA4F09">
        <w:rPr>
          <w:spacing w:val="-14"/>
          <w:w w:val="95"/>
          <w:sz w:val="28"/>
          <w:szCs w:val="28"/>
        </w:rPr>
        <w:t xml:space="preserve"> </w:t>
      </w:r>
      <w:r w:rsidRPr="00CA4F09">
        <w:rPr>
          <w:w w:val="95"/>
          <w:sz w:val="28"/>
          <w:szCs w:val="28"/>
        </w:rPr>
        <w:t xml:space="preserve">стороны </w:t>
      </w:r>
      <w:r w:rsidR="00810F9B">
        <w:rPr>
          <w:spacing w:val="-2"/>
          <w:sz w:val="28"/>
          <w:szCs w:val="28"/>
        </w:rPr>
        <w:t>администрации</w:t>
      </w:r>
      <w:r w:rsidRPr="00CA4F09">
        <w:rPr>
          <w:spacing w:val="-2"/>
          <w:sz w:val="28"/>
          <w:szCs w:val="28"/>
        </w:rPr>
        <w:t>,</w:t>
      </w:r>
      <w:r w:rsidRPr="00CA4F09">
        <w:rPr>
          <w:spacing w:val="-6"/>
          <w:sz w:val="28"/>
          <w:szCs w:val="28"/>
        </w:rPr>
        <w:t xml:space="preserve"> </w:t>
      </w:r>
      <w:r w:rsidRPr="00CA4F09">
        <w:rPr>
          <w:spacing w:val="-2"/>
          <w:sz w:val="28"/>
          <w:szCs w:val="28"/>
        </w:rPr>
        <w:t>допущенных в</w:t>
      </w:r>
      <w:r w:rsidRPr="00CA4F09">
        <w:rPr>
          <w:spacing w:val="-8"/>
          <w:sz w:val="28"/>
          <w:szCs w:val="28"/>
        </w:rPr>
        <w:t xml:space="preserve"> </w:t>
      </w:r>
      <w:r w:rsidRPr="00CA4F09">
        <w:rPr>
          <w:spacing w:val="-2"/>
          <w:sz w:val="28"/>
          <w:szCs w:val="28"/>
        </w:rPr>
        <w:t>отчетном</w:t>
      </w:r>
      <w:r w:rsidRPr="00CA4F09">
        <w:rPr>
          <w:spacing w:val="-12"/>
          <w:sz w:val="28"/>
          <w:szCs w:val="28"/>
        </w:rPr>
        <w:t xml:space="preserve"> </w:t>
      </w:r>
      <w:r w:rsidRPr="00CA4F09">
        <w:rPr>
          <w:spacing w:val="-2"/>
          <w:sz w:val="28"/>
          <w:szCs w:val="28"/>
        </w:rPr>
        <w:t>периоде</w:t>
      </w:r>
      <w:r w:rsidRPr="00CA4F09">
        <w:rPr>
          <w:spacing w:val="-3"/>
          <w:sz w:val="28"/>
          <w:szCs w:val="28"/>
        </w:rPr>
        <w:t xml:space="preserve"> </w:t>
      </w:r>
      <w:r w:rsidRPr="00CA4F09">
        <w:rPr>
          <w:spacing w:val="-2"/>
          <w:sz w:val="28"/>
          <w:szCs w:val="28"/>
        </w:rPr>
        <w:t xml:space="preserve">три </w:t>
      </w:r>
      <w:r w:rsidRPr="00CA4F09">
        <w:rPr>
          <w:sz w:val="28"/>
          <w:szCs w:val="28"/>
        </w:rPr>
        <w:t>года ранее;</w:t>
      </w:r>
    </w:p>
    <w:p w:rsidR="00CA4F09" w:rsidRPr="00CA4F09" w:rsidRDefault="00CA4F09" w:rsidP="00CF5740">
      <w:pPr>
        <w:pStyle w:val="ad"/>
        <w:spacing w:line="235" w:lineRule="auto"/>
        <w:ind w:firstLine="709"/>
        <w:rPr>
          <w:sz w:val="28"/>
          <w:szCs w:val="28"/>
        </w:rPr>
      </w:pPr>
      <w:proofErr w:type="spellStart"/>
      <w:r w:rsidRPr="00CA4F09">
        <w:rPr>
          <w:w w:val="90"/>
          <w:sz w:val="28"/>
          <w:szCs w:val="28"/>
        </w:rPr>
        <w:t>KHo</w:t>
      </w:r>
      <w:proofErr w:type="gramStart"/>
      <w:r w:rsidRPr="00CA4F09">
        <w:rPr>
          <w:w w:val="90"/>
          <w:sz w:val="28"/>
          <w:szCs w:val="28"/>
        </w:rPr>
        <w:t>п</w:t>
      </w:r>
      <w:proofErr w:type="spellEnd"/>
      <w:proofErr w:type="gramEnd"/>
      <w:r w:rsidRPr="00CA4F09">
        <w:rPr>
          <w:w w:val="90"/>
          <w:sz w:val="28"/>
          <w:szCs w:val="28"/>
        </w:rPr>
        <w:t xml:space="preserve"> —</w:t>
      </w:r>
      <w:r>
        <w:rPr>
          <w:w w:val="90"/>
          <w:sz w:val="28"/>
          <w:szCs w:val="28"/>
        </w:rPr>
        <w:t xml:space="preserve"> </w:t>
      </w:r>
      <w:r w:rsidRPr="00CA4F09">
        <w:rPr>
          <w:w w:val="90"/>
          <w:sz w:val="28"/>
          <w:szCs w:val="28"/>
        </w:rPr>
        <w:t>количество</w:t>
      </w:r>
      <w:r w:rsidRPr="00CA4F09">
        <w:rPr>
          <w:spacing w:val="40"/>
          <w:sz w:val="28"/>
          <w:szCs w:val="28"/>
        </w:rPr>
        <w:t xml:space="preserve"> </w:t>
      </w:r>
      <w:r w:rsidRPr="00CA4F09">
        <w:rPr>
          <w:w w:val="90"/>
          <w:sz w:val="28"/>
          <w:szCs w:val="28"/>
        </w:rPr>
        <w:t xml:space="preserve">нарушений антимонопольного законодательства со стороны </w:t>
      </w:r>
      <w:r w:rsidR="00810F9B">
        <w:rPr>
          <w:sz w:val="28"/>
          <w:szCs w:val="28"/>
        </w:rPr>
        <w:t>администрации</w:t>
      </w:r>
      <w:r w:rsidRPr="00CA4F09">
        <w:rPr>
          <w:sz w:val="28"/>
          <w:szCs w:val="28"/>
        </w:rPr>
        <w:t xml:space="preserve"> в отчетном периоде, за котор</w:t>
      </w:r>
      <w:r>
        <w:rPr>
          <w:sz w:val="28"/>
          <w:szCs w:val="28"/>
        </w:rPr>
        <w:t>ый</w:t>
      </w:r>
      <w:r w:rsidRPr="00CA4F09">
        <w:rPr>
          <w:sz w:val="28"/>
          <w:szCs w:val="28"/>
        </w:rPr>
        <w:t xml:space="preserve"> расс</w:t>
      </w:r>
      <w:r>
        <w:rPr>
          <w:sz w:val="28"/>
          <w:szCs w:val="28"/>
        </w:rPr>
        <w:t>читывается</w:t>
      </w:r>
      <w:r w:rsidRPr="00CA4F09">
        <w:rPr>
          <w:spacing w:val="-19"/>
          <w:sz w:val="28"/>
          <w:szCs w:val="28"/>
        </w:rPr>
        <w:t xml:space="preserve"> </w:t>
      </w:r>
      <w:r w:rsidRPr="00CA4F09">
        <w:rPr>
          <w:sz w:val="28"/>
          <w:szCs w:val="28"/>
        </w:rPr>
        <w:t>ключевой</w:t>
      </w:r>
      <w:r w:rsidRPr="00CA4F09">
        <w:rPr>
          <w:spacing w:val="-15"/>
          <w:sz w:val="28"/>
          <w:szCs w:val="28"/>
        </w:rPr>
        <w:t xml:space="preserve"> </w:t>
      </w:r>
      <w:r w:rsidRPr="00CA4F09">
        <w:rPr>
          <w:sz w:val="28"/>
          <w:szCs w:val="28"/>
        </w:rPr>
        <w:t>показатель.</w:t>
      </w:r>
    </w:p>
    <w:p w:rsidR="00CA4F09" w:rsidRDefault="00CA4F09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4D8F">
        <w:rPr>
          <w:rFonts w:ascii="Times New Roman" w:eastAsiaTheme="minorHAnsi" w:hAnsi="Times New Roman"/>
          <w:sz w:val="28"/>
          <w:szCs w:val="28"/>
        </w:rPr>
        <w:t>КСН=</w:t>
      </w:r>
      <w:r w:rsidR="00155636" w:rsidRPr="008D4D8F">
        <w:rPr>
          <w:rFonts w:ascii="Times New Roman" w:eastAsiaTheme="minorHAnsi" w:hAnsi="Times New Roman"/>
          <w:sz w:val="28"/>
          <w:szCs w:val="28"/>
        </w:rPr>
        <w:t>0</w:t>
      </w:r>
      <w:r w:rsidR="006C0450" w:rsidRPr="008D4D8F">
        <w:rPr>
          <w:rFonts w:ascii="Times New Roman" w:eastAsiaTheme="minorHAnsi" w:hAnsi="Times New Roman"/>
          <w:sz w:val="28"/>
          <w:szCs w:val="28"/>
        </w:rPr>
        <w:t>,1</w:t>
      </w:r>
      <w:r w:rsidR="00CA48EC" w:rsidRPr="008D4D8F">
        <w:rPr>
          <w:rFonts w:ascii="Times New Roman" w:eastAsiaTheme="minorHAnsi" w:hAnsi="Times New Roman"/>
          <w:sz w:val="28"/>
          <w:szCs w:val="28"/>
        </w:rPr>
        <w:t>÷</w:t>
      </w:r>
      <w:r w:rsidR="00326F89" w:rsidRPr="008D4D8F">
        <w:rPr>
          <w:rFonts w:ascii="Times New Roman" w:eastAsiaTheme="minorHAnsi" w:hAnsi="Times New Roman"/>
          <w:sz w:val="28"/>
          <w:szCs w:val="28"/>
        </w:rPr>
        <w:t>2=0,05 (2023 -</w:t>
      </w:r>
      <w:r w:rsidR="00326F89">
        <w:rPr>
          <w:rFonts w:ascii="Times New Roman" w:eastAsiaTheme="minorHAnsi" w:hAnsi="Times New Roman"/>
          <w:sz w:val="28"/>
          <w:szCs w:val="28"/>
        </w:rPr>
        <w:t xml:space="preserve"> 1)</w:t>
      </w:r>
      <w:r w:rsidR="003E6734">
        <w:rPr>
          <w:rFonts w:ascii="Times New Roman" w:eastAsiaTheme="minorHAnsi" w:hAnsi="Times New Roman"/>
          <w:sz w:val="28"/>
          <w:szCs w:val="28"/>
        </w:rPr>
        <w:t>.</w:t>
      </w:r>
    </w:p>
    <w:p w:rsidR="00221414" w:rsidRDefault="00221414" w:rsidP="00CF5740">
      <w:pPr>
        <w:pStyle w:val="ad"/>
        <w:spacing w:line="235" w:lineRule="auto"/>
        <w:ind w:firstLine="709"/>
      </w:pPr>
      <w:r>
        <w:t>При</w:t>
      </w:r>
      <w:r>
        <w:rPr>
          <w:spacing w:val="-19"/>
        </w:rPr>
        <w:t xml:space="preserve"> </w:t>
      </w:r>
      <w:r>
        <w:t>расчете</w:t>
      </w:r>
      <w:r>
        <w:rPr>
          <w:spacing w:val="-18"/>
        </w:rPr>
        <w:t xml:space="preserve"> </w:t>
      </w:r>
      <w:proofErr w:type="gramStart"/>
      <w:r>
        <w:t>показател</w:t>
      </w:r>
      <w:r w:rsidR="00501641">
        <w:t>я</w:t>
      </w:r>
      <w:r>
        <w:rPr>
          <w:spacing w:val="-18"/>
        </w:rPr>
        <w:t xml:space="preserve"> </w:t>
      </w:r>
      <w:r>
        <w:t>снижения</w:t>
      </w:r>
      <w:r>
        <w:rPr>
          <w:spacing w:val="-18"/>
        </w:rPr>
        <w:t xml:space="preserve"> </w:t>
      </w:r>
      <w:r>
        <w:t>количества</w:t>
      </w:r>
      <w:r>
        <w:rPr>
          <w:spacing w:val="-18"/>
        </w:rPr>
        <w:t xml:space="preserve"> </w:t>
      </w:r>
      <w:r>
        <w:t>нарушений</w:t>
      </w:r>
      <w:r>
        <w:rPr>
          <w:spacing w:val="-16"/>
        </w:rPr>
        <w:t xml:space="preserve"> </w:t>
      </w:r>
      <w:r>
        <w:t>антимонопольного законодательства</w:t>
      </w:r>
      <w:proofErr w:type="gramEnd"/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 w:rsidR="00501641">
        <w:t>администрации</w:t>
      </w:r>
      <w:r>
        <w:t xml:space="preserve"> под нарушением антимонопольного законодательства со стороны </w:t>
      </w:r>
      <w:r w:rsidR="00501641">
        <w:t>администрации</w:t>
      </w:r>
      <w:r>
        <w:rPr>
          <w:spacing w:val="-2"/>
        </w:rPr>
        <w:t xml:space="preserve"> понимаются:</w:t>
      </w:r>
    </w:p>
    <w:p w:rsidR="00221414" w:rsidRDefault="00221414" w:rsidP="00CF5740">
      <w:pPr>
        <w:pStyle w:val="af"/>
        <w:tabs>
          <w:tab w:val="left" w:pos="1551"/>
        </w:tabs>
        <w:spacing w:line="235" w:lineRule="auto"/>
        <w:ind w:left="0" w:right="0" w:firstLine="709"/>
        <w:rPr>
          <w:sz w:val="29"/>
        </w:rPr>
      </w:pPr>
      <w:r>
        <w:rPr>
          <w:sz w:val="29"/>
        </w:rPr>
        <w:t>- решения по делу о нару</w:t>
      </w:r>
      <w:r w:rsidR="00501641">
        <w:rPr>
          <w:sz w:val="29"/>
        </w:rPr>
        <w:t>шении</w:t>
      </w:r>
      <w:r>
        <w:rPr>
          <w:sz w:val="29"/>
        </w:rPr>
        <w:t xml:space="preserve"> антимонопольного законодательства, принятые антимонопольным органом в отношении </w:t>
      </w:r>
      <w:r w:rsidR="00501641">
        <w:rPr>
          <w:sz w:val="29"/>
        </w:rPr>
        <w:t>администрации</w:t>
      </w:r>
      <w:r>
        <w:rPr>
          <w:sz w:val="29"/>
        </w:rPr>
        <w:t>;</w:t>
      </w:r>
    </w:p>
    <w:p w:rsidR="00221414" w:rsidRDefault="005E0605" w:rsidP="00CF5740">
      <w:pPr>
        <w:pStyle w:val="af"/>
        <w:tabs>
          <w:tab w:val="left" w:pos="1547"/>
        </w:tabs>
        <w:spacing w:line="235" w:lineRule="auto"/>
        <w:ind w:left="0" w:right="0" w:firstLine="709"/>
        <w:rPr>
          <w:sz w:val="29"/>
        </w:rPr>
      </w:pPr>
      <w:r>
        <w:rPr>
          <w:sz w:val="29"/>
        </w:rPr>
        <w:t xml:space="preserve">- </w:t>
      </w:r>
      <w:r w:rsidR="00221414">
        <w:rPr>
          <w:sz w:val="29"/>
        </w:rPr>
        <w:t>выдан</w:t>
      </w:r>
      <w:r>
        <w:rPr>
          <w:sz w:val="29"/>
        </w:rPr>
        <w:t>ные</w:t>
      </w:r>
      <w:r w:rsidR="00221414">
        <w:rPr>
          <w:sz w:val="29"/>
        </w:rPr>
        <w:t xml:space="preserve"> антимонополь</w:t>
      </w:r>
      <w:r w:rsidR="00501641">
        <w:rPr>
          <w:sz w:val="29"/>
        </w:rPr>
        <w:t>н</w:t>
      </w:r>
      <w:r w:rsidR="00221414">
        <w:rPr>
          <w:sz w:val="29"/>
        </w:rPr>
        <w:t xml:space="preserve">ым органом </w:t>
      </w:r>
      <w:r w:rsidR="0006299B">
        <w:rPr>
          <w:sz w:val="29"/>
        </w:rPr>
        <w:t>администрации</w:t>
      </w:r>
      <w:r w:rsidR="00221414">
        <w:rPr>
          <w:sz w:val="29"/>
        </w:rPr>
        <w:t xml:space="preserve"> предупреждения о прекращен</w:t>
      </w:r>
      <w:r w:rsidR="00501641">
        <w:rPr>
          <w:sz w:val="29"/>
        </w:rPr>
        <w:t>и</w:t>
      </w:r>
      <w:r w:rsidR="00221414">
        <w:rPr>
          <w:sz w:val="29"/>
        </w:rPr>
        <w:t>и действий (бездействия), об отмене или измене</w:t>
      </w:r>
      <w:r w:rsidR="00501641">
        <w:rPr>
          <w:sz w:val="29"/>
        </w:rPr>
        <w:t>н</w:t>
      </w:r>
      <w:r w:rsidR="00221414">
        <w:rPr>
          <w:sz w:val="29"/>
        </w:rPr>
        <w:t>ии актов, которые содержат</w:t>
      </w:r>
      <w:r w:rsidR="00501641">
        <w:rPr>
          <w:sz w:val="29"/>
        </w:rPr>
        <w:t xml:space="preserve"> признаки нарушения антимонополь</w:t>
      </w:r>
      <w:r w:rsidR="00221414">
        <w:rPr>
          <w:sz w:val="29"/>
        </w:rPr>
        <w:t>ного зако</w:t>
      </w:r>
      <w:r w:rsidR="00501641">
        <w:rPr>
          <w:sz w:val="29"/>
        </w:rPr>
        <w:t>нодатель</w:t>
      </w:r>
      <w:r w:rsidR="00221414">
        <w:rPr>
          <w:sz w:val="29"/>
        </w:rPr>
        <w:t>ства, либо об устранении причин и условий, способствовав</w:t>
      </w:r>
      <w:r w:rsidR="00501641">
        <w:rPr>
          <w:sz w:val="29"/>
        </w:rPr>
        <w:t>ш</w:t>
      </w:r>
      <w:r w:rsidR="00221414">
        <w:rPr>
          <w:sz w:val="29"/>
        </w:rPr>
        <w:t>их</w:t>
      </w:r>
      <w:r w:rsidR="00221414">
        <w:rPr>
          <w:spacing w:val="40"/>
          <w:sz w:val="29"/>
        </w:rPr>
        <w:t xml:space="preserve"> </w:t>
      </w:r>
      <w:r w:rsidR="00221414">
        <w:rPr>
          <w:sz w:val="29"/>
        </w:rPr>
        <w:t>возникнове</w:t>
      </w:r>
      <w:r w:rsidR="00501641">
        <w:rPr>
          <w:sz w:val="29"/>
        </w:rPr>
        <w:t>н</w:t>
      </w:r>
      <w:r w:rsidR="00221414">
        <w:rPr>
          <w:sz w:val="29"/>
        </w:rPr>
        <w:t>ию</w:t>
      </w:r>
      <w:r w:rsidR="00221414">
        <w:rPr>
          <w:spacing w:val="40"/>
          <w:sz w:val="29"/>
        </w:rPr>
        <w:t xml:space="preserve"> </w:t>
      </w:r>
      <w:r w:rsidR="00221414">
        <w:rPr>
          <w:sz w:val="29"/>
        </w:rPr>
        <w:t>такого</w:t>
      </w:r>
      <w:r w:rsidR="00221414">
        <w:rPr>
          <w:spacing w:val="40"/>
          <w:sz w:val="29"/>
        </w:rPr>
        <w:t xml:space="preserve"> </w:t>
      </w:r>
      <w:r w:rsidR="00221414">
        <w:rPr>
          <w:sz w:val="29"/>
        </w:rPr>
        <w:t>нарушения,</w:t>
      </w:r>
      <w:r w:rsidR="00501641">
        <w:rPr>
          <w:spacing w:val="40"/>
          <w:sz w:val="29"/>
        </w:rPr>
        <w:t xml:space="preserve"> </w:t>
      </w:r>
      <w:r w:rsidR="00221414">
        <w:rPr>
          <w:sz w:val="29"/>
        </w:rPr>
        <w:t>и</w:t>
      </w:r>
      <w:r w:rsidR="00221414">
        <w:rPr>
          <w:spacing w:val="40"/>
          <w:sz w:val="29"/>
        </w:rPr>
        <w:t xml:space="preserve"> </w:t>
      </w:r>
      <w:r w:rsidR="00221414">
        <w:rPr>
          <w:sz w:val="29"/>
        </w:rPr>
        <w:t>о</w:t>
      </w:r>
      <w:r w:rsidR="00501641">
        <w:rPr>
          <w:spacing w:val="40"/>
          <w:sz w:val="29"/>
        </w:rPr>
        <w:t xml:space="preserve"> </w:t>
      </w:r>
      <w:r w:rsidR="00221414">
        <w:rPr>
          <w:sz w:val="29"/>
        </w:rPr>
        <w:t>принятии</w:t>
      </w:r>
      <w:r w:rsidR="00221414">
        <w:rPr>
          <w:spacing w:val="40"/>
          <w:sz w:val="29"/>
        </w:rPr>
        <w:t xml:space="preserve"> </w:t>
      </w:r>
      <w:r w:rsidR="00221414">
        <w:rPr>
          <w:sz w:val="29"/>
        </w:rPr>
        <w:t>мер по</w:t>
      </w:r>
      <w:r w:rsidR="00221414">
        <w:rPr>
          <w:spacing w:val="-19"/>
          <w:sz w:val="29"/>
        </w:rPr>
        <w:t xml:space="preserve"> </w:t>
      </w:r>
      <w:r w:rsidR="00221414">
        <w:rPr>
          <w:sz w:val="29"/>
        </w:rPr>
        <w:t>устране</w:t>
      </w:r>
      <w:r w:rsidR="00501641">
        <w:rPr>
          <w:sz w:val="29"/>
        </w:rPr>
        <w:t>ни</w:t>
      </w:r>
      <w:r w:rsidR="00221414">
        <w:rPr>
          <w:sz w:val="29"/>
        </w:rPr>
        <w:t>ю</w:t>
      </w:r>
      <w:r w:rsidR="00221414">
        <w:rPr>
          <w:spacing w:val="-15"/>
          <w:sz w:val="29"/>
        </w:rPr>
        <w:t xml:space="preserve"> </w:t>
      </w:r>
      <w:r w:rsidR="00221414">
        <w:rPr>
          <w:sz w:val="29"/>
        </w:rPr>
        <w:t>последствий</w:t>
      </w:r>
      <w:r w:rsidR="00221414">
        <w:rPr>
          <w:spacing w:val="-7"/>
          <w:sz w:val="29"/>
        </w:rPr>
        <w:t xml:space="preserve"> </w:t>
      </w:r>
      <w:r w:rsidR="00221414">
        <w:rPr>
          <w:sz w:val="29"/>
        </w:rPr>
        <w:t>такого</w:t>
      </w:r>
      <w:r w:rsidR="00221414">
        <w:rPr>
          <w:spacing w:val="-16"/>
          <w:sz w:val="29"/>
        </w:rPr>
        <w:t xml:space="preserve"> </w:t>
      </w:r>
      <w:r w:rsidR="00221414">
        <w:rPr>
          <w:sz w:val="29"/>
        </w:rPr>
        <w:t>нарушения;</w:t>
      </w:r>
    </w:p>
    <w:p w:rsidR="00221414" w:rsidRDefault="00501641" w:rsidP="00CF5740">
      <w:pPr>
        <w:pStyle w:val="af"/>
        <w:tabs>
          <w:tab w:val="left" w:pos="1547"/>
        </w:tabs>
        <w:spacing w:line="235" w:lineRule="auto"/>
        <w:ind w:left="0" w:right="0" w:firstLine="709"/>
        <w:rPr>
          <w:sz w:val="29"/>
        </w:rPr>
      </w:pPr>
      <w:r>
        <w:rPr>
          <w:sz w:val="29"/>
        </w:rPr>
        <w:t xml:space="preserve">- </w:t>
      </w:r>
      <w:r w:rsidR="00221414">
        <w:rPr>
          <w:sz w:val="29"/>
        </w:rPr>
        <w:t>направле</w:t>
      </w:r>
      <w:r>
        <w:rPr>
          <w:sz w:val="29"/>
        </w:rPr>
        <w:t>н</w:t>
      </w:r>
      <w:r w:rsidR="00221414">
        <w:rPr>
          <w:sz w:val="29"/>
        </w:rPr>
        <w:t>ные антимонополь</w:t>
      </w:r>
      <w:r>
        <w:rPr>
          <w:sz w:val="29"/>
        </w:rPr>
        <w:t>ны</w:t>
      </w:r>
      <w:r w:rsidR="00221414">
        <w:rPr>
          <w:sz w:val="29"/>
        </w:rPr>
        <w:t xml:space="preserve">м органом </w:t>
      </w:r>
      <w:r w:rsidR="0006299B">
        <w:rPr>
          <w:sz w:val="29"/>
        </w:rPr>
        <w:t>администрации</w:t>
      </w:r>
      <w:r w:rsidR="00221414">
        <w:rPr>
          <w:spacing w:val="-18"/>
          <w:sz w:val="29"/>
        </w:rPr>
        <w:t xml:space="preserve"> </w:t>
      </w:r>
      <w:r w:rsidR="00221414">
        <w:rPr>
          <w:sz w:val="29"/>
        </w:rPr>
        <w:t>предостережен</w:t>
      </w:r>
      <w:r>
        <w:rPr>
          <w:sz w:val="29"/>
        </w:rPr>
        <w:t>и</w:t>
      </w:r>
      <w:r w:rsidR="00221414">
        <w:rPr>
          <w:sz w:val="29"/>
        </w:rPr>
        <w:t>я</w:t>
      </w:r>
      <w:r w:rsidR="00221414">
        <w:rPr>
          <w:spacing w:val="-18"/>
          <w:sz w:val="29"/>
        </w:rPr>
        <w:t xml:space="preserve"> </w:t>
      </w:r>
      <w:r w:rsidR="00221414">
        <w:rPr>
          <w:sz w:val="29"/>
        </w:rPr>
        <w:t>о</w:t>
      </w:r>
      <w:r w:rsidR="00221414">
        <w:rPr>
          <w:spacing w:val="-18"/>
          <w:sz w:val="29"/>
        </w:rPr>
        <w:t xml:space="preserve"> </w:t>
      </w:r>
      <w:r w:rsidR="00221414">
        <w:rPr>
          <w:sz w:val="29"/>
        </w:rPr>
        <w:t>недопустимости</w:t>
      </w:r>
      <w:r w:rsidR="00221414">
        <w:rPr>
          <w:spacing w:val="-18"/>
          <w:sz w:val="29"/>
        </w:rPr>
        <w:t xml:space="preserve"> </w:t>
      </w:r>
      <w:r w:rsidR="00221414">
        <w:rPr>
          <w:sz w:val="29"/>
        </w:rPr>
        <w:t>совершения</w:t>
      </w:r>
      <w:r w:rsidR="00221414">
        <w:rPr>
          <w:spacing w:val="-18"/>
          <w:sz w:val="29"/>
        </w:rPr>
        <w:t xml:space="preserve"> </w:t>
      </w:r>
      <w:r w:rsidR="00221414">
        <w:rPr>
          <w:sz w:val="29"/>
        </w:rPr>
        <w:t xml:space="preserve">действий, </w:t>
      </w:r>
      <w:r w:rsidR="00221414">
        <w:rPr>
          <w:spacing w:val="-2"/>
          <w:sz w:val="29"/>
        </w:rPr>
        <w:t>которые</w:t>
      </w:r>
      <w:r w:rsidR="00221414">
        <w:rPr>
          <w:spacing w:val="-4"/>
          <w:sz w:val="29"/>
        </w:rPr>
        <w:t xml:space="preserve"> </w:t>
      </w:r>
      <w:r w:rsidR="00221414">
        <w:rPr>
          <w:spacing w:val="-2"/>
          <w:sz w:val="29"/>
        </w:rPr>
        <w:t>могут</w:t>
      </w:r>
      <w:r w:rsidR="00221414">
        <w:rPr>
          <w:spacing w:val="-13"/>
          <w:sz w:val="29"/>
        </w:rPr>
        <w:t xml:space="preserve"> </w:t>
      </w:r>
      <w:r w:rsidR="00221414">
        <w:rPr>
          <w:spacing w:val="-2"/>
          <w:sz w:val="29"/>
        </w:rPr>
        <w:t>привести</w:t>
      </w:r>
      <w:r w:rsidR="00221414">
        <w:rPr>
          <w:spacing w:val="-10"/>
          <w:sz w:val="29"/>
        </w:rPr>
        <w:t xml:space="preserve"> </w:t>
      </w:r>
      <w:r w:rsidR="00221414">
        <w:rPr>
          <w:spacing w:val="-2"/>
          <w:sz w:val="29"/>
        </w:rPr>
        <w:t>к</w:t>
      </w:r>
      <w:r w:rsidR="00221414">
        <w:rPr>
          <w:spacing w:val="-17"/>
          <w:sz w:val="29"/>
        </w:rPr>
        <w:t xml:space="preserve"> </w:t>
      </w:r>
      <w:r>
        <w:rPr>
          <w:spacing w:val="-2"/>
          <w:sz w:val="29"/>
        </w:rPr>
        <w:t>н</w:t>
      </w:r>
      <w:r w:rsidR="00221414">
        <w:rPr>
          <w:spacing w:val="-2"/>
          <w:sz w:val="29"/>
        </w:rPr>
        <w:t>арушению</w:t>
      </w:r>
      <w:r w:rsidR="00221414">
        <w:rPr>
          <w:spacing w:val="9"/>
          <w:sz w:val="29"/>
        </w:rPr>
        <w:t xml:space="preserve"> </w:t>
      </w:r>
      <w:r>
        <w:rPr>
          <w:spacing w:val="-2"/>
          <w:sz w:val="29"/>
        </w:rPr>
        <w:t>антимонопольн</w:t>
      </w:r>
      <w:r w:rsidR="00221414">
        <w:rPr>
          <w:spacing w:val="-2"/>
          <w:sz w:val="29"/>
        </w:rPr>
        <w:t>ого</w:t>
      </w:r>
      <w:r w:rsidR="00221414">
        <w:rPr>
          <w:spacing w:val="-17"/>
          <w:sz w:val="29"/>
        </w:rPr>
        <w:t xml:space="preserve"> </w:t>
      </w:r>
      <w:r w:rsidR="00221414">
        <w:rPr>
          <w:spacing w:val="-2"/>
          <w:sz w:val="29"/>
        </w:rPr>
        <w:t>законодательства.</w:t>
      </w:r>
    </w:p>
    <w:p w:rsidR="001A73EC" w:rsidRDefault="0006299B" w:rsidP="00CF5740">
      <w:pPr>
        <w:pStyle w:val="af"/>
        <w:tabs>
          <w:tab w:val="left" w:pos="1544"/>
        </w:tabs>
        <w:spacing w:line="235" w:lineRule="auto"/>
        <w:ind w:left="0" w:right="0" w:firstLine="709"/>
        <w:rPr>
          <w:spacing w:val="-2"/>
          <w:sz w:val="29"/>
        </w:rPr>
      </w:pPr>
      <w:r>
        <w:rPr>
          <w:rFonts w:eastAsiaTheme="minorHAnsi"/>
          <w:sz w:val="28"/>
          <w:szCs w:val="28"/>
        </w:rPr>
        <w:t>б)</w:t>
      </w:r>
      <w:r w:rsidR="001A73EC" w:rsidRPr="001A73EC">
        <w:rPr>
          <w:sz w:val="29"/>
        </w:rPr>
        <w:t xml:space="preserve"> </w:t>
      </w:r>
      <w:r w:rsidR="001A73EC">
        <w:rPr>
          <w:sz w:val="29"/>
        </w:rPr>
        <w:t xml:space="preserve">коэффициент </w:t>
      </w:r>
      <w:proofErr w:type="gramStart"/>
      <w:r w:rsidR="001A73EC">
        <w:rPr>
          <w:sz w:val="29"/>
        </w:rPr>
        <w:t>эффективности выявления рисков нарушения антимонопольного законодательства</w:t>
      </w:r>
      <w:proofErr w:type="gramEnd"/>
      <w:r w:rsidR="001A73EC">
        <w:rPr>
          <w:sz w:val="29"/>
        </w:rPr>
        <w:t xml:space="preserve"> в проектах нормативных правовых актов </w:t>
      </w:r>
      <w:r w:rsidR="001A73EC">
        <w:rPr>
          <w:sz w:val="28"/>
          <w:szCs w:val="28"/>
        </w:rPr>
        <w:t>администрации муниципального образования город-курорт Геленджик</w:t>
      </w:r>
      <w:r w:rsidR="001A73EC">
        <w:rPr>
          <w:spacing w:val="-2"/>
          <w:sz w:val="29"/>
        </w:rPr>
        <w:t>:</w:t>
      </w:r>
    </w:p>
    <w:p w:rsidR="00C53F62" w:rsidRPr="00A709D6" w:rsidRDefault="00C53F62" w:rsidP="00CF5740">
      <w:pPr>
        <w:pStyle w:val="af"/>
        <w:tabs>
          <w:tab w:val="left" w:pos="1544"/>
        </w:tabs>
        <w:spacing w:line="235" w:lineRule="auto"/>
        <w:ind w:left="0" w:right="0" w:firstLine="709"/>
        <w:rPr>
          <w:sz w:val="28"/>
          <w:szCs w:val="28"/>
        </w:rPr>
      </w:pPr>
      <w:proofErr w:type="spellStart"/>
      <w:r w:rsidRPr="00A709D6">
        <w:rPr>
          <w:sz w:val="28"/>
          <w:szCs w:val="28"/>
        </w:rPr>
        <w:t>Кэпнпа</w:t>
      </w:r>
      <w:proofErr w:type="spellEnd"/>
      <w:r>
        <w:rPr>
          <w:sz w:val="28"/>
          <w:szCs w:val="28"/>
        </w:rPr>
        <w:t xml:space="preserve"> = </w:t>
      </w:r>
      <w:proofErr w:type="spellStart"/>
      <w:r w:rsidRPr="00A709D6">
        <w:rPr>
          <w:sz w:val="28"/>
          <w:szCs w:val="28"/>
        </w:rPr>
        <w:t>Кпнпа</w:t>
      </w:r>
      <w:proofErr w:type="spellEnd"/>
      <w:r w:rsidRPr="00A709D6">
        <w:rPr>
          <w:rFonts w:eastAsiaTheme="minorHAnsi"/>
          <w:sz w:val="28"/>
          <w:szCs w:val="28"/>
        </w:rPr>
        <w:t>÷</w:t>
      </w:r>
      <w:r w:rsidRPr="00A709D6">
        <w:rPr>
          <w:spacing w:val="-2"/>
          <w:w w:val="95"/>
        </w:rPr>
        <w:t xml:space="preserve"> </w:t>
      </w:r>
      <w:proofErr w:type="spellStart"/>
      <w:r w:rsidR="00E3481B">
        <w:rPr>
          <w:spacing w:val="-2"/>
          <w:w w:val="95"/>
          <w:sz w:val="28"/>
          <w:szCs w:val="28"/>
        </w:rPr>
        <w:t>КН</w:t>
      </w:r>
      <w:r w:rsidRPr="00A709D6">
        <w:rPr>
          <w:spacing w:val="-2"/>
          <w:w w:val="95"/>
          <w:sz w:val="28"/>
          <w:szCs w:val="28"/>
        </w:rPr>
        <w:t>оп</w:t>
      </w:r>
      <w:proofErr w:type="spellEnd"/>
      <w:r w:rsidR="00602B93">
        <w:rPr>
          <w:spacing w:val="-2"/>
          <w:w w:val="95"/>
          <w:sz w:val="28"/>
          <w:szCs w:val="28"/>
        </w:rPr>
        <w:t>, где</w:t>
      </w:r>
    </w:p>
    <w:p w:rsidR="001A73EC" w:rsidRDefault="001A73EC" w:rsidP="00CF5740">
      <w:pPr>
        <w:pStyle w:val="ad"/>
        <w:spacing w:line="235" w:lineRule="auto"/>
        <w:ind w:firstLine="709"/>
      </w:pPr>
      <w:proofErr w:type="spellStart"/>
      <w:r>
        <w:t>Кэпнпа</w:t>
      </w:r>
      <w:proofErr w:type="spellEnd"/>
      <w:r>
        <w:t xml:space="preserve"> </w:t>
      </w:r>
      <w:r>
        <w:rPr>
          <w:w w:val="90"/>
        </w:rPr>
        <w:t xml:space="preserve">— </w:t>
      </w:r>
      <w:r>
        <w:t xml:space="preserve">коэффициент </w:t>
      </w:r>
      <w:proofErr w:type="gramStart"/>
      <w:r>
        <w:t xml:space="preserve">эффективности выявления рисков нарушения </w:t>
      </w:r>
      <w:r>
        <w:lastRenderedPageBreak/>
        <w:t>антимонопольного законодательства</w:t>
      </w:r>
      <w:proofErr w:type="gramEnd"/>
      <w:r>
        <w:t xml:space="preserve"> в проектах нормативных правовых актов </w:t>
      </w:r>
      <w:r w:rsidR="00810F9B">
        <w:rPr>
          <w:spacing w:val="-2"/>
        </w:rPr>
        <w:t>администрации</w:t>
      </w:r>
      <w:r>
        <w:rPr>
          <w:spacing w:val="-2"/>
        </w:rPr>
        <w:t>;</w:t>
      </w:r>
    </w:p>
    <w:p w:rsidR="001A73EC" w:rsidRDefault="001A73EC" w:rsidP="00CF5740">
      <w:pPr>
        <w:pStyle w:val="ad"/>
        <w:spacing w:line="235" w:lineRule="auto"/>
        <w:ind w:firstLine="709"/>
      </w:pPr>
      <w:proofErr w:type="spellStart"/>
      <w:r>
        <w:t>Кпнпа</w:t>
      </w:r>
      <w:proofErr w:type="spellEnd"/>
      <w:r>
        <w:t xml:space="preserve"> </w:t>
      </w:r>
      <w:r>
        <w:rPr>
          <w:w w:val="90"/>
        </w:rPr>
        <w:t xml:space="preserve">— </w:t>
      </w:r>
      <w:r>
        <w:t xml:space="preserve">количество проектов нормативных правовых актов </w:t>
      </w:r>
      <w:r w:rsidR="00810F9B">
        <w:t>администрации</w:t>
      </w:r>
      <w:r>
        <w:t xml:space="preserve">, в которых данным органом выявлены риски </w:t>
      </w:r>
      <w:r>
        <w:rPr>
          <w:spacing w:val="-2"/>
        </w:rPr>
        <w:t>нарушения</w:t>
      </w:r>
      <w:r>
        <w:rPr>
          <w:spacing w:val="-3"/>
        </w:rPr>
        <w:t xml:space="preserve"> </w:t>
      </w:r>
      <w:r>
        <w:rPr>
          <w:spacing w:val="-2"/>
        </w:rPr>
        <w:t>антимонопольного</w:t>
      </w:r>
      <w:r>
        <w:rPr>
          <w:spacing w:val="-17"/>
        </w:rPr>
        <w:t xml:space="preserve"> </w:t>
      </w:r>
      <w:r>
        <w:rPr>
          <w:spacing w:val="-2"/>
        </w:rPr>
        <w:t>законодательства</w:t>
      </w:r>
      <w:r>
        <w:rPr>
          <w:spacing w:val="-14"/>
        </w:rPr>
        <w:t xml:space="preserve"> </w:t>
      </w:r>
      <w:r>
        <w:rPr>
          <w:spacing w:val="-2"/>
        </w:rPr>
        <w:t>(в</w:t>
      </w:r>
      <w:r>
        <w:rPr>
          <w:spacing w:val="-17"/>
        </w:rPr>
        <w:t xml:space="preserve"> </w:t>
      </w:r>
      <w:r>
        <w:rPr>
          <w:spacing w:val="-2"/>
        </w:rPr>
        <w:t>отчетном</w:t>
      </w:r>
      <w:r>
        <w:rPr>
          <w:spacing w:val="-4"/>
        </w:rPr>
        <w:t xml:space="preserve"> </w:t>
      </w:r>
      <w:r>
        <w:rPr>
          <w:spacing w:val="-2"/>
        </w:rPr>
        <w:t>периоде);</w:t>
      </w:r>
    </w:p>
    <w:p w:rsidR="001A73EC" w:rsidRDefault="00E3481B" w:rsidP="00CF5740">
      <w:pPr>
        <w:pStyle w:val="ad"/>
        <w:spacing w:line="235" w:lineRule="auto"/>
        <w:ind w:firstLine="709"/>
      </w:pPr>
      <w:proofErr w:type="spellStart"/>
      <w:r>
        <w:rPr>
          <w:spacing w:val="-2"/>
          <w:w w:val="95"/>
        </w:rPr>
        <w:t>КН</w:t>
      </w:r>
      <w:r w:rsidR="001A73EC">
        <w:rPr>
          <w:spacing w:val="-2"/>
          <w:w w:val="95"/>
        </w:rPr>
        <w:t>оп</w:t>
      </w:r>
      <w:proofErr w:type="spellEnd"/>
      <w:r w:rsidR="001A73EC">
        <w:rPr>
          <w:spacing w:val="-13"/>
          <w:w w:val="95"/>
        </w:rPr>
        <w:t xml:space="preserve"> </w:t>
      </w:r>
      <w:r w:rsidR="001A73EC">
        <w:rPr>
          <w:spacing w:val="-2"/>
          <w:w w:val="90"/>
        </w:rPr>
        <w:t>—</w:t>
      </w:r>
      <w:r w:rsidR="001A73EC">
        <w:rPr>
          <w:spacing w:val="-9"/>
          <w:w w:val="90"/>
        </w:rPr>
        <w:t xml:space="preserve"> </w:t>
      </w:r>
      <w:r w:rsidR="001A73EC">
        <w:rPr>
          <w:spacing w:val="-2"/>
          <w:w w:val="95"/>
        </w:rPr>
        <w:t>количество</w:t>
      </w:r>
      <w:r w:rsidR="001A73EC">
        <w:rPr>
          <w:spacing w:val="-12"/>
          <w:w w:val="95"/>
        </w:rPr>
        <w:t xml:space="preserve"> </w:t>
      </w:r>
      <w:r w:rsidR="001A73EC">
        <w:rPr>
          <w:spacing w:val="-2"/>
          <w:w w:val="95"/>
        </w:rPr>
        <w:t>проектов нормативных</w:t>
      </w:r>
      <w:r w:rsidR="001A73EC">
        <w:t xml:space="preserve"> </w:t>
      </w:r>
      <w:r w:rsidR="001A73EC">
        <w:rPr>
          <w:spacing w:val="-2"/>
          <w:w w:val="95"/>
        </w:rPr>
        <w:t>правовых</w:t>
      </w:r>
      <w:r w:rsidR="001A73EC">
        <w:rPr>
          <w:spacing w:val="-4"/>
          <w:w w:val="95"/>
        </w:rPr>
        <w:t xml:space="preserve"> </w:t>
      </w:r>
      <w:r w:rsidR="001A73EC">
        <w:rPr>
          <w:spacing w:val="-2"/>
          <w:w w:val="95"/>
        </w:rPr>
        <w:t>актов</w:t>
      </w:r>
      <w:r w:rsidR="001A73EC">
        <w:rPr>
          <w:spacing w:val="-3"/>
          <w:w w:val="95"/>
        </w:rPr>
        <w:t xml:space="preserve"> </w:t>
      </w:r>
      <w:r w:rsidR="00810F9B">
        <w:rPr>
          <w:spacing w:val="-2"/>
          <w:w w:val="95"/>
        </w:rPr>
        <w:t>администрации</w:t>
      </w:r>
      <w:r w:rsidR="001A73EC">
        <w:t>,</w:t>
      </w:r>
      <w:r w:rsidR="001A73EC">
        <w:rPr>
          <w:spacing w:val="-18"/>
        </w:rPr>
        <w:t xml:space="preserve"> </w:t>
      </w:r>
      <w:r w:rsidR="001A73EC">
        <w:t>в</w:t>
      </w:r>
      <w:r w:rsidR="001A73EC">
        <w:rPr>
          <w:spacing w:val="-18"/>
        </w:rPr>
        <w:t xml:space="preserve"> </w:t>
      </w:r>
      <w:r w:rsidR="001A73EC">
        <w:t>отношении</w:t>
      </w:r>
      <w:r w:rsidR="001A73EC">
        <w:rPr>
          <w:spacing w:val="-16"/>
        </w:rPr>
        <w:t xml:space="preserve"> </w:t>
      </w:r>
      <w:r w:rsidR="001A73EC">
        <w:t>которых</w:t>
      </w:r>
      <w:r w:rsidR="001A73EC">
        <w:rPr>
          <w:spacing w:val="-4"/>
        </w:rPr>
        <w:t xml:space="preserve"> </w:t>
      </w:r>
      <w:r w:rsidR="001A73EC">
        <w:t>антимонопольным</w:t>
      </w:r>
      <w:r w:rsidR="001A73EC">
        <w:rPr>
          <w:spacing w:val="-14"/>
        </w:rPr>
        <w:t xml:space="preserve"> </w:t>
      </w:r>
      <w:r w:rsidR="001A73EC">
        <w:t>органом</w:t>
      </w:r>
      <w:r w:rsidR="001A73EC">
        <w:rPr>
          <w:spacing w:val="-10"/>
        </w:rPr>
        <w:t xml:space="preserve"> </w:t>
      </w:r>
      <w:r w:rsidR="001A73EC">
        <w:t>выданы предостережения о наличии признаков нарушения антимонопольного законодательства</w:t>
      </w:r>
      <w:r w:rsidR="001A73EC">
        <w:rPr>
          <w:spacing w:val="-19"/>
        </w:rPr>
        <w:t xml:space="preserve"> </w:t>
      </w:r>
      <w:r w:rsidR="00CF5740">
        <w:rPr>
          <w:spacing w:val="-19"/>
        </w:rPr>
        <w:t xml:space="preserve">                 </w:t>
      </w:r>
      <w:r w:rsidR="001A73EC">
        <w:t>(в</w:t>
      </w:r>
      <w:r w:rsidR="001A73EC">
        <w:rPr>
          <w:spacing w:val="-18"/>
        </w:rPr>
        <w:t xml:space="preserve"> </w:t>
      </w:r>
      <w:r w:rsidR="001A73EC">
        <w:t>отчетном</w:t>
      </w:r>
      <w:r w:rsidR="001A73EC">
        <w:rPr>
          <w:spacing w:val="-18"/>
        </w:rPr>
        <w:t xml:space="preserve"> </w:t>
      </w:r>
      <w:r w:rsidR="001A73EC">
        <w:t>периоде).</w:t>
      </w:r>
    </w:p>
    <w:p w:rsidR="00326F89" w:rsidRPr="00326F89" w:rsidRDefault="001A73EC" w:rsidP="00326F8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F9B">
        <w:rPr>
          <w:rFonts w:ascii="Times New Roman" w:hAnsi="Times New Roman"/>
          <w:sz w:val="28"/>
          <w:szCs w:val="28"/>
        </w:rPr>
        <w:t>Кэпнпа</w:t>
      </w:r>
      <w:proofErr w:type="spellEnd"/>
      <w:r w:rsidRPr="00810F9B">
        <w:rPr>
          <w:rFonts w:ascii="Times New Roman" w:hAnsi="Times New Roman"/>
          <w:sz w:val="28"/>
          <w:szCs w:val="28"/>
        </w:rPr>
        <w:t xml:space="preserve"> = </w:t>
      </w:r>
      <w:r w:rsidR="006C0450" w:rsidRPr="00810F9B">
        <w:rPr>
          <w:rFonts w:ascii="Times New Roman" w:hAnsi="Times New Roman"/>
          <w:sz w:val="28"/>
          <w:szCs w:val="28"/>
        </w:rPr>
        <w:t>0,1</w:t>
      </w:r>
      <w:r w:rsidR="00CA48EC" w:rsidRPr="00810F9B">
        <w:rPr>
          <w:rFonts w:ascii="Times New Roman" w:eastAsiaTheme="minorHAnsi" w:hAnsi="Times New Roman"/>
          <w:sz w:val="28"/>
          <w:szCs w:val="28"/>
        </w:rPr>
        <w:t>÷</w:t>
      </w:r>
      <w:r w:rsidR="006C0450" w:rsidRPr="00810F9B">
        <w:rPr>
          <w:rFonts w:ascii="Times New Roman" w:hAnsi="Times New Roman"/>
          <w:sz w:val="28"/>
          <w:szCs w:val="28"/>
        </w:rPr>
        <w:t>0,1=1</w:t>
      </w:r>
      <w:r w:rsidR="00326F89">
        <w:rPr>
          <w:rFonts w:ascii="Times New Roman" w:hAnsi="Times New Roman"/>
          <w:sz w:val="28"/>
          <w:szCs w:val="28"/>
        </w:rPr>
        <w:t xml:space="preserve"> </w:t>
      </w:r>
      <w:r w:rsidR="00326F89" w:rsidRPr="00326F89">
        <w:rPr>
          <w:rFonts w:ascii="Times New Roman" w:hAnsi="Times New Roman"/>
          <w:sz w:val="28"/>
          <w:szCs w:val="28"/>
        </w:rPr>
        <w:t>(2023 - 1)</w:t>
      </w:r>
      <w:r w:rsidR="003E6734">
        <w:rPr>
          <w:rFonts w:ascii="Times New Roman" w:hAnsi="Times New Roman"/>
          <w:sz w:val="28"/>
          <w:szCs w:val="28"/>
        </w:rPr>
        <w:t>.</w:t>
      </w:r>
    </w:p>
    <w:p w:rsidR="006C0450" w:rsidRDefault="00E3481B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</w:t>
      </w:r>
      <w:r w:rsidR="00810F9B">
        <w:rPr>
          <w:rFonts w:ascii="Times New Roman" w:eastAsiaTheme="minorHAnsi" w:hAnsi="Times New Roman"/>
          <w:sz w:val="28"/>
          <w:szCs w:val="28"/>
        </w:rPr>
        <w:t xml:space="preserve"> </w:t>
      </w:r>
      <w:r w:rsidR="006C0450" w:rsidRPr="006C0450">
        <w:rPr>
          <w:rFonts w:ascii="Times New Roman" w:eastAsiaTheme="minorHAnsi" w:hAnsi="Times New Roman"/>
          <w:sz w:val="28"/>
          <w:szCs w:val="28"/>
        </w:rPr>
        <w:t>к</w:t>
      </w:r>
      <w:r w:rsidR="006C0450" w:rsidRPr="006C0450">
        <w:rPr>
          <w:rFonts w:ascii="Times New Roman" w:hAnsi="Times New Roman"/>
          <w:spacing w:val="-2"/>
          <w:sz w:val="28"/>
          <w:szCs w:val="28"/>
        </w:rPr>
        <w:t>оэффициент</w:t>
      </w:r>
      <w:r w:rsidR="006C0450" w:rsidRPr="006C0450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6C0450" w:rsidRPr="006C0450">
        <w:rPr>
          <w:rFonts w:ascii="Times New Roman" w:hAnsi="Times New Roman"/>
          <w:spacing w:val="-2"/>
          <w:sz w:val="28"/>
          <w:szCs w:val="28"/>
        </w:rPr>
        <w:t>эффективности</w:t>
      </w:r>
      <w:r w:rsidR="006C0450" w:rsidRPr="006C0450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6C0450" w:rsidRPr="006C0450">
        <w:rPr>
          <w:rFonts w:ascii="Times New Roman" w:hAnsi="Times New Roman"/>
          <w:spacing w:val="-2"/>
          <w:sz w:val="28"/>
          <w:szCs w:val="28"/>
        </w:rPr>
        <w:t>выявления</w:t>
      </w:r>
      <w:r w:rsidR="006C0450" w:rsidRPr="006C0450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6C0450" w:rsidRPr="006C0450">
        <w:rPr>
          <w:rFonts w:ascii="Times New Roman" w:hAnsi="Times New Roman"/>
          <w:spacing w:val="-2"/>
          <w:sz w:val="28"/>
          <w:szCs w:val="28"/>
        </w:rPr>
        <w:t>нарушений</w:t>
      </w:r>
      <w:r w:rsidR="006C0450" w:rsidRPr="006C0450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6C0450" w:rsidRPr="006C0450">
        <w:rPr>
          <w:rFonts w:ascii="Times New Roman" w:hAnsi="Times New Roman"/>
          <w:spacing w:val="-2"/>
          <w:sz w:val="28"/>
          <w:szCs w:val="28"/>
        </w:rPr>
        <w:t xml:space="preserve">антимонопольного </w:t>
      </w:r>
      <w:r w:rsidR="006C0450" w:rsidRPr="006C0450">
        <w:rPr>
          <w:rFonts w:ascii="Times New Roman" w:hAnsi="Times New Roman"/>
          <w:sz w:val="28"/>
          <w:szCs w:val="28"/>
        </w:rPr>
        <w:t>законодательства в нормативных правовых актах администрации муниципального образования город-курорт Геленджик:</w:t>
      </w:r>
    </w:p>
    <w:p w:rsidR="00C53F62" w:rsidRPr="00CE4466" w:rsidRDefault="00C53F62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CE4466">
        <w:rPr>
          <w:rFonts w:ascii="Times New Roman" w:hAnsi="Times New Roman"/>
          <w:sz w:val="28"/>
          <w:szCs w:val="28"/>
        </w:rPr>
        <w:t>Кэнпа</w:t>
      </w:r>
      <w:proofErr w:type="spellEnd"/>
      <w:r w:rsidR="00CE44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CE4466" w:rsidRPr="00CE4466">
        <w:rPr>
          <w:rFonts w:ascii="Times New Roman" w:hAnsi="Times New Roman"/>
          <w:sz w:val="28"/>
          <w:szCs w:val="28"/>
        </w:rPr>
        <w:t>Кнпа</w:t>
      </w:r>
      <w:r w:rsidR="00CE4466" w:rsidRPr="00810F9B">
        <w:rPr>
          <w:rFonts w:ascii="Times New Roman" w:eastAsiaTheme="minorHAnsi" w:hAnsi="Times New Roman"/>
          <w:sz w:val="28"/>
          <w:szCs w:val="28"/>
        </w:rPr>
        <w:t>÷</w:t>
      </w:r>
      <w:r w:rsidR="00CE4466" w:rsidRPr="00CE4466">
        <w:rPr>
          <w:rFonts w:ascii="Times New Roman" w:hAnsi="Times New Roman"/>
          <w:sz w:val="28"/>
          <w:szCs w:val="28"/>
        </w:rPr>
        <w:t>KHo</w:t>
      </w:r>
      <w:proofErr w:type="gramStart"/>
      <w:r w:rsidR="00CE4466" w:rsidRPr="00CE446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E3481B">
        <w:rPr>
          <w:rFonts w:ascii="Times New Roman" w:hAnsi="Times New Roman"/>
          <w:sz w:val="28"/>
          <w:szCs w:val="28"/>
        </w:rPr>
        <w:t>, где</w:t>
      </w:r>
    </w:p>
    <w:p w:rsidR="006C0450" w:rsidRPr="006C0450" w:rsidRDefault="006C0450" w:rsidP="00CF5740">
      <w:pPr>
        <w:pStyle w:val="ad"/>
        <w:spacing w:line="235" w:lineRule="auto"/>
        <w:ind w:firstLine="709"/>
        <w:rPr>
          <w:sz w:val="28"/>
          <w:szCs w:val="28"/>
        </w:rPr>
      </w:pPr>
      <w:proofErr w:type="spellStart"/>
      <w:r w:rsidRPr="006C0450">
        <w:rPr>
          <w:sz w:val="28"/>
          <w:szCs w:val="28"/>
        </w:rPr>
        <w:t>Кэнпа</w:t>
      </w:r>
      <w:proofErr w:type="spellEnd"/>
      <w:r w:rsidRPr="006C0450">
        <w:rPr>
          <w:sz w:val="28"/>
          <w:szCs w:val="28"/>
        </w:rPr>
        <w:t xml:space="preserve"> </w:t>
      </w:r>
      <w:r w:rsidRPr="006C0450">
        <w:rPr>
          <w:w w:val="90"/>
          <w:sz w:val="28"/>
          <w:szCs w:val="28"/>
        </w:rPr>
        <w:t xml:space="preserve">— </w:t>
      </w:r>
      <w:r w:rsidRPr="006C0450">
        <w:rPr>
          <w:sz w:val="28"/>
          <w:szCs w:val="28"/>
        </w:rPr>
        <w:t>коэффициент эффективности выяв</w:t>
      </w:r>
      <w:r>
        <w:rPr>
          <w:sz w:val="28"/>
          <w:szCs w:val="28"/>
        </w:rPr>
        <w:t>л</w:t>
      </w:r>
      <w:r w:rsidRPr="006C0450">
        <w:rPr>
          <w:sz w:val="28"/>
          <w:szCs w:val="28"/>
        </w:rPr>
        <w:t xml:space="preserve">ения нарушений </w:t>
      </w:r>
      <w:r w:rsidRPr="006C0450">
        <w:rPr>
          <w:spacing w:val="-2"/>
          <w:sz w:val="28"/>
          <w:szCs w:val="28"/>
        </w:rPr>
        <w:t>ант</w:t>
      </w:r>
      <w:r>
        <w:rPr>
          <w:spacing w:val="-2"/>
          <w:sz w:val="28"/>
          <w:szCs w:val="28"/>
        </w:rPr>
        <w:t>и</w:t>
      </w:r>
      <w:r w:rsidRPr="006C0450">
        <w:rPr>
          <w:spacing w:val="-2"/>
          <w:sz w:val="28"/>
          <w:szCs w:val="28"/>
        </w:rPr>
        <w:t>монопольного</w:t>
      </w:r>
      <w:r w:rsidRPr="006C0450">
        <w:rPr>
          <w:spacing w:val="-17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законодательства</w:t>
      </w:r>
      <w:r w:rsidRPr="006C0450">
        <w:rPr>
          <w:spacing w:val="-16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в</w:t>
      </w:r>
      <w:r w:rsidRPr="006C0450">
        <w:rPr>
          <w:spacing w:val="-13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нормативных правов</w:t>
      </w:r>
      <w:r>
        <w:rPr>
          <w:spacing w:val="-2"/>
          <w:sz w:val="28"/>
          <w:szCs w:val="28"/>
        </w:rPr>
        <w:t>ы</w:t>
      </w:r>
      <w:r w:rsidRPr="006C0450">
        <w:rPr>
          <w:spacing w:val="-2"/>
          <w:sz w:val="28"/>
          <w:szCs w:val="28"/>
        </w:rPr>
        <w:t>х</w:t>
      </w:r>
      <w:r w:rsidRPr="006C0450">
        <w:rPr>
          <w:spacing w:val="-4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актах</w:t>
      </w:r>
      <w:r w:rsidRPr="006C0450">
        <w:rPr>
          <w:spacing w:val="-3"/>
          <w:sz w:val="28"/>
          <w:szCs w:val="28"/>
        </w:rPr>
        <w:t xml:space="preserve"> </w:t>
      </w:r>
      <w:r w:rsidR="00810F9B">
        <w:rPr>
          <w:spacing w:val="-2"/>
          <w:sz w:val="28"/>
          <w:szCs w:val="28"/>
        </w:rPr>
        <w:t>администрации</w:t>
      </w:r>
      <w:r w:rsidRPr="006C0450">
        <w:rPr>
          <w:sz w:val="28"/>
          <w:szCs w:val="28"/>
        </w:rPr>
        <w:t>;</w:t>
      </w:r>
    </w:p>
    <w:p w:rsidR="006C0450" w:rsidRPr="006C0450" w:rsidRDefault="006C0450" w:rsidP="00CF5740">
      <w:pPr>
        <w:pStyle w:val="ad"/>
        <w:spacing w:line="235" w:lineRule="auto"/>
        <w:ind w:firstLine="709"/>
        <w:rPr>
          <w:sz w:val="28"/>
          <w:szCs w:val="28"/>
        </w:rPr>
      </w:pPr>
      <w:proofErr w:type="spellStart"/>
      <w:r w:rsidRPr="006C0450">
        <w:rPr>
          <w:sz w:val="28"/>
          <w:szCs w:val="28"/>
        </w:rPr>
        <w:t>К</w:t>
      </w:r>
      <w:r>
        <w:rPr>
          <w:sz w:val="28"/>
          <w:szCs w:val="28"/>
        </w:rPr>
        <w:t>н</w:t>
      </w:r>
      <w:r w:rsidRPr="006C0450">
        <w:rPr>
          <w:sz w:val="28"/>
          <w:szCs w:val="28"/>
        </w:rPr>
        <w:t>па</w:t>
      </w:r>
      <w:proofErr w:type="spellEnd"/>
      <w:r w:rsidRPr="006C0450">
        <w:rPr>
          <w:sz w:val="28"/>
          <w:szCs w:val="28"/>
        </w:rPr>
        <w:t xml:space="preserve"> </w:t>
      </w:r>
      <w:r w:rsidRPr="006C0450">
        <w:rPr>
          <w:w w:val="90"/>
          <w:sz w:val="28"/>
          <w:szCs w:val="28"/>
        </w:rPr>
        <w:t xml:space="preserve">— </w:t>
      </w:r>
      <w:r w:rsidRPr="006C0450">
        <w:rPr>
          <w:sz w:val="28"/>
          <w:szCs w:val="28"/>
        </w:rPr>
        <w:t xml:space="preserve">количество нормативных правовых актов </w:t>
      </w:r>
      <w:r w:rsidR="00810F9B">
        <w:rPr>
          <w:sz w:val="28"/>
          <w:szCs w:val="28"/>
        </w:rPr>
        <w:t>администрации</w:t>
      </w:r>
      <w:r w:rsidRPr="006C0450">
        <w:rPr>
          <w:sz w:val="28"/>
          <w:szCs w:val="28"/>
        </w:rPr>
        <w:t>, в котор</w:t>
      </w:r>
      <w:r>
        <w:rPr>
          <w:sz w:val="28"/>
          <w:szCs w:val="28"/>
        </w:rPr>
        <w:t>ых</w:t>
      </w:r>
      <w:r w:rsidRPr="006C0450">
        <w:rPr>
          <w:sz w:val="28"/>
          <w:szCs w:val="28"/>
        </w:rPr>
        <w:t xml:space="preserve"> дан</w:t>
      </w:r>
      <w:r>
        <w:rPr>
          <w:sz w:val="28"/>
          <w:szCs w:val="28"/>
        </w:rPr>
        <w:t>ным органом выявлены</w:t>
      </w:r>
      <w:r w:rsidRPr="006C0450">
        <w:rPr>
          <w:sz w:val="28"/>
          <w:szCs w:val="28"/>
        </w:rPr>
        <w:t xml:space="preserve"> риски нару</w:t>
      </w:r>
      <w:r>
        <w:rPr>
          <w:sz w:val="28"/>
          <w:szCs w:val="28"/>
        </w:rPr>
        <w:t>шения</w:t>
      </w:r>
      <w:r w:rsidRPr="006C045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антимонополь</w:t>
      </w:r>
      <w:r w:rsidRPr="006C0450">
        <w:rPr>
          <w:spacing w:val="-2"/>
          <w:sz w:val="28"/>
          <w:szCs w:val="28"/>
        </w:rPr>
        <w:t>ного</w:t>
      </w:r>
      <w:r w:rsidRPr="006C0450">
        <w:rPr>
          <w:spacing w:val="-17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законодательства</w:t>
      </w:r>
      <w:r w:rsidRPr="006C0450">
        <w:rPr>
          <w:spacing w:val="-16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(в</w:t>
      </w:r>
      <w:r w:rsidRPr="006C0450">
        <w:rPr>
          <w:spacing w:val="-16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>ч</w:t>
      </w:r>
      <w:r w:rsidRPr="006C0450">
        <w:rPr>
          <w:spacing w:val="-2"/>
          <w:sz w:val="28"/>
          <w:szCs w:val="28"/>
        </w:rPr>
        <w:t>етном</w:t>
      </w:r>
      <w:r w:rsidRPr="006C0450">
        <w:rPr>
          <w:spacing w:val="-3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периоде);</w:t>
      </w:r>
    </w:p>
    <w:p w:rsidR="006C0450" w:rsidRPr="006C0450" w:rsidRDefault="006C0450" w:rsidP="00CF5740">
      <w:pPr>
        <w:pStyle w:val="ad"/>
        <w:spacing w:line="235" w:lineRule="auto"/>
        <w:ind w:firstLine="709"/>
        <w:rPr>
          <w:sz w:val="28"/>
          <w:szCs w:val="28"/>
        </w:rPr>
      </w:pPr>
      <w:proofErr w:type="spellStart"/>
      <w:r w:rsidRPr="006C0450">
        <w:rPr>
          <w:sz w:val="28"/>
          <w:szCs w:val="28"/>
        </w:rPr>
        <w:t>KHo</w:t>
      </w:r>
      <w:proofErr w:type="gramStart"/>
      <w:r w:rsidRPr="006C0450">
        <w:rPr>
          <w:sz w:val="28"/>
          <w:szCs w:val="28"/>
        </w:rPr>
        <w:t>п</w:t>
      </w:r>
      <w:proofErr w:type="spellEnd"/>
      <w:proofErr w:type="gramEnd"/>
      <w:r w:rsidRPr="006C0450">
        <w:rPr>
          <w:sz w:val="28"/>
          <w:szCs w:val="28"/>
        </w:rPr>
        <w:t xml:space="preserve"> </w:t>
      </w:r>
      <w:r w:rsidRPr="006C0450"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>количество н</w:t>
      </w:r>
      <w:r w:rsidRPr="006C0450">
        <w:rPr>
          <w:sz w:val="28"/>
          <w:szCs w:val="28"/>
        </w:rPr>
        <w:t xml:space="preserve">ормативных правовых актов </w:t>
      </w:r>
      <w:r w:rsidR="00810F9B">
        <w:rPr>
          <w:sz w:val="28"/>
          <w:szCs w:val="28"/>
        </w:rPr>
        <w:t>администрации</w:t>
      </w:r>
      <w:r w:rsidRPr="006C0450">
        <w:rPr>
          <w:spacing w:val="-2"/>
          <w:sz w:val="28"/>
          <w:szCs w:val="28"/>
        </w:rPr>
        <w:t>,</w:t>
      </w:r>
      <w:r w:rsidRPr="006C0450">
        <w:rPr>
          <w:spacing w:val="-16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в</w:t>
      </w:r>
      <w:r w:rsidRPr="006C0450">
        <w:rPr>
          <w:spacing w:val="-16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котор</w:t>
      </w:r>
      <w:r>
        <w:rPr>
          <w:spacing w:val="-2"/>
          <w:sz w:val="28"/>
          <w:szCs w:val="28"/>
        </w:rPr>
        <w:t>ых</w:t>
      </w:r>
      <w:r w:rsidRPr="006C0450">
        <w:rPr>
          <w:spacing w:val="-5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антимонопольным</w:t>
      </w:r>
      <w:r w:rsidRPr="006C0450">
        <w:rPr>
          <w:spacing w:val="-11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органом выявлены</w:t>
      </w:r>
      <w:r w:rsidRPr="006C0450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наруш</w:t>
      </w:r>
      <w:r w:rsidRPr="006C0450">
        <w:rPr>
          <w:spacing w:val="-2"/>
          <w:sz w:val="28"/>
          <w:szCs w:val="28"/>
        </w:rPr>
        <w:t>ения антимонопольного</w:t>
      </w:r>
      <w:r w:rsidRPr="006C0450">
        <w:rPr>
          <w:spacing w:val="-17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законодательства</w:t>
      </w:r>
      <w:r w:rsidRPr="006C0450">
        <w:rPr>
          <w:spacing w:val="-16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(в</w:t>
      </w:r>
      <w:r w:rsidRPr="006C0450">
        <w:rPr>
          <w:spacing w:val="-9"/>
          <w:sz w:val="28"/>
          <w:szCs w:val="28"/>
        </w:rPr>
        <w:t xml:space="preserve"> </w:t>
      </w:r>
      <w:r w:rsidRPr="006C0450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>ч</w:t>
      </w:r>
      <w:r w:rsidRPr="006C0450">
        <w:rPr>
          <w:spacing w:val="-2"/>
          <w:sz w:val="28"/>
          <w:szCs w:val="28"/>
        </w:rPr>
        <w:t>етном периоде).</w:t>
      </w:r>
    </w:p>
    <w:p w:rsidR="00326F89" w:rsidRPr="00326F89" w:rsidRDefault="006C0450" w:rsidP="00326F8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F9B">
        <w:rPr>
          <w:rFonts w:ascii="Times New Roman" w:hAnsi="Times New Roman"/>
          <w:sz w:val="28"/>
          <w:szCs w:val="28"/>
        </w:rPr>
        <w:t>К</w:t>
      </w:r>
      <w:r w:rsidR="00CE4466">
        <w:rPr>
          <w:rFonts w:ascii="Times New Roman" w:hAnsi="Times New Roman"/>
          <w:sz w:val="28"/>
          <w:szCs w:val="28"/>
        </w:rPr>
        <w:t>э</w:t>
      </w:r>
      <w:r w:rsidRPr="00810F9B">
        <w:rPr>
          <w:rFonts w:ascii="Times New Roman" w:hAnsi="Times New Roman"/>
          <w:sz w:val="28"/>
          <w:szCs w:val="28"/>
        </w:rPr>
        <w:t>нпа</w:t>
      </w:r>
      <w:proofErr w:type="spellEnd"/>
      <w:r w:rsidRPr="00810F9B">
        <w:rPr>
          <w:rFonts w:ascii="Times New Roman" w:hAnsi="Times New Roman"/>
          <w:sz w:val="28"/>
          <w:szCs w:val="28"/>
        </w:rPr>
        <w:t xml:space="preserve"> = 0,1</w:t>
      </w:r>
      <w:r w:rsidR="00CA48EC" w:rsidRPr="00810F9B">
        <w:rPr>
          <w:rFonts w:ascii="Times New Roman" w:eastAsiaTheme="minorHAnsi" w:hAnsi="Times New Roman"/>
          <w:sz w:val="28"/>
          <w:szCs w:val="28"/>
        </w:rPr>
        <w:t>÷</w:t>
      </w:r>
      <w:r w:rsidRPr="00810F9B">
        <w:rPr>
          <w:rFonts w:ascii="Times New Roman" w:hAnsi="Times New Roman"/>
          <w:sz w:val="28"/>
          <w:szCs w:val="28"/>
        </w:rPr>
        <w:t>0,1=1</w:t>
      </w:r>
      <w:r w:rsidR="00326F89">
        <w:rPr>
          <w:rFonts w:ascii="Times New Roman" w:hAnsi="Times New Roman"/>
          <w:sz w:val="28"/>
          <w:szCs w:val="28"/>
        </w:rPr>
        <w:t xml:space="preserve"> </w:t>
      </w:r>
      <w:r w:rsidR="00326F89" w:rsidRPr="00326F89">
        <w:rPr>
          <w:rFonts w:ascii="Times New Roman" w:hAnsi="Times New Roman"/>
          <w:sz w:val="28"/>
          <w:szCs w:val="28"/>
        </w:rPr>
        <w:t>(2023 - 1)</w:t>
      </w:r>
      <w:r w:rsidR="003E6734">
        <w:rPr>
          <w:rFonts w:ascii="Times New Roman" w:hAnsi="Times New Roman"/>
          <w:sz w:val="28"/>
          <w:szCs w:val="28"/>
        </w:rPr>
        <w:t>.</w:t>
      </w:r>
    </w:p>
    <w:p w:rsidR="003B1EA5" w:rsidRDefault="003B1EA5" w:rsidP="00CF574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ключевые показатели эффективности функционирования антимонопольного законодательства характеризуют деятельность администрации</w:t>
      </w:r>
      <w:r w:rsidR="004A6873">
        <w:rPr>
          <w:rFonts w:ascii="Times New Roman" w:hAnsi="Times New Roman"/>
          <w:sz w:val="28"/>
          <w:szCs w:val="28"/>
        </w:rPr>
        <w:t xml:space="preserve"> муниципального образования в целом, как соответствующую требованиям антимонопольного законодательства.</w:t>
      </w:r>
    </w:p>
    <w:p w:rsidR="00F978F2" w:rsidRDefault="00F978F2" w:rsidP="008F0862">
      <w:pPr>
        <w:pStyle w:val="2"/>
        <w:tabs>
          <w:tab w:val="left" w:pos="1134"/>
        </w:tabs>
        <w:spacing w:line="240" w:lineRule="auto"/>
        <w:ind w:right="-1" w:firstLine="709"/>
        <w:contextualSpacing/>
        <w:jc w:val="both"/>
        <w:rPr>
          <w:color w:val="000000"/>
          <w:sz w:val="28"/>
          <w:szCs w:val="28"/>
        </w:rPr>
      </w:pPr>
    </w:p>
    <w:p w:rsidR="008D4D8F" w:rsidRDefault="008D4D8F" w:rsidP="008F0862">
      <w:pPr>
        <w:pStyle w:val="2"/>
        <w:tabs>
          <w:tab w:val="left" w:pos="1134"/>
        </w:tabs>
        <w:spacing w:line="240" w:lineRule="auto"/>
        <w:ind w:right="-1"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D4D8F" w:rsidSect="00CF574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9C" w:rsidRDefault="00EC3D9C" w:rsidP="00485C79">
      <w:pPr>
        <w:spacing w:after="0" w:line="240" w:lineRule="auto"/>
      </w:pPr>
      <w:r>
        <w:separator/>
      </w:r>
    </w:p>
  </w:endnote>
  <w:endnote w:type="continuationSeparator" w:id="0">
    <w:p w:rsidR="00EC3D9C" w:rsidRDefault="00EC3D9C" w:rsidP="0048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9C" w:rsidRDefault="00EC3D9C" w:rsidP="00485C79">
      <w:pPr>
        <w:spacing w:after="0" w:line="240" w:lineRule="auto"/>
      </w:pPr>
      <w:r>
        <w:separator/>
      </w:r>
    </w:p>
  </w:footnote>
  <w:footnote w:type="continuationSeparator" w:id="0">
    <w:p w:rsidR="00EC3D9C" w:rsidRDefault="00EC3D9C" w:rsidP="0048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3810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5C79" w:rsidRPr="00B91A31" w:rsidRDefault="00485C79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B91A31">
          <w:rPr>
            <w:rFonts w:ascii="Times New Roman" w:hAnsi="Times New Roman"/>
            <w:sz w:val="28"/>
            <w:szCs w:val="28"/>
          </w:rPr>
          <w:fldChar w:fldCharType="begin"/>
        </w:r>
        <w:r w:rsidRPr="00B91A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1A31">
          <w:rPr>
            <w:rFonts w:ascii="Times New Roman" w:hAnsi="Times New Roman"/>
            <w:sz w:val="28"/>
            <w:szCs w:val="28"/>
          </w:rPr>
          <w:fldChar w:fldCharType="separate"/>
        </w:r>
        <w:r w:rsidR="00BC7D49">
          <w:rPr>
            <w:rFonts w:ascii="Times New Roman" w:hAnsi="Times New Roman"/>
            <w:noProof/>
            <w:sz w:val="28"/>
            <w:szCs w:val="28"/>
          </w:rPr>
          <w:t>5</w:t>
        </w:r>
        <w:r w:rsidRPr="00B91A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85C79" w:rsidRDefault="00485C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669"/>
    <w:multiLevelType w:val="multilevel"/>
    <w:tmpl w:val="8826B140"/>
    <w:lvl w:ilvl="0">
      <w:start w:val="2"/>
      <w:numFmt w:val="decimal"/>
      <w:lvlText w:val="%1"/>
      <w:lvlJc w:val="left"/>
      <w:pPr>
        <w:ind w:left="1555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348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2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712"/>
      </w:pPr>
      <w:rPr>
        <w:rFonts w:hint="default"/>
        <w:lang w:val="ru-RU" w:eastAsia="en-US" w:bidi="ar-SA"/>
      </w:rPr>
    </w:lvl>
  </w:abstractNum>
  <w:abstractNum w:abstractNumId="1">
    <w:nsid w:val="317E5D4A"/>
    <w:multiLevelType w:val="hybridMultilevel"/>
    <w:tmpl w:val="41E2D8F2"/>
    <w:lvl w:ilvl="0" w:tplc="71506F0A">
      <w:numFmt w:val="bullet"/>
      <w:lvlText w:val="-"/>
      <w:lvlJc w:val="left"/>
      <w:pPr>
        <w:ind w:left="119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475AB5F8">
      <w:numFmt w:val="bullet"/>
      <w:lvlText w:val="•"/>
      <w:lvlJc w:val="left"/>
      <w:pPr>
        <w:ind w:left="1156" w:hanging="719"/>
      </w:pPr>
      <w:rPr>
        <w:rFonts w:hint="default"/>
        <w:lang w:val="ru-RU" w:eastAsia="en-US" w:bidi="ar-SA"/>
      </w:rPr>
    </w:lvl>
    <w:lvl w:ilvl="2" w:tplc="9D9AABE0">
      <w:numFmt w:val="bullet"/>
      <w:lvlText w:val="•"/>
      <w:lvlJc w:val="left"/>
      <w:pPr>
        <w:ind w:left="2192" w:hanging="719"/>
      </w:pPr>
      <w:rPr>
        <w:rFonts w:hint="default"/>
        <w:lang w:val="ru-RU" w:eastAsia="en-US" w:bidi="ar-SA"/>
      </w:rPr>
    </w:lvl>
    <w:lvl w:ilvl="3" w:tplc="1F42980C">
      <w:numFmt w:val="bullet"/>
      <w:lvlText w:val="•"/>
      <w:lvlJc w:val="left"/>
      <w:pPr>
        <w:ind w:left="3228" w:hanging="719"/>
      </w:pPr>
      <w:rPr>
        <w:rFonts w:hint="default"/>
        <w:lang w:val="ru-RU" w:eastAsia="en-US" w:bidi="ar-SA"/>
      </w:rPr>
    </w:lvl>
    <w:lvl w:ilvl="4" w:tplc="A41EA302">
      <w:numFmt w:val="bullet"/>
      <w:lvlText w:val="•"/>
      <w:lvlJc w:val="left"/>
      <w:pPr>
        <w:ind w:left="4264" w:hanging="719"/>
      </w:pPr>
      <w:rPr>
        <w:rFonts w:hint="default"/>
        <w:lang w:val="ru-RU" w:eastAsia="en-US" w:bidi="ar-SA"/>
      </w:rPr>
    </w:lvl>
    <w:lvl w:ilvl="5" w:tplc="34C03880">
      <w:numFmt w:val="bullet"/>
      <w:lvlText w:val="•"/>
      <w:lvlJc w:val="left"/>
      <w:pPr>
        <w:ind w:left="5300" w:hanging="719"/>
      </w:pPr>
      <w:rPr>
        <w:rFonts w:hint="default"/>
        <w:lang w:val="ru-RU" w:eastAsia="en-US" w:bidi="ar-SA"/>
      </w:rPr>
    </w:lvl>
    <w:lvl w:ilvl="6" w:tplc="04349264">
      <w:numFmt w:val="bullet"/>
      <w:lvlText w:val="•"/>
      <w:lvlJc w:val="left"/>
      <w:pPr>
        <w:ind w:left="6336" w:hanging="719"/>
      </w:pPr>
      <w:rPr>
        <w:rFonts w:hint="default"/>
        <w:lang w:val="ru-RU" w:eastAsia="en-US" w:bidi="ar-SA"/>
      </w:rPr>
    </w:lvl>
    <w:lvl w:ilvl="7" w:tplc="8F3C668C">
      <w:numFmt w:val="bullet"/>
      <w:lvlText w:val="•"/>
      <w:lvlJc w:val="left"/>
      <w:pPr>
        <w:ind w:left="7372" w:hanging="719"/>
      </w:pPr>
      <w:rPr>
        <w:rFonts w:hint="default"/>
        <w:lang w:val="ru-RU" w:eastAsia="en-US" w:bidi="ar-SA"/>
      </w:rPr>
    </w:lvl>
    <w:lvl w:ilvl="8" w:tplc="91285140">
      <w:numFmt w:val="bullet"/>
      <w:lvlText w:val="•"/>
      <w:lvlJc w:val="left"/>
      <w:pPr>
        <w:ind w:left="8408" w:hanging="7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45"/>
    <w:rsid w:val="00017B7D"/>
    <w:rsid w:val="0002527C"/>
    <w:rsid w:val="0003367E"/>
    <w:rsid w:val="00053BE1"/>
    <w:rsid w:val="00060682"/>
    <w:rsid w:val="0006299B"/>
    <w:rsid w:val="00094390"/>
    <w:rsid w:val="0009503A"/>
    <w:rsid w:val="00096E64"/>
    <w:rsid w:val="000A3646"/>
    <w:rsid w:val="000B2C78"/>
    <w:rsid w:val="000B7124"/>
    <w:rsid w:val="000C4C7B"/>
    <w:rsid w:val="000D1771"/>
    <w:rsid w:val="000D364D"/>
    <w:rsid w:val="000D4E6F"/>
    <w:rsid w:val="000E0FE6"/>
    <w:rsid w:val="000E6D2F"/>
    <w:rsid w:val="00124731"/>
    <w:rsid w:val="00137D9F"/>
    <w:rsid w:val="001466A2"/>
    <w:rsid w:val="00155636"/>
    <w:rsid w:val="00160AC0"/>
    <w:rsid w:val="00172A78"/>
    <w:rsid w:val="00195F5A"/>
    <w:rsid w:val="001A73EC"/>
    <w:rsid w:val="001B5363"/>
    <w:rsid w:val="001B5761"/>
    <w:rsid w:val="001B5797"/>
    <w:rsid w:val="001B788F"/>
    <w:rsid w:val="001C2326"/>
    <w:rsid w:val="001D596C"/>
    <w:rsid w:val="001E1E13"/>
    <w:rsid w:val="001E23AD"/>
    <w:rsid w:val="002173EB"/>
    <w:rsid w:val="00220470"/>
    <w:rsid w:val="00221414"/>
    <w:rsid w:val="00221DE0"/>
    <w:rsid w:val="00224A91"/>
    <w:rsid w:val="002300CC"/>
    <w:rsid w:val="002553DD"/>
    <w:rsid w:val="00265F12"/>
    <w:rsid w:val="00271343"/>
    <w:rsid w:val="002871E3"/>
    <w:rsid w:val="0029471D"/>
    <w:rsid w:val="002A27AF"/>
    <w:rsid w:val="002B15BA"/>
    <w:rsid w:val="002B69E8"/>
    <w:rsid w:val="002E05E6"/>
    <w:rsid w:val="002E48DC"/>
    <w:rsid w:val="002E5BB2"/>
    <w:rsid w:val="002F3422"/>
    <w:rsid w:val="002F3441"/>
    <w:rsid w:val="002F6BA9"/>
    <w:rsid w:val="00321032"/>
    <w:rsid w:val="003267DA"/>
    <w:rsid w:val="00326F89"/>
    <w:rsid w:val="00335D3C"/>
    <w:rsid w:val="00341C63"/>
    <w:rsid w:val="00344593"/>
    <w:rsid w:val="00345C6E"/>
    <w:rsid w:val="00357E9A"/>
    <w:rsid w:val="003645BB"/>
    <w:rsid w:val="0036580E"/>
    <w:rsid w:val="00397059"/>
    <w:rsid w:val="003A617B"/>
    <w:rsid w:val="003B1EA5"/>
    <w:rsid w:val="003B6E23"/>
    <w:rsid w:val="003C565F"/>
    <w:rsid w:val="003D691A"/>
    <w:rsid w:val="003E445C"/>
    <w:rsid w:val="003E6734"/>
    <w:rsid w:val="00402F41"/>
    <w:rsid w:val="00421859"/>
    <w:rsid w:val="00460DEF"/>
    <w:rsid w:val="00476EDE"/>
    <w:rsid w:val="00480467"/>
    <w:rsid w:val="00485C79"/>
    <w:rsid w:val="004A3F21"/>
    <w:rsid w:val="004A6873"/>
    <w:rsid w:val="004B4591"/>
    <w:rsid w:val="004B5F2C"/>
    <w:rsid w:val="004C5D84"/>
    <w:rsid w:val="004C71B7"/>
    <w:rsid w:val="004D018A"/>
    <w:rsid w:val="00501641"/>
    <w:rsid w:val="0051478F"/>
    <w:rsid w:val="0051580C"/>
    <w:rsid w:val="00517E10"/>
    <w:rsid w:val="0052282F"/>
    <w:rsid w:val="00526A3A"/>
    <w:rsid w:val="00531278"/>
    <w:rsid w:val="00535B4E"/>
    <w:rsid w:val="005504E3"/>
    <w:rsid w:val="00565886"/>
    <w:rsid w:val="00573A0B"/>
    <w:rsid w:val="0059128C"/>
    <w:rsid w:val="005A2B9B"/>
    <w:rsid w:val="005B60EC"/>
    <w:rsid w:val="005D0CDF"/>
    <w:rsid w:val="005E0605"/>
    <w:rsid w:val="005E2DF2"/>
    <w:rsid w:val="005E391F"/>
    <w:rsid w:val="005F3AD6"/>
    <w:rsid w:val="005F4341"/>
    <w:rsid w:val="005F5A97"/>
    <w:rsid w:val="00602B93"/>
    <w:rsid w:val="006262C9"/>
    <w:rsid w:val="0063249E"/>
    <w:rsid w:val="0063436D"/>
    <w:rsid w:val="00640EFA"/>
    <w:rsid w:val="00642CF5"/>
    <w:rsid w:val="00650AD6"/>
    <w:rsid w:val="00650D96"/>
    <w:rsid w:val="006521A3"/>
    <w:rsid w:val="00657C8E"/>
    <w:rsid w:val="00660A6A"/>
    <w:rsid w:val="00664D00"/>
    <w:rsid w:val="00666FF9"/>
    <w:rsid w:val="0067180B"/>
    <w:rsid w:val="0068104D"/>
    <w:rsid w:val="00686345"/>
    <w:rsid w:val="00691CF1"/>
    <w:rsid w:val="00693865"/>
    <w:rsid w:val="00694A17"/>
    <w:rsid w:val="006A2656"/>
    <w:rsid w:val="006B11FD"/>
    <w:rsid w:val="006C0450"/>
    <w:rsid w:val="006E68B8"/>
    <w:rsid w:val="00704650"/>
    <w:rsid w:val="00706E15"/>
    <w:rsid w:val="007116E5"/>
    <w:rsid w:val="00746AD1"/>
    <w:rsid w:val="00755378"/>
    <w:rsid w:val="00773F86"/>
    <w:rsid w:val="00774C55"/>
    <w:rsid w:val="0077771F"/>
    <w:rsid w:val="007823FB"/>
    <w:rsid w:val="007830CD"/>
    <w:rsid w:val="007858B2"/>
    <w:rsid w:val="0079174F"/>
    <w:rsid w:val="00791D81"/>
    <w:rsid w:val="007A784B"/>
    <w:rsid w:val="007B3A74"/>
    <w:rsid w:val="007B5E6B"/>
    <w:rsid w:val="007C43FC"/>
    <w:rsid w:val="007E21FF"/>
    <w:rsid w:val="007E4B0D"/>
    <w:rsid w:val="007E5F6E"/>
    <w:rsid w:val="007F18DA"/>
    <w:rsid w:val="00807F03"/>
    <w:rsid w:val="00810F9B"/>
    <w:rsid w:val="00832A0F"/>
    <w:rsid w:val="008374EB"/>
    <w:rsid w:val="00854E62"/>
    <w:rsid w:val="00862E79"/>
    <w:rsid w:val="00862F86"/>
    <w:rsid w:val="00871395"/>
    <w:rsid w:val="008847DE"/>
    <w:rsid w:val="008921F8"/>
    <w:rsid w:val="008C54B3"/>
    <w:rsid w:val="008D4D8F"/>
    <w:rsid w:val="008E7817"/>
    <w:rsid w:val="008F0862"/>
    <w:rsid w:val="00915365"/>
    <w:rsid w:val="00922AC5"/>
    <w:rsid w:val="00933557"/>
    <w:rsid w:val="00944D34"/>
    <w:rsid w:val="00961184"/>
    <w:rsid w:val="00987F93"/>
    <w:rsid w:val="0099587E"/>
    <w:rsid w:val="009A5B11"/>
    <w:rsid w:val="009C0988"/>
    <w:rsid w:val="009C3EA6"/>
    <w:rsid w:val="009F1118"/>
    <w:rsid w:val="00A112CD"/>
    <w:rsid w:val="00A174A5"/>
    <w:rsid w:val="00A21C1F"/>
    <w:rsid w:val="00A46B0E"/>
    <w:rsid w:val="00A719BD"/>
    <w:rsid w:val="00A76F8D"/>
    <w:rsid w:val="00A77977"/>
    <w:rsid w:val="00A8153F"/>
    <w:rsid w:val="00AA5D5C"/>
    <w:rsid w:val="00AB4388"/>
    <w:rsid w:val="00AD1024"/>
    <w:rsid w:val="00AE525E"/>
    <w:rsid w:val="00AF1595"/>
    <w:rsid w:val="00AF454A"/>
    <w:rsid w:val="00B01361"/>
    <w:rsid w:val="00B078B0"/>
    <w:rsid w:val="00B11B64"/>
    <w:rsid w:val="00B20314"/>
    <w:rsid w:val="00B3257B"/>
    <w:rsid w:val="00B32B8E"/>
    <w:rsid w:val="00B4273B"/>
    <w:rsid w:val="00B43C9A"/>
    <w:rsid w:val="00B466C9"/>
    <w:rsid w:val="00B91A31"/>
    <w:rsid w:val="00B93D50"/>
    <w:rsid w:val="00B974B1"/>
    <w:rsid w:val="00B97833"/>
    <w:rsid w:val="00BA02BD"/>
    <w:rsid w:val="00BA2B5C"/>
    <w:rsid w:val="00BB3217"/>
    <w:rsid w:val="00BB6C38"/>
    <w:rsid w:val="00BB728F"/>
    <w:rsid w:val="00BC6215"/>
    <w:rsid w:val="00BC7D49"/>
    <w:rsid w:val="00BD158D"/>
    <w:rsid w:val="00BE324F"/>
    <w:rsid w:val="00BF3643"/>
    <w:rsid w:val="00BF508A"/>
    <w:rsid w:val="00BF66A7"/>
    <w:rsid w:val="00BF768C"/>
    <w:rsid w:val="00C141DC"/>
    <w:rsid w:val="00C14565"/>
    <w:rsid w:val="00C147EE"/>
    <w:rsid w:val="00C17870"/>
    <w:rsid w:val="00C246E6"/>
    <w:rsid w:val="00C34446"/>
    <w:rsid w:val="00C53F62"/>
    <w:rsid w:val="00C964B7"/>
    <w:rsid w:val="00C96F55"/>
    <w:rsid w:val="00CA0AE8"/>
    <w:rsid w:val="00CA48EC"/>
    <w:rsid w:val="00CA4F09"/>
    <w:rsid w:val="00CB1034"/>
    <w:rsid w:val="00CC7C30"/>
    <w:rsid w:val="00CE4466"/>
    <w:rsid w:val="00CE5C99"/>
    <w:rsid w:val="00CF5740"/>
    <w:rsid w:val="00D146EA"/>
    <w:rsid w:val="00D22039"/>
    <w:rsid w:val="00D227FB"/>
    <w:rsid w:val="00D24442"/>
    <w:rsid w:val="00D35303"/>
    <w:rsid w:val="00D47E51"/>
    <w:rsid w:val="00D52B57"/>
    <w:rsid w:val="00D61D0F"/>
    <w:rsid w:val="00D65302"/>
    <w:rsid w:val="00D74FB4"/>
    <w:rsid w:val="00D857B2"/>
    <w:rsid w:val="00DB7511"/>
    <w:rsid w:val="00DD444B"/>
    <w:rsid w:val="00DE24BF"/>
    <w:rsid w:val="00DE480E"/>
    <w:rsid w:val="00DE48DF"/>
    <w:rsid w:val="00E01930"/>
    <w:rsid w:val="00E14D82"/>
    <w:rsid w:val="00E3481B"/>
    <w:rsid w:val="00E36096"/>
    <w:rsid w:val="00E449BF"/>
    <w:rsid w:val="00E45078"/>
    <w:rsid w:val="00E5524C"/>
    <w:rsid w:val="00E5552C"/>
    <w:rsid w:val="00E60B52"/>
    <w:rsid w:val="00E7635A"/>
    <w:rsid w:val="00E94E69"/>
    <w:rsid w:val="00EA1DCE"/>
    <w:rsid w:val="00EC3D9C"/>
    <w:rsid w:val="00F215EA"/>
    <w:rsid w:val="00F2376F"/>
    <w:rsid w:val="00F2452F"/>
    <w:rsid w:val="00F31F33"/>
    <w:rsid w:val="00F4303D"/>
    <w:rsid w:val="00F67D3A"/>
    <w:rsid w:val="00F72790"/>
    <w:rsid w:val="00F92784"/>
    <w:rsid w:val="00F94556"/>
    <w:rsid w:val="00F978F2"/>
    <w:rsid w:val="00FA22B8"/>
    <w:rsid w:val="00FC40C9"/>
    <w:rsid w:val="00FD1E45"/>
    <w:rsid w:val="00FD3413"/>
    <w:rsid w:val="00FE317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8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4B1"/>
    <w:rPr>
      <w:color w:val="0000FF" w:themeColor="hyperlink"/>
      <w:u w:val="single"/>
    </w:rPr>
  </w:style>
  <w:style w:type="paragraph" w:customStyle="1" w:styleId="Default">
    <w:name w:val="Default"/>
    <w:rsid w:val="002F6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1C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C232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11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C7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8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C79"/>
    <w:rPr>
      <w:rFonts w:ascii="Calibri" w:eastAsia="Calibri" w:hAnsi="Calibri" w:cs="Times New Roman"/>
    </w:rPr>
  </w:style>
  <w:style w:type="character" w:styleId="ab">
    <w:name w:val="Placeholder Text"/>
    <w:basedOn w:val="a0"/>
    <w:uiPriority w:val="99"/>
    <w:semiHidden/>
    <w:rsid w:val="00C96F55"/>
    <w:rPr>
      <w:color w:val="808080"/>
    </w:rPr>
  </w:style>
  <w:style w:type="table" w:styleId="ac">
    <w:name w:val="Table Grid"/>
    <w:basedOn w:val="a1"/>
    <w:uiPriority w:val="59"/>
    <w:rsid w:val="00FE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8F0862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A4F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9"/>
      <w:szCs w:val="29"/>
    </w:rPr>
  </w:style>
  <w:style w:type="character" w:customStyle="1" w:styleId="ae">
    <w:name w:val="Основной текст Знак"/>
    <w:basedOn w:val="a0"/>
    <w:link w:val="ad"/>
    <w:uiPriority w:val="1"/>
    <w:rsid w:val="00CA4F09"/>
    <w:rPr>
      <w:rFonts w:ascii="Times New Roman" w:eastAsia="Times New Roman" w:hAnsi="Times New Roman" w:cs="Times New Roman"/>
      <w:sz w:val="29"/>
      <w:szCs w:val="29"/>
    </w:rPr>
  </w:style>
  <w:style w:type="paragraph" w:styleId="af">
    <w:name w:val="List Paragraph"/>
    <w:basedOn w:val="a"/>
    <w:uiPriority w:val="1"/>
    <w:qFormat/>
    <w:rsid w:val="001A73EC"/>
    <w:pPr>
      <w:widowControl w:val="0"/>
      <w:autoSpaceDE w:val="0"/>
      <w:autoSpaceDN w:val="0"/>
      <w:spacing w:after="0" w:line="240" w:lineRule="auto"/>
      <w:ind w:left="119" w:right="123" w:firstLine="714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8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4B1"/>
    <w:rPr>
      <w:color w:val="0000FF" w:themeColor="hyperlink"/>
      <w:u w:val="single"/>
    </w:rPr>
  </w:style>
  <w:style w:type="paragraph" w:customStyle="1" w:styleId="Default">
    <w:name w:val="Default"/>
    <w:rsid w:val="002F6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1C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C232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11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5C7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85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C79"/>
    <w:rPr>
      <w:rFonts w:ascii="Calibri" w:eastAsia="Calibri" w:hAnsi="Calibri" w:cs="Times New Roman"/>
    </w:rPr>
  </w:style>
  <w:style w:type="character" w:styleId="ab">
    <w:name w:val="Placeholder Text"/>
    <w:basedOn w:val="a0"/>
    <w:uiPriority w:val="99"/>
    <w:semiHidden/>
    <w:rsid w:val="00C96F55"/>
    <w:rPr>
      <w:color w:val="808080"/>
    </w:rPr>
  </w:style>
  <w:style w:type="table" w:styleId="ac">
    <w:name w:val="Table Grid"/>
    <w:basedOn w:val="a1"/>
    <w:uiPriority w:val="59"/>
    <w:rsid w:val="00FE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8F0862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A4F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9"/>
      <w:szCs w:val="29"/>
    </w:rPr>
  </w:style>
  <w:style w:type="character" w:customStyle="1" w:styleId="ae">
    <w:name w:val="Основной текст Знак"/>
    <w:basedOn w:val="a0"/>
    <w:link w:val="ad"/>
    <w:uiPriority w:val="1"/>
    <w:rsid w:val="00CA4F09"/>
    <w:rPr>
      <w:rFonts w:ascii="Times New Roman" w:eastAsia="Times New Roman" w:hAnsi="Times New Roman" w:cs="Times New Roman"/>
      <w:sz w:val="29"/>
      <w:szCs w:val="29"/>
    </w:rPr>
  </w:style>
  <w:style w:type="paragraph" w:styleId="af">
    <w:name w:val="List Paragraph"/>
    <w:basedOn w:val="a"/>
    <w:uiPriority w:val="1"/>
    <w:qFormat/>
    <w:rsid w:val="001A73EC"/>
    <w:pPr>
      <w:widowControl w:val="0"/>
      <w:autoSpaceDE w:val="0"/>
      <w:autoSpaceDN w:val="0"/>
      <w:spacing w:after="0" w:line="240" w:lineRule="auto"/>
      <w:ind w:left="119" w:right="123" w:firstLine="714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23E5-84EC-4193-B3D0-F9BEE508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Селезиди Георгий Федорович</dc:creator>
  <cp:lastModifiedBy>Селезиди Георгий Федорович</cp:lastModifiedBy>
  <cp:revision>11</cp:revision>
  <cp:lastPrinted>2024-02-08T15:57:00Z</cp:lastPrinted>
  <dcterms:created xsi:type="dcterms:W3CDTF">2025-05-14T09:17:00Z</dcterms:created>
  <dcterms:modified xsi:type="dcterms:W3CDTF">2025-05-16T09:57:00Z</dcterms:modified>
</cp:coreProperties>
</file>