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top w:w="17" w:type="dxa"/>
          <w:left w:w="17" w:type="dxa"/>
          <w:right w:w="17" w:type="dxa"/>
        </w:tblCellMar>
        <w:tblLook w:val="04A0" w:firstRow="1" w:lastRow="0" w:firstColumn="1" w:lastColumn="0" w:noHBand="0" w:noVBand="1"/>
      </w:tblPr>
      <w:tblGrid>
        <w:gridCol w:w="5103"/>
        <w:gridCol w:w="4552"/>
      </w:tblGrid>
      <w:tr w:rsidR="00266B8D" w:rsidRPr="00B765B3" w:rsidTr="00127AB0">
        <w:tc>
          <w:tcPr>
            <w:tcW w:w="5103" w:type="dxa"/>
            <w:tcBorders>
              <w:top w:val="nil"/>
              <w:left w:val="nil"/>
              <w:bottom w:val="nil"/>
              <w:right w:val="nil"/>
            </w:tcBorders>
            <w:shd w:val="clear" w:color="auto" w:fill="auto"/>
            <w:noWrap/>
            <w:tcMar>
              <w:top w:w="0" w:type="dxa"/>
              <w:left w:w="0" w:type="dxa"/>
              <w:right w:w="0" w:type="dxa"/>
            </w:tcMar>
            <w:vAlign w:val="bottom"/>
            <w:hideMark/>
          </w:tcPr>
          <w:p w:rsidR="00266B8D" w:rsidRPr="00B765B3" w:rsidRDefault="00266B8D" w:rsidP="00127AB0">
            <w:pPr>
              <w:spacing w:after="0" w:line="240" w:lineRule="auto"/>
              <w:jc w:val="center"/>
              <w:rPr>
                <w:rFonts w:ascii="Times New Roman" w:eastAsia="Georgia" w:hAnsi="Times New Roman" w:cs="Times New Roman"/>
                <w:sz w:val="28"/>
                <w:szCs w:val="28"/>
              </w:rPr>
            </w:pPr>
          </w:p>
        </w:tc>
        <w:tc>
          <w:tcPr>
            <w:tcW w:w="4552" w:type="dxa"/>
            <w:tcBorders>
              <w:top w:val="nil"/>
              <w:left w:val="nil"/>
              <w:bottom w:val="nil"/>
              <w:right w:val="nil"/>
            </w:tcBorders>
            <w:shd w:val="clear" w:color="auto" w:fill="auto"/>
            <w:vAlign w:val="center"/>
            <w:hideMark/>
          </w:tcPr>
          <w:p w:rsidR="00266B8D" w:rsidRDefault="00266B8D" w:rsidP="00127AB0">
            <w:pPr>
              <w:spacing w:after="0" w:line="240" w:lineRule="auto"/>
              <w:rPr>
                <w:rFonts w:ascii="Times New Roman" w:eastAsia="Georgia" w:hAnsi="Times New Roman" w:cs="Times New Roman"/>
                <w:sz w:val="28"/>
                <w:szCs w:val="28"/>
              </w:rPr>
            </w:pPr>
            <w:r w:rsidRPr="00B765B3">
              <w:rPr>
                <w:rFonts w:ascii="Times New Roman" w:eastAsia="Georgia" w:hAnsi="Times New Roman" w:cs="Times New Roman"/>
                <w:sz w:val="28"/>
                <w:szCs w:val="28"/>
              </w:rPr>
              <w:t>Приложение</w:t>
            </w:r>
          </w:p>
          <w:p w:rsidR="00266B8D"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к решению Думы</w:t>
            </w:r>
          </w:p>
          <w:p w:rsidR="00266B8D"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 xml:space="preserve">муниципального образования </w:t>
            </w:r>
          </w:p>
          <w:p w:rsidR="00266B8D"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город-курорт Геленджик</w:t>
            </w:r>
          </w:p>
          <w:p w:rsidR="00266B8D"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от</w:t>
            </w:r>
            <w:r w:rsidR="00BD428C">
              <w:rPr>
                <w:rFonts w:ascii="Times New Roman" w:eastAsia="Georgia" w:hAnsi="Times New Roman" w:cs="Times New Roman"/>
                <w:sz w:val="28"/>
                <w:szCs w:val="28"/>
              </w:rPr>
              <w:t xml:space="preserve"> 28 марта 2025 года </w:t>
            </w:r>
            <w:r>
              <w:rPr>
                <w:rFonts w:ascii="Times New Roman" w:eastAsia="Georgia" w:hAnsi="Times New Roman" w:cs="Times New Roman"/>
                <w:sz w:val="28"/>
                <w:szCs w:val="28"/>
              </w:rPr>
              <w:t>№</w:t>
            </w:r>
            <w:r w:rsidR="00BD428C">
              <w:rPr>
                <w:rFonts w:ascii="Times New Roman" w:eastAsia="Georgia" w:hAnsi="Times New Roman" w:cs="Times New Roman"/>
                <w:sz w:val="28"/>
                <w:szCs w:val="28"/>
              </w:rPr>
              <w:t xml:space="preserve"> 212</w:t>
            </w:r>
          </w:p>
          <w:p w:rsidR="00266B8D" w:rsidRDefault="00266B8D" w:rsidP="00127AB0">
            <w:pPr>
              <w:spacing w:after="0" w:line="240" w:lineRule="auto"/>
              <w:rPr>
                <w:rFonts w:ascii="Times New Roman" w:eastAsia="Georgia" w:hAnsi="Times New Roman" w:cs="Times New Roman"/>
                <w:sz w:val="28"/>
                <w:szCs w:val="28"/>
              </w:rPr>
            </w:pPr>
          </w:p>
          <w:p w:rsidR="00266B8D"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w:t>
            </w:r>
            <w:r w:rsidRPr="00B765B3">
              <w:rPr>
                <w:rFonts w:ascii="Times New Roman" w:eastAsia="Georgia" w:hAnsi="Times New Roman" w:cs="Times New Roman"/>
                <w:sz w:val="28"/>
                <w:szCs w:val="28"/>
              </w:rPr>
              <w:t xml:space="preserve">Приложение </w:t>
            </w:r>
          </w:p>
          <w:p w:rsidR="00266B8D" w:rsidRDefault="00266B8D" w:rsidP="00127AB0">
            <w:pPr>
              <w:spacing w:after="0" w:line="240" w:lineRule="auto"/>
              <w:rPr>
                <w:rFonts w:ascii="Times New Roman" w:eastAsia="Georgia" w:hAnsi="Times New Roman" w:cs="Times New Roman"/>
                <w:sz w:val="28"/>
                <w:szCs w:val="28"/>
              </w:rPr>
            </w:pPr>
          </w:p>
          <w:p w:rsidR="00266B8D" w:rsidRPr="00B765B3"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УТВЕРЖДЕН</w:t>
            </w:r>
          </w:p>
          <w:p w:rsidR="00266B8D"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 xml:space="preserve">решением Думы </w:t>
            </w:r>
          </w:p>
          <w:p w:rsidR="00266B8D"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 xml:space="preserve">муниципального образования </w:t>
            </w:r>
          </w:p>
          <w:p w:rsidR="00266B8D"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город-курорт Геленджик</w:t>
            </w:r>
          </w:p>
          <w:p w:rsidR="00266B8D" w:rsidRDefault="00266B8D" w:rsidP="00127AB0">
            <w:pPr>
              <w:spacing w:after="0" w:line="240" w:lineRule="auto"/>
              <w:rPr>
                <w:rFonts w:ascii="Times New Roman" w:eastAsia="Georgia" w:hAnsi="Times New Roman" w:cs="Times New Roman"/>
                <w:sz w:val="28"/>
                <w:szCs w:val="28"/>
              </w:rPr>
            </w:pPr>
            <w:r>
              <w:rPr>
                <w:rFonts w:ascii="Times New Roman" w:eastAsia="Georgia" w:hAnsi="Times New Roman" w:cs="Times New Roman"/>
                <w:sz w:val="28"/>
                <w:szCs w:val="28"/>
              </w:rPr>
              <w:t>от 4 августа 2023 года №656</w:t>
            </w:r>
          </w:p>
          <w:p w:rsidR="00266B8D" w:rsidRPr="00A2195D" w:rsidRDefault="00266B8D" w:rsidP="00127AB0">
            <w:pPr>
              <w:pStyle w:val="ConsPlusNormal"/>
              <w:spacing w:after="1"/>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r w:rsidRPr="00A2195D">
              <w:rPr>
                <w:rFonts w:ascii="Times New Roman" w:eastAsia="Times New Roman" w:hAnsi="Times New Roman" w:cs="Times New Roman"/>
                <w:color w:val="000000" w:themeColor="text1"/>
                <w:sz w:val="28"/>
                <w:szCs w:val="28"/>
              </w:rPr>
              <w:t xml:space="preserve">в редакции решения Думы </w:t>
            </w:r>
            <w:r w:rsidRPr="00A2195D">
              <w:rPr>
                <w:rFonts w:ascii="Times New Roman" w:eastAsia="Times New Roman" w:hAnsi="Times New Roman" w:cs="Times New Roman"/>
                <w:color w:val="000000" w:themeColor="text1"/>
                <w:sz w:val="28"/>
                <w:szCs w:val="28"/>
              </w:rPr>
              <w:br/>
              <w:t xml:space="preserve">муниципального образования город-курорт Геленджик </w:t>
            </w:r>
            <w:r w:rsidRPr="00A2195D">
              <w:rPr>
                <w:rFonts w:ascii="Times New Roman" w:eastAsia="Times New Roman" w:hAnsi="Times New Roman" w:cs="Times New Roman"/>
                <w:color w:val="000000" w:themeColor="text1"/>
                <w:sz w:val="28"/>
                <w:szCs w:val="28"/>
              </w:rPr>
              <w:br/>
              <w:t>от</w:t>
            </w:r>
            <w:r w:rsidR="00BD428C">
              <w:rPr>
                <w:rFonts w:ascii="Times New Roman" w:eastAsia="Times New Roman" w:hAnsi="Times New Roman" w:cs="Times New Roman"/>
                <w:color w:val="000000" w:themeColor="text1"/>
                <w:sz w:val="28"/>
                <w:szCs w:val="28"/>
              </w:rPr>
              <w:t xml:space="preserve"> 28 марта 2025 года № 212)</w:t>
            </w:r>
          </w:p>
          <w:p w:rsidR="00266B8D" w:rsidRDefault="00266B8D" w:rsidP="00127AB0">
            <w:pPr>
              <w:spacing w:after="0" w:line="240" w:lineRule="auto"/>
              <w:rPr>
                <w:rFonts w:ascii="Times New Roman" w:eastAsia="Georgia" w:hAnsi="Times New Roman" w:cs="Times New Roman"/>
                <w:sz w:val="28"/>
                <w:szCs w:val="28"/>
              </w:rPr>
            </w:pPr>
          </w:p>
          <w:p w:rsidR="00266B8D" w:rsidRPr="00B765B3" w:rsidRDefault="00266B8D" w:rsidP="00127AB0">
            <w:pPr>
              <w:spacing w:after="0" w:line="240" w:lineRule="auto"/>
              <w:rPr>
                <w:rFonts w:ascii="Times New Roman" w:eastAsia="Georgia" w:hAnsi="Times New Roman" w:cs="Times New Roman"/>
                <w:sz w:val="28"/>
                <w:szCs w:val="28"/>
              </w:rPr>
            </w:pPr>
          </w:p>
        </w:tc>
      </w:tr>
    </w:tbl>
    <w:p w:rsidR="00890CD4" w:rsidRPr="00B765B3" w:rsidRDefault="00890CD4" w:rsidP="00890CD4">
      <w:pPr>
        <w:widowControl w:val="0"/>
        <w:autoSpaceDE w:val="0"/>
        <w:autoSpaceDN w:val="0"/>
        <w:spacing w:after="0" w:line="240" w:lineRule="auto"/>
        <w:jc w:val="center"/>
        <w:rPr>
          <w:rFonts w:ascii="Times New Roman" w:eastAsiaTheme="minorEastAsia" w:hAnsi="Times New Roman" w:cs="Times New Roman"/>
          <w:sz w:val="28"/>
          <w:szCs w:val="28"/>
          <w:lang w:eastAsia="ru-RU"/>
        </w:rPr>
      </w:pPr>
      <w:bookmarkStart w:id="0" w:name="_GoBack"/>
      <w:bookmarkEnd w:id="0"/>
      <w:r>
        <w:rPr>
          <w:rFonts w:ascii="Times New Roman" w:eastAsiaTheme="minorEastAsia" w:hAnsi="Times New Roman" w:cs="Times New Roman"/>
          <w:sz w:val="28"/>
          <w:szCs w:val="28"/>
          <w:lang w:eastAsia="ru-RU"/>
        </w:rPr>
        <w:t>ПЕРЕЧЕНЬ</w:t>
      </w:r>
    </w:p>
    <w:p w:rsidR="00890CD4" w:rsidRDefault="00890CD4" w:rsidP="00890CD4">
      <w:pPr>
        <w:pStyle w:val="ConsPlusNormal"/>
        <w:jc w:val="center"/>
        <w:rPr>
          <w:rFonts w:ascii="Times New Roman" w:hAnsi="Times New Roman" w:cs="Times New Roman"/>
          <w:sz w:val="28"/>
          <w:szCs w:val="28"/>
        </w:rPr>
      </w:pPr>
      <w:r w:rsidRPr="00A62291">
        <w:rPr>
          <w:rFonts w:ascii="Times New Roman" w:hAnsi="Times New Roman" w:cs="Times New Roman"/>
          <w:sz w:val="28"/>
          <w:szCs w:val="28"/>
        </w:rPr>
        <w:t xml:space="preserve">отдельных категорий  медицинских работников, </w:t>
      </w:r>
    </w:p>
    <w:p w:rsidR="00890CD4" w:rsidRDefault="00890CD4" w:rsidP="00890CD4">
      <w:pPr>
        <w:pStyle w:val="ConsPlusNormal"/>
        <w:jc w:val="center"/>
        <w:rPr>
          <w:rFonts w:ascii="Times New Roman" w:hAnsi="Times New Roman" w:cs="Times New Roman"/>
          <w:sz w:val="28"/>
          <w:szCs w:val="28"/>
        </w:rPr>
      </w:pPr>
      <w:proofErr w:type="gramStart"/>
      <w:r w:rsidRPr="00A62291">
        <w:rPr>
          <w:rFonts w:ascii="Times New Roman" w:hAnsi="Times New Roman" w:cs="Times New Roman"/>
          <w:sz w:val="28"/>
          <w:szCs w:val="28"/>
        </w:rPr>
        <w:t xml:space="preserve">работающих в государственных учреждениях здравоохранения Краснодарского края на территории муниципального образования </w:t>
      </w:r>
      <w:proofErr w:type="gramEnd"/>
    </w:p>
    <w:p w:rsidR="00890CD4" w:rsidRDefault="00890CD4" w:rsidP="00890CD4">
      <w:pPr>
        <w:pStyle w:val="ConsPlusNormal"/>
        <w:jc w:val="center"/>
        <w:rPr>
          <w:rFonts w:ascii="Times New Roman" w:hAnsi="Times New Roman" w:cs="Times New Roman"/>
          <w:sz w:val="28"/>
          <w:szCs w:val="28"/>
        </w:rPr>
      </w:pPr>
      <w:r w:rsidRPr="00A62291">
        <w:rPr>
          <w:rFonts w:ascii="Times New Roman" w:hAnsi="Times New Roman" w:cs="Times New Roman"/>
          <w:sz w:val="28"/>
          <w:szCs w:val="28"/>
        </w:rPr>
        <w:t xml:space="preserve">город-курорт Геленджик и </w:t>
      </w:r>
      <w:proofErr w:type="gramStart"/>
      <w:r w:rsidRPr="00A62291">
        <w:rPr>
          <w:rFonts w:ascii="Times New Roman" w:hAnsi="Times New Roman" w:cs="Times New Roman"/>
          <w:sz w:val="28"/>
          <w:szCs w:val="28"/>
        </w:rPr>
        <w:t>проживающих</w:t>
      </w:r>
      <w:proofErr w:type="gramEnd"/>
      <w:r w:rsidRPr="00A62291">
        <w:rPr>
          <w:rFonts w:ascii="Times New Roman" w:hAnsi="Times New Roman" w:cs="Times New Roman"/>
          <w:sz w:val="28"/>
          <w:szCs w:val="28"/>
        </w:rPr>
        <w:t xml:space="preserve"> на территории </w:t>
      </w:r>
    </w:p>
    <w:p w:rsidR="00890CD4" w:rsidRDefault="00890CD4" w:rsidP="00890CD4">
      <w:pPr>
        <w:pStyle w:val="ConsPlusNormal"/>
        <w:jc w:val="center"/>
        <w:rPr>
          <w:rFonts w:ascii="Times New Roman" w:hAnsi="Times New Roman" w:cs="Times New Roman"/>
          <w:sz w:val="28"/>
          <w:szCs w:val="28"/>
        </w:rPr>
      </w:pPr>
      <w:r w:rsidRPr="00A62291">
        <w:rPr>
          <w:rFonts w:ascii="Times New Roman" w:hAnsi="Times New Roman" w:cs="Times New Roman"/>
          <w:sz w:val="28"/>
          <w:szCs w:val="28"/>
        </w:rPr>
        <w:t xml:space="preserve">муниципального образования город-курорт Геленджик, </w:t>
      </w:r>
    </w:p>
    <w:p w:rsidR="00890CD4" w:rsidRDefault="00890CD4" w:rsidP="00890CD4">
      <w:pPr>
        <w:pStyle w:val="ConsPlusNormal"/>
        <w:jc w:val="center"/>
      </w:pPr>
      <w:proofErr w:type="gramStart"/>
      <w:r w:rsidRPr="00A62291">
        <w:rPr>
          <w:rFonts w:ascii="Times New Roman" w:hAnsi="Times New Roman" w:cs="Times New Roman"/>
          <w:sz w:val="28"/>
          <w:szCs w:val="28"/>
        </w:rPr>
        <w:t>имеющих</w:t>
      </w:r>
      <w:proofErr w:type="gramEnd"/>
      <w:r w:rsidRPr="00A62291">
        <w:rPr>
          <w:rFonts w:ascii="Times New Roman" w:hAnsi="Times New Roman" w:cs="Times New Roman"/>
          <w:sz w:val="28"/>
          <w:szCs w:val="28"/>
        </w:rPr>
        <w:t xml:space="preserve"> право на дополнительную меру социальной поддержки</w:t>
      </w:r>
    </w:p>
    <w:p w:rsidR="00266B8D" w:rsidRDefault="00266B8D" w:rsidP="00266B8D">
      <w:pPr>
        <w:pStyle w:val="ConsPlusNormal"/>
        <w:jc w:val="both"/>
      </w:pPr>
    </w:p>
    <w:p w:rsidR="00266B8D" w:rsidRDefault="00266B8D" w:rsidP="00266B8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w:t>
      </w:r>
      <w:r>
        <w:rPr>
          <w:rFonts w:ascii="Times New Roman" w:hAnsi="Times New Roman" w:cs="Times New Roman"/>
          <w:sz w:val="28"/>
          <w:szCs w:val="28"/>
        </w:rPr>
        <w:t xml:space="preserve"> </w:t>
      </w:r>
      <w:r w:rsidR="00F30CD3">
        <w:rPr>
          <w:rFonts w:ascii="Times New Roman" w:hAnsi="Times New Roman" w:cs="Times New Roman"/>
          <w:sz w:val="28"/>
          <w:szCs w:val="28"/>
        </w:rPr>
        <w:t>Врач-специалист</w:t>
      </w:r>
      <w:r w:rsidR="0045084D">
        <w:rPr>
          <w:rFonts w:ascii="Times New Roman" w:hAnsi="Times New Roman" w:cs="Times New Roman"/>
          <w:sz w:val="28"/>
          <w:szCs w:val="28"/>
        </w:rPr>
        <w:t>.</w:t>
      </w:r>
    </w:p>
    <w:p w:rsidR="00266B8D" w:rsidRDefault="00266B8D" w:rsidP="0051244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4B7289">
        <w:rPr>
          <w:rFonts w:ascii="Times New Roman" w:hAnsi="Times New Roman" w:cs="Times New Roman"/>
          <w:sz w:val="28"/>
          <w:szCs w:val="28"/>
        </w:rPr>
        <w:t>С</w:t>
      </w:r>
      <w:r>
        <w:rPr>
          <w:rFonts w:ascii="Times New Roman" w:hAnsi="Times New Roman" w:cs="Times New Roman"/>
          <w:sz w:val="28"/>
          <w:szCs w:val="28"/>
        </w:rPr>
        <w:t>редни</w:t>
      </w:r>
      <w:r w:rsidR="004B7289">
        <w:rPr>
          <w:rFonts w:ascii="Times New Roman" w:hAnsi="Times New Roman" w:cs="Times New Roman"/>
          <w:sz w:val="28"/>
          <w:szCs w:val="28"/>
        </w:rPr>
        <w:t>й</w:t>
      </w:r>
      <w:r>
        <w:rPr>
          <w:rFonts w:ascii="Times New Roman" w:hAnsi="Times New Roman" w:cs="Times New Roman"/>
          <w:sz w:val="28"/>
          <w:szCs w:val="28"/>
        </w:rPr>
        <w:t xml:space="preserve"> медицински</w:t>
      </w:r>
      <w:r w:rsidR="004B7289">
        <w:rPr>
          <w:rFonts w:ascii="Times New Roman" w:hAnsi="Times New Roman" w:cs="Times New Roman"/>
          <w:sz w:val="28"/>
          <w:szCs w:val="28"/>
        </w:rPr>
        <w:t>й</w:t>
      </w:r>
      <w:r>
        <w:rPr>
          <w:rFonts w:ascii="Times New Roman" w:hAnsi="Times New Roman" w:cs="Times New Roman"/>
          <w:sz w:val="28"/>
          <w:szCs w:val="28"/>
        </w:rPr>
        <w:t xml:space="preserve"> </w:t>
      </w:r>
      <w:r w:rsidR="00DF54C2">
        <w:rPr>
          <w:rFonts w:ascii="Times New Roman" w:hAnsi="Times New Roman" w:cs="Times New Roman"/>
          <w:sz w:val="28"/>
          <w:szCs w:val="28"/>
        </w:rPr>
        <w:t>персонал</w:t>
      </w:r>
      <w:r>
        <w:rPr>
          <w:rFonts w:ascii="Times New Roman" w:hAnsi="Times New Roman" w:cs="Times New Roman"/>
          <w:sz w:val="28"/>
          <w:szCs w:val="28"/>
        </w:rPr>
        <w:t xml:space="preserve"> (акушер (акушерка), фельдшер, фельдшер скорой медицинской помощи, фельдшер по приему вызовов скорой медицинской помощи и передаче их выездным бригадам скорой медицинской помощи, заведующий фельдшерско-акушерским </w:t>
      </w:r>
      <w:r w:rsidR="00127CC4">
        <w:rPr>
          <w:rFonts w:ascii="Times New Roman" w:hAnsi="Times New Roman" w:cs="Times New Roman"/>
          <w:sz w:val="28"/>
          <w:szCs w:val="28"/>
        </w:rPr>
        <w:t xml:space="preserve">   </w:t>
      </w:r>
      <w:r>
        <w:rPr>
          <w:rFonts w:ascii="Times New Roman" w:hAnsi="Times New Roman" w:cs="Times New Roman"/>
          <w:sz w:val="28"/>
          <w:szCs w:val="28"/>
        </w:rPr>
        <w:t>пунктом - фельдшер (акушер (акушерка), медицинская сестра (медицинский брат)), заведующий здравпунктом - фельдшер (медицинская сестра (медицинский брат)), заведующий кабинетом медицинской профилактики - фельдшер (медицинская сестра (медицинский брат)), медицинская сестра (медицинский брат), медицинская сестра-</w:t>
      </w:r>
      <w:proofErr w:type="spellStart"/>
      <w:r>
        <w:rPr>
          <w:rFonts w:ascii="Times New Roman" w:hAnsi="Times New Roman" w:cs="Times New Roman"/>
          <w:sz w:val="28"/>
          <w:szCs w:val="28"/>
        </w:rPr>
        <w:t>анестезист</w:t>
      </w:r>
      <w:proofErr w:type="spellEnd"/>
      <w:r>
        <w:rPr>
          <w:rFonts w:ascii="Times New Roman" w:hAnsi="Times New Roman" w:cs="Times New Roman"/>
          <w:sz w:val="28"/>
          <w:szCs w:val="28"/>
        </w:rPr>
        <w:t xml:space="preserve"> (медицинский брат-</w:t>
      </w:r>
      <w:proofErr w:type="spellStart"/>
      <w:r>
        <w:rPr>
          <w:rFonts w:ascii="Times New Roman" w:hAnsi="Times New Roman" w:cs="Times New Roman"/>
          <w:sz w:val="28"/>
          <w:szCs w:val="28"/>
        </w:rPr>
        <w:t>анестезист</w:t>
      </w:r>
      <w:proofErr w:type="spellEnd"/>
      <w:r>
        <w:rPr>
          <w:rFonts w:ascii="Times New Roman" w:hAnsi="Times New Roman" w:cs="Times New Roman"/>
          <w:sz w:val="28"/>
          <w:szCs w:val="28"/>
        </w:rPr>
        <w:t>), медицинская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сестра врача общей практики (семейного врача) (медицинский брат врача общей практики (семейного врача)), медицинская сестра по паллиативной медицинской помощи (медицинский брат по паллиативной медицинской помощи), медицинская сестра палатная (постовая) (медицинский брат палатный (постовой)), медицинская сестра патронажная (медицинский брат патронажный), медицинская сестра перевязочной (медицинский брат перевязочной), медицинская сестра по массажу (медицинский брат по массажу), медицинская сестра по приему вызовов скорой медицинской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lastRenderedPageBreak/>
        <w:t>помощи и передаче их выездным бригадам скорой медицинской помощи (медицинский брат по приему вызовов скорой медицинской помощи и передаче их выездным бригадам скорой медицинской помощи), медицинская сестра приемного отделения (медицинский брат приемного отделения), медицинская сестра процедурной (медицинский брат процедурной), медицинская сестра по медицинской реабилитации (медицинский брат по медицинской реабилитации), медицинская сестра стерилизационной (медицинский брат стерилизационной), медицинская сестра участковая (медицинский брат</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участковый), медицинская сестра по физиотерапии (медицинский брат по физиотерапии), операционная медицинская сестра (операционный медицинский брат), старшая медицинская сестра (старший медицинский брат), старший акушер (старшая акушерка), старший фельдшер, старшая операционная медицинская сестра (старший операционный медици</w:t>
      </w:r>
      <w:r w:rsidR="00396E84">
        <w:rPr>
          <w:rFonts w:ascii="Times New Roman" w:hAnsi="Times New Roman" w:cs="Times New Roman"/>
          <w:sz w:val="28"/>
          <w:szCs w:val="28"/>
        </w:rPr>
        <w:t xml:space="preserve">нский брат), </w:t>
      </w:r>
      <w:proofErr w:type="spellStart"/>
      <w:r w:rsidR="00396E84">
        <w:rPr>
          <w:rFonts w:ascii="Times New Roman" w:hAnsi="Times New Roman" w:cs="Times New Roman"/>
          <w:sz w:val="28"/>
          <w:szCs w:val="28"/>
        </w:rPr>
        <w:t>рентгенолаборант</w:t>
      </w:r>
      <w:proofErr w:type="spellEnd"/>
      <w:r w:rsidR="00396E84">
        <w:rPr>
          <w:rFonts w:ascii="Times New Roman" w:hAnsi="Times New Roman" w:cs="Times New Roman"/>
          <w:sz w:val="28"/>
          <w:szCs w:val="28"/>
        </w:rPr>
        <w:t>).</w:t>
      </w:r>
      <w:r w:rsidR="00127CC4">
        <w:rPr>
          <w:rFonts w:ascii="Times New Roman" w:hAnsi="Times New Roman" w:cs="Times New Roman"/>
          <w:sz w:val="28"/>
          <w:szCs w:val="28"/>
        </w:rPr>
        <w:t xml:space="preserve">                                    </w:t>
      </w:r>
      <w:r w:rsidR="00512449">
        <w:rPr>
          <w:rFonts w:ascii="Times New Roman" w:hAnsi="Times New Roman" w:cs="Times New Roman"/>
          <w:sz w:val="28"/>
          <w:szCs w:val="28"/>
        </w:rPr>
        <w:t xml:space="preserve">  </w:t>
      </w:r>
      <w:r w:rsidR="00EE745B">
        <w:rPr>
          <w:rFonts w:ascii="Times New Roman" w:hAnsi="Times New Roman" w:cs="Times New Roman"/>
          <w:sz w:val="28"/>
          <w:szCs w:val="28"/>
        </w:rPr>
        <w:t xml:space="preserve">                        </w:t>
      </w:r>
      <w:r w:rsidR="00127CC4">
        <w:rPr>
          <w:rFonts w:ascii="Times New Roman" w:hAnsi="Times New Roman" w:cs="Times New Roman"/>
          <w:sz w:val="28"/>
          <w:szCs w:val="28"/>
        </w:rPr>
        <w:t xml:space="preserve"> </w:t>
      </w:r>
      <w:r w:rsidR="00396E84">
        <w:rPr>
          <w:rFonts w:ascii="Times New Roman" w:hAnsi="Times New Roman" w:cs="Times New Roman"/>
          <w:sz w:val="28"/>
          <w:szCs w:val="28"/>
        </w:rPr>
        <w:t>»</w:t>
      </w:r>
      <w:proofErr w:type="gramEnd"/>
    </w:p>
    <w:p w:rsidR="00396E84" w:rsidRDefault="00396E84" w:rsidP="00266B8D">
      <w:pPr>
        <w:autoSpaceDE w:val="0"/>
        <w:autoSpaceDN w:val="0"/>
        <w:adjustRightInd w:val="0"/>
        <w:spacing w:after="0" w:line="240" w:lineRule="auto"/>
        <w:ind w:firstLine="708"/>
        <w:jc w:val="both"/>
        <w:rPr>
          <w:rFonts w:ascii="Times New Roman" w:hAnsi="Times New Roman" w:cs="Times New Roman"/>
          <w:sz w:val="28"/>
          <w:szCs w:val="28"/>
        </w:rPr>
      </w:pPr>
    </w:p>
    <w:p w:rsidR="00266B8D" w:rsidRDefault="00266B8D" w:rsidP="00266B8D">
      <w:pPr>
        <w:pStyle w:val="ConsPlusNormal"/>
        <w:jc w:val="both"/>
      </w:pPr>
    </w:p>
    <w:p w:rsidR="00266B8D" w:rsidRPr="00B765B3" w:rsidRDefault="00266B8D" w:rsidP="00266B8D">
      <w:pPr>
        <w:spacing w:after="0" w:line="240" w:lineRule="auto"/>
        <w:jc w:val="both"/>
        <w:rPr>
          <w:rFonts w:ascii="Times New Roman" w:eastAsia="Times New Roman" w:hAnsi="Times New Roman" w:cs="Times New Roman"/>
          <w:sz w:val="28"/>
          <w:szCs w:val="28"/>
          <w:lang w:eastAsia="ru-RU"/>
        </w:rPr>
      </w:pPr>
      <w:r w:rsidRPr="00B765B3">
        <w:rPr>
          <w:rFonts w:ascii="Times New Roman" w:eastAsia="Times New Roman" w:hAnsi="Times New Roman" w:cs="Times New Roman"/>
          <w:sz w:val="28"/>
          <w:szCs w:val="28"/>
          <w:lang w:eastAsia="ru-RU"/>
        </w:rPr>
        <w:t xml:space="preserve">Глава муниципального образования </w:t>
      </w:r>
    </w:p>
    <w:p w:rsidR="00266B8D" w:rsidRPr="00B765B3" w:rsidRDefault="00266B8D" w:rsidP="00266B8D">
      <w:pPr>
        <w:spacing w:after="0" w:line="240" w:lineRule="auto"/>
        <w:jc w:val="both"/>
        <w:rPr>
          <w:rFonts w:ascii="Times New Roman" w:eastAsia="Times New Roman" w:hAnsi="Times New Roman" w:cs="Times New Roman"/>
          <w:sz w:val="28"/>
          <w:szCs w:val="28"/>
          <w:lang w:eastAsia="ru-RU"/>
        </w:rPr>
      </w:pPr>
      <w:r w:rsidRPr="00B765B3">
        <w:rPr>
          <w:rFonts w:ascii="Times New Roman" w:eastAsia="Times New Roman" w:hAnsi="Times New Roman" w:cs="Times New Roman"/>
          <w:sz w:val="28"/>
          <w:szCs w:val="28"/>
          <w:lang w:eastAsia="ru-RU"/>
        </w:rPr>
        <w:t xml:space="preserve">город-курорт Геленджик                        </w:t>
      </w:r>
      <w:r>
        <w:rPr>
          <w:rFonts w:ascii="Times New Roman" w:eastAsia="Times New Roman" w:hAnsi="Times New Roman" w:cs="Times New Roman"/>
          <w:sz w:val="28"/>
          <w:szCs w:val="28"/>
          <w:lang w:eastAsia="ru-RU"/>
        </w:rPr>
        <w:t xml:space="preserve">                            </w:t>
      </w:r>
      <w:r w:rsidRPr="00B765B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B765B3">
        <w:rPr>
          <w:rFonts w:ascii="Times New Roman" w:eastAsia="Times New Roman" w:hAnsi="Times New Roman" w:cs="Times New Roman"/>
          <w:sz w:val="28"/>
          <w:szCs w:val="28"/>
          <w:lang w:eastAsia="ru-RU"/>
        </w:rPr>
        <w:t xml:space="preserve">    </w:t>
      </w:r>
      <w:r w:rsidR="00396E84">
        <w:rPr>
          <w:rFonts w:ascii="Times New Roman" w:eastAsia="Times New Roman" w:hAnsi="Times New Roman" w:cs="Times New Roman"/>
          <w:sz w:val="28"/>
          <w:szCs w:val="28"/>
          <w:lang w:eastAsia="ru-RU"/>
        </w:rPr>
        <w:t xml:space="preserve">  </w:t>
      </w:r>
      <w:r w:rsidRPr="00B765B3">
        <w:rPr>
          <w:rFonts w:ascii="Times New Roman" w:eastAsia="Times New Roman" w:hAnsi="Times New Roman" w:cs="Times New Roman"/>
          <w:sz w:val="28"/>
          <w:szCs w:val="28"/>
          <w:lang w:eastAsia="ru-RU"/>
        </w:rPr>
        <w:t>А.А. Богодистов</w:t>
      </w:r>
    </w:p>
    <w:p w:rsidR="00266B8D" w:rsidRDefault="00266B8D" w:rsidP="00266B8D">
      <w:pPr>
        <w:pStyle w:val="ConsPlusNormal"/>
        <w:jc w:val="both"/>
      </w:pPr>
    </w:p>
    <w:p w:rsidR="00953967" w:rsidRDefault="00953967"/>
    <w:sectPr w:rsidR="00953967" w:rsidSect="00266B8D">
      <w:headerReference w:type="default" r:id="rId7"/>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9FA" w:rsidRDefault="009C29FA" w:rsidP="00266B8D">
      <w:pPr>
        <w:spacing w:after="0" w:line="240" w:lineRule="auto"/>
      </w:pPr>
      <w:r>
        <w:separator/>
      </w:r>
    </w:p>
  </w:endnote>
  <w:endnote w:type="continuationSeparator" w:id="0">
    <w:p w:rsidR="009C29FA" w:rsidRDefault="009C29FA" w:rsidP="00266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9FA" w:rsidRDefault="009C29FA" w:rsidP="00266B8D">
      <w:pPr>
        <w:spacing w:after="0" w:line="240" w:lineRule="auto"/>
      </w:pPr>
      <w:r>
        <w:separator/>
      </w:r>
    </w:p>
  </w:footnote>
  <w:footnote w:type="continuationSeparator" w:id="0">
    <w:p w:rsidR="009C29FA" w:rsidRDefault="009C29FA" w:rsidP="00266B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1318431"/>
      <w:docPartObj>
        <w:docPartGallery w:val="Page Numbers (Top of Page)"/>
        <w:docPartUnique/>
      </w:docPartObj>
    </w:sdtPr>
    <w:sdtEndPr>
      <w:rPr>
        <w:rFonts w:ascii="Times New Roman" w:hAnsi="Times New Roman" w:cs="Times New Roman"/>
      </w:rPr>
    </w:sdtEndPr>
    <w:sdtContent>
      <w:p w:rsidR="00266B8D" w:rsidRPr="00DF54C2" w:rsidRDefault="00266B8D">
        <w:pPr>
          <w:pStyle w:val="a3"/>
          <w:jc w:val="center"/>
          <w:rPr>
            <w:rFonts w:ascii="Times New Roman" w:hAnsi="Times New Roman" w:cs="Times New Roman"/>
          </w:rPr>
        </w:pPr>
        <w:r w:rsidRPr="00DF54C2">
          <w:rPr>
            <w:rFonts w:ascii="Times New Roman" w:hAnsi="Times New Roman" w:cs="Times New Roman"/>
          </w:rPr>
          <w:fldChar w:fldCharType="begin"/>
        </w:r>
        <w:r w:rsidRPr="00DF54C2">
          <w:rPr>
            <w:rFonts w:ascii="Times New Roman" w:hAnsi="Times New Roman" w:cs="Times New Roman"/>
          </w:rPr>
          <w:instrText>PAGE   \* MERGEFORMAT</w:instrText>
        </w:r>
        <w:r w:rsidRPr="00DF54C2">
          <w:rPr>
            <w:rFonts w:ascii="Times New Roman" w:hAnsi="Times New Roman" w:cs="Times New Roman"/>
          </w:rPr>
          <w:fldChar w:fldCharType="separate"/>
        </w:r>
        <w:r w:rsidR="00BD428C">
          <w:rPr>
            <w:rFonts w:ascii="Times New Roman" w:hAnsi="Times New Roman" w:cs="Times New Roman"/>
            <w:noProof/>
          </w:rPr>
          <w:t>2</w:t>
        </w:r>
        <w:r w:rsidRPr="00DF54C2">
          <w:rPr>
            <w:rFonts w:ascii="Times New Roman" w:hAnsi="Times New Roman" w:cs="Times New Roman"/>
          </w:rPr>
          <w:fldChar w:fldCharType="end"/>
        </w:r>
      </w:p>
    </w:sdtContent>
  </w:sdt>
  <w:p w:rsidR="00266B8D" w:rsidRDefault="00266B8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B8D"/>
    <w:rsid w:val="00127CC4"/>
    <w:rsid w:val="001A2B10"/>
    <w:rsid w:val="00266B8D"/>
    <w:rsid w:val="00267455"/>
    <w:rsid w:val="00383B5D"/>
    <w:rsid w:val="003879D6"/>
    <w:rsid w:val="00396E84"/>
    <w:rsid w:val="0042596C"/>
    <w:rsid w:val="004362C7"/>
    <w:rsid w:val="0045084D"/>
    <w:rsid w:val="004B7289"/>
    <w:rsid w:val="00512449"/>
    <w:rsid w:val="005C7387"/>
    <w:rsid w:val="0074512B"/>
    <w:rsid w:val="00890CD4"/>
    <w:rsid w:val="008C545E"/>
    <w:rsid w:val="00953967"/>
    <w:rsid w:val="009C29FA"/>
    <w:rsid w:val="00A13F26"/>
    <w:rsid w:val="00B8207B"/>
    <w:rsid w:val="00BD428C"/>
    <w:rsid w:val="00D13A70"/>
    <w:rsid w:val="00DA5B9B"/>
    <w:rsid w:val="00DF54C2"/>
    <w:rsid w:val="00EE745B"/>
    <w:rsid w:val="00F30CD3"/>
    <w:rsid w:val="00F8483C"/>
    <w:rsid w:val="00FE0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B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6B8D"/>
    <w:pPr>
      <w:widowControl w:val="0"/>
      <w:autoSpaceDE w:val="0"/>
      <w:autoSpaceDN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266B8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6B8D"/>
  </w:style>
  <w:style w:type="paragraph" w:styleId="a5">
    <w:name w:val="footer"/>
    <w:basedOn w:val="a"/>
    <w:link w:val="a6"/>
    <w:uiPriority w:val="99"/>
    <w:unhideWhenUsed/>
    <w:rsid w:val="00266B8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66B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B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6B8D"/>
    <w:pPr>
      <w:widowControl w:val="0"/>
      <w:autoSpaceDE w:val="0"/>
      <w:autoSpaceDN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266B8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6B8D"/>
  </w:style>
  <w:style w:type="paragraph" w:styleId="a5">
    <w:name w:val="footer"/>
    <w:basedOn w:val="a"/>
    <w:link w:val="a6"/>
    <w:uiPriority w:val="99"/>
    <w:unhideWhenUsed/>
    <w:rsid w:val="00266B8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66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439</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Бондаренко Юлия Алексеевна</dc:creator>
  <cp:lastModifiedBy>Караханова Юлия Викторовна</cp:lastModifiedBy>
  <cp:revision>12</cp:revision>
  <cp:lastPrinted>2025-01-24T11:45:00Z</cp:lastPrinted>
  <dcterms:created xsi:type="dcterms:W3CDTF">2024-10-08T12:15:00Z</dcterms:created>
  <dcterms:modified xsi:type="dcterms:W3CDTF">2025-03-25T06:46:00Z</dcterms:modified>
</cp:coreProperties>
</file>