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ПРИЛОЖЕНИЕ</w:t>
      </w:r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</w:p>
    <w:p w:rsidR="000158E4" w:rsidRDefault="000158E4" w:rsidP="00B50993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УТВЕРЖДЕНЫ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>решением Думы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 xml:space="preserve">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 образования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 xml:space="preserve">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город-курорт Геленджик</w:t>
      </w:r>
    </w:p>
    <w:p w:rsidR="00BC5FA9" w:rsidRDefault="00BC5FA9" w:rsidP="00BC5FA9">
      <w:pPr>
        <w:ind w:right="44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</w:t>
      </w:r>
      <w:r w:rsidR="00072B5D">
        <w:rPr>
          <w:rFonts w:ascii="Times New Roman" w:hAnsi="Times New Roman"/>
          <w:bCs/>
          <w:color w:val="auto"/>
          <w:sz w:val="28"/>
          <w:szCs w:val="28"/>
        </w:rPr>
        <w:t xml:space="preserve">     </w:t>
      </w:r>
      <w:r>
        <w:rPr>
          <w:rFonts w:ascii="Times New Roman" w:hAnsi="Times New Roman"/>
          <w:bCs/>
          <w:color w:val="auto"/>
          <w:sz w:val="28"/>
          <w:szCs w:val="28"/>
        </w:rPr>
        <w:t>от____________№_______</w:t>
      </w:r>
    </w:p>
    <w:p w:rsidR="00BC5FA9" w:rsidRDefault="00BC5FA9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0158E4" w:rsidRDefault="000158E4" w:rsidP="000158E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BC5FA9" w:rsidRPr="00FC243B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bookmarkStart w:id="0" w:name="_GoBack"/>
      <w:bookmarkEnd w:id="0"/>
      <w:r w:rsidRPr="00FC243B">
        <w:rPr>
          <w:rFonts w:ascii="Times New Roman" w:hAnsi="Times New Roman"/>
          <w:bCs/>
          <w:color w:val="auto"/>
          <w:sz w:val="28"/>
          <w:szCs w:val="28"/>
        </w:rPr>
        <w:t>ИЗМЕНЕНИЯ,</w:t>
      </w:r>
    </w:p>
    <w:p w:rsidR="00BC5FA9" w:rsidRPr="00072B5D" w:rsidRDefault="00BC5FA9" w:rsidP="00BC5FA9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072B5D">
        <w:rPr>
          <w:rFonts w:ascii="Times New Roman" w:hAnsi="Times New Roman"/>
          <w:bCs/>
          <w:color w:val="auto"/>
          <w:sz w:val="28"/>
          <w:szCs w:val="28"/>
        </w:rPr>
        <w:t xml:space="preserve">внесенные в </w:t>
      </w:r>
      <w:r w:rsidR="00072B5D" w:rsidRPr="00072B5D">
        <w:rPr>
          <w:rFonts w:ascii="Times New Roman" w:hAnsi="Times New Roman"/>
          <w:bCs/>
          <w:color w:val="auto"/>
          <w:sz w:val="28"/>
          <w:szCs w:val="28"/>
        </w:rPr>
        <w:t>решение Думы</w:t>
      </w:r>
      <w:r w:rsidRPr="00072B5D">
        <w:rPr>
          <w:rFonts w:ascii="Times New Roman" w:hAnsi="Times New Roman"/>
          <w:bCs/>
          <w:color w:val="auto"/>
          <w:sz w:val="28"/>
          <w:szCs w:val="28"/>
        </w:rPr>
        <w:t xml:space="preserve"> </w:t>
      </w:r>
      <w:proofErr w:type="gramStart"/>
      <w:r w:rsidRPr="00072B5D">
        <w:rPr>
          <w:rFonts w:ascii="Times New Roman" w:hAnsi="Times New Roman"/>
          <w:bCs/>
          <w:color w:val="auto"/>
          <w:sz w:val="28"/>
          <w:szCs w:val="28"/>
        </w:rPr>
        <w:t>муниципального</w:t>
      </w:r>
      <w:proofErr w:type="gramEnd"/>
    </w:p>
    <w:p w:rsidR="00072B5D" w:rsidRPr="00072B5D" w:rsidRDefault="00BC5FA9" w:rsidP="00072B5D">
      <w:pPr>
        <w:autoSpaceDE w:val="0"/>
        <w:autoSpaceDN w:val="0"/>
        <w:adjustRightInd w:val="0"/>
        <w:ind w:left="54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72B5D">
        <w:rPr>
          <w:rFonts w:ascii="Times New Roman" w:hAnsi="Times New Roman"/>
          <w:bCs/>
          <w:color w:val="auto"/>
          <w:sz w:val="28"/>
          <w:szCs w:val="28"/>
        </w:rPr>
        <w:t xml:space="preserve">образования город-курорт Геленджик  </w:t>
      </w:r>
      <w:r w:rsidR="00072B5D"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от 19 декабря 2007 года </w:t>
      </w:r>
    </w:p>
    <w:p w:rsidR="00072B5D" w:rsidRPr="00072B5D" w:rsidRDefault="00072B5D" w:rsidP="00072B5D">
      <w:pPr>
        <w:widowControl/>
        <w:autoSpaceDE w:val="0"/>
        <w:autoSpaceDN w:val="0"/>
        <w:adjustRightInd w:val="0"/>
        <w:ind w:left="54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>№456 «Об утверждении Положения о бюджетном процессе в муниципальном образовании город-курорт Геленджик»</w:t>
      </w:r>
    </w:p>
    <w:p w:rsidR="00072B5D" w:rsidRPr="00072B5D" w:rsidRDefault="00072B5D" w:rsidP="00072B5D">
      <w:pPr>
        <w:widowControl/>
        <w:autoSpaceDE w:val="0"/>
        <w:autoSpaceDN w:val="0"/>
        <w:adjustRightInd w:val="0"/>
        <w:ind w:left="540"/>
        <w:jc w:val="center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</w:pPr>
      <w:r w:rsidRPr="00072B5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/>
        </w:rPr>
        <w:t xml:space="preserve"> (в редакции решения Думы муниципального образования                    город-курорт Геленджик от 27 ноября 2015 года №334)</w:t>
      </w:r>
    </w:p>
    <w:p w:rsidR="00BC5FA9" w:rsidRDefault="00BC5FA9" w:rsidP="00A24819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A24819" w:rsidRPr="00FC243B" w:rsidRDefault="00A24819" w:rsidP="00A24819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7C6A75" w:rsidRDefault="006A4B60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56038">
        <w:rPr>
          <w:rFonts w:ascii="Times New Roman" w:hAnsi="Times New Roman" w:cs="Times New Roman"/>
          <w:sz w:val="28"/>
          <w:szCs w:val="28"/>
        </w:rPr>
        <w:t>. П</w:t>
      </w:r>
      <w:r w:rsidR="00B50993">
        <w:rPr>
          <w:rFonts w:ascii="Times New Roman" w:hAnsi="Times New Roman" w:cs="Times New Roman"/>
          <w:sz w:val="28"/>
          <w:szCs w:val="28"/>
        </w:rPr>
        <w:t>одп</w:t>
      </w:r>
      <w:r w:rsidR="00056038">
        <w:rPr>
          <w:rFonts w:ascii="Times New Roman" w:hAnsi="Times New Roman" w:cs="Times New Roman"/>
          <w:sz w:val="28"/>
          <w:szCs w:val="28"/>
        </w:rPr>
        <w:t>ункт 1 подраздела</w:t>
      </w:r>
      <w:r>
        <w:rPr>
          <w:rFonts w:ascii="Times New Roman" w:hAnsi="Times New Roman" w:cs="Times New Roman"/>
          <w:sz w:val="28"/>
          <w:szCs w:val="28"/>
        </w:rPr>
        <w:t xml:space="preserve"> 4 раздела 2 </w:t>
      </w:r>
      <w:r w:rsidR="000843E0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B50993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056038">
        <w:rPr>
          <w:rFonts w:ascii="Times New Roman" w:hAnsi="Times New Roman" w:cs="Times New Roman"/>
          <w:sz w:val="28"/>
          <w:szCs w:val="28"/>
        </w:rPr>
        <w:t>исключить.</w:t>
      </w:r>
    </w:p>
    <w:p w:rsidR="00BC5FA9" w:rsidRDefault="00056038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 </w:t>
      </w:r>
      <w:r w:rsidR="00B50993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C5FA9" w:rsidRPr="00056038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665CE" w:rsidRPr="00056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2</w:t>
      </w:r>
      <w:r w:rsidR="00BC5FA9" w:rsidRPr="0005603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подраздела 4 раздела 2 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A75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7C6A75" w:rsidRPr="007C6A75">
        <w:rPr>
          <w:rFonts w:ascii="Times New Roman" w:hAnsi="Times New Roman" w:cs="Times New Roman"/>
          <w:sz w:val="28"/>
          <w:szCs w:val="28"/>
        </w:rPr>
        <w:t>«</w:t>
      </w:r>
      <w:r w:rsidR="007C6A75">
        <w:rPr>
          <w:rFonts w:ascii="Times New Roman" w:hAnsi="Times New Roman" w:cs="Times New Roman"/>
          <w:sz w:val="28"/>
          <w:szCs w:val="28"/>
        </w:rPr>
        <w:t>(</w:t>
      </w:r>
      <w:r w:rsidR="007C6A75" w:rsidRPr="007C6A75">
        <w:rPr>
          <w:rFonts w:ascii="Times New Roman" w:hAnsi="Times New Roman" w:cs="Times New Roman"/>
          <w:sz w:val="28"/>
          <w:szCs w:val="28"/>
        </w:rPr>
        <w:t>проекта бюджета и среднесрочного финансового плана</w:t>
      </w:r>
      <w:r w:rsidR="007C6A75">
        <w:rPr>
          <w:rFonts w:ascii="Times New Roman" w:hAnsi="Times New Roman" w:cs="Times New Roman"/>
          <w:sz w:val="28"/>
          <w:szCs w:val="28"/>
        </w:rPr>
        <w:t>)» исключить.</w:t>
      </w:r>
    </w:p>
    <w:p w:rsidR="00D83134" w:rsidRPr="00A746A8" w:rsidRDefault="007C6A75" w:rsidP="00437D52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83134">
        <w:rPr>
          <w:rFonts w:ascii="Times New Roman" w:hAnsi="Times New Roman" w:cs="Times New Roman"/>
          <w:sz w:val="28"/>
          <w:szCs w:val="28"/>
        </w:rPr>
        <w:t>П</w:t>
      </w:r>
      <w:r w:rsidR="00B50993">
        <w:rPr>
          <w:rFonts w:ascii="Times New Roman" w:hAnsi="Times New Roman" w:cs="Times New Roman"/>
          <w:sz w:val="28"/>
          <w:szCs w:val="28"/>
        </w:rPr>
        <w:t>одпункт</w:t>
      </w:r>
      <w:r w:rsidR="00D83134">
        <w:rPr>
          <w:rFonts w:ascii="Times New Roman" w:hAnsi="Times New Roman" w:cs="Times New Roman"/>
          <w:sz w:val="28"/>
          <w:szCs w:val="28"/>
        </w:rPr>
        <w:t xml:space="preserve"> </w:t>
      </w:r>
      <w:r w:rsidR="00B50993">
        <w:rPr>
          <w:rFonts w:ascii="Times New Roman" w:hAnsi="Times New Roman" w:cs="Times New Roman"/>
          <w:sz w:val="28"/>
          <w:szCs w:val="28"/>
        </w:rPr>
        <w:t>9</w:t>
      </w:r>
      <w:r w:rsidR="00D83134" w:rsidRPr="00D83134">
        <w:rPr>
          <w:rFonts w:ascii="Times New Roman" w:hAnsi="Times New Roman" w:cs="Times New Roman"/>
          <w:sz w:val="28"/>
          <w:szCs w:val="28"/>
        </w:rPr>
        <w:t xml:space="preserve"> подраздела 4 раздела 2 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 w:rsidR="00D83134" w:rsidRPr="00D83134">
        <w:rPr>
          <w:rFonts w:ascii="Times New Roman" w:hAnsi="Times New Roman" w:cs="Times New Roman"/>
          <w:sz w:val="28"/>
          <w:szCs w:val="28"/>
        </w:rPr>
        <w:t xml:space="preserve"> </w:t>
      </w:r>
      <w:r w:rsidR="00D83134" w:rsidRPr="00D83134">
        <w:rPr>
          <w:rFonts w:ascii="Times New Roman" w:hAnsi="Times New Roman"/>
          <w:sz w:val="28"/>
          <w:szCs w:val="28"/>
        </w:rPr>
        <w:t>дополнить словами  «</w:t>
      </w:r>
      <w:r w:rsidR="00D83134" w:rsidRPr="00D83134">
        <w:rPr>
          <w:rFonts w:ascii="Times New Roman" w:hAnsi="Times New Roman" w:cs="Times New Roman"/>
          <w:sz w:val="28"/>
          <w:szCs w:val="28"/>
        </w:rPr>
        <w:t>и муниципальными активами».</w:t>
      </w:r>
    </w:p>
    <w:p w:rsidR="00A33DD7" w:rsidRPr="00A33DD7" w:rsidRDefault="00D83134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Подраздел 4 раздела 2 </w:t>
      </w:r>
      <w:r w:rsidR="00B50993" w:rsidRPr="00D83134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 w:rsidR="00B50993" w:rsidRPr="00D83134">
        <w:rPr>
          <w:rFonts w:ascii="Times New Roman" w:hAnsi="Times New Roman" w:cs="Times New Roman"/>
          <w:sz w:val="28"/>
          <w:szCs w:val="28"/>
        </w:rPr>
        <w:t xml:space="preserve"> </w:t>
      </w:r>
      <w:r w:rsidR="00A33DD7" w:rsidRPr="002730E4">
        <w:rPr>
          <w:rFonts w:ascii="Times New Roman" w:hAnsi="Times New Roman" w:cs="Times New Roman"/>
          <w:sz w:val="28"/>
          <w:szCs w:val="28"/>
        </w:rPr>
        <w:t xml:space="preserve">дополнить  </w:t>
      </w:r>
      <w:r w:rsidR="00B50993">
        <w:rPr>
          <w:rFonts w:ascii="Times New Roman" w:hAnsi="Times New Roman" w:cs="Times New Roman"/>
          <w:sz w:val="28"/>
          <w:szCs w:val="28"/>
        </w:rPr>
        <w:t>под</w:t>
      </w:r>
      <w:r w:rsidR="00A33DD7" w:rsidRPr="002730E4">
        <w:rPr>
          <w:rFonts w:ascii="Times New Roman" w:hAnsi="Times New Roman" w:cs="Times New Roman"/>
          <w:sz w:val="28"/>
          <w:szCs w:val="28"/>
        </w:rPr>
        <w:t>пункт</w:t>
      </w:r>
      <w:r w:rsidR="00437D52">
        <w:rPr>
          <w:rFonts w:ascii="Times New Roman" w:hAnsi="Times New Roman" w:cs="Times New Roman"/>
          <w:sz w:val="28"/>
          <w:szCs w:val="28"/>
        </w:rPr>
        <w:t>ами</w:t>
      </w:r>
      <w:r w:rsidR="00A33DD7" w:rsidRPr="002730E4">
        <w:rPr>
          <w:rFonts w:ascii="Times New Roman" w:hAnsi="Times New Roman" w:cs="Times New Roman"/>
          <w:sz w:val="28"/>
          <w:szCs w:val="28"/>
        </w:rPr>
        <w:t xml:space="preserve">  </w:t>
      </w:r>
      <w:r w:rsidR="002054BF">
        <w:rPr>
          <w:rFonts w:ascii="Times New Roman" w:hAnsi="Times New Roman"/>
          <w:sz w:val="28"/>
          <w:szCs w:val="28"/>
        </w:rPr>
        <w:t>18</w:t>
      </w:r>
      <w:r w:rsidR="002730E4">
        <w:rPr>
          <w:rFonts w:ascii="Times New Roman" w:hAnsi="Times New Roman"/>
          <w:sz w:val="28"/>
          <w:szCs w:val="28"/>
          <w:vertAlign w:val="superscript"/>
        </w:rPr>
        <w:t>1</w:t>
      </w:r>
      <w:r w:rsidR="00437D52">
        <w:rPr>
          <w:rFonts w:ascii="Times New Roman" w:hAnsi="Times New Roman"/>
          <w:sz w:val="28"/>
          <w:szCs w:val="28"/>
        </w:rPr>
        <w:t>, 18</w:t>
      </w:r>
      <w:r w:rsidR="00437D52">
        <w:rPr>
          <w:rFonts w:ascii="Times New Roman" w:hAnsi="Times New Roman"/>
          <w:sz w:val="28"/>
          <w:szCs w:val="28"/>
          <w:vertAlign w:val="superscript"/>
        </w:rPr>
        <w:t>2</w:t>
      </w:r>
      <w:r w:rsidR="002730E4" w:rsidRPr="00206268">
        <w:rPr>
          <w:rFonts w:ascii="Times New Roman" w:hAnsi="Times New Roman"/>
          <w:sz w:val="28"/>
          <w:szCs w:val="28"/>
        </w:rPr>
        <w:t xml:space="preserve"> </w:t>
      </w:r>
      <w:r w:rsidR="00A33DD7" w:rsidRPr="002730E4">
        <w:rPr>
          <w:rFonts w:ascii="Times New Roman" w:hAnsi="Times New Roman" w:cs="Times New Roman"/>
          <w:sz w:val="28"/>
          <w:szCs w:val="28"/>
        </w:rPr>
        <w:t>следующего</w:t>
      </w:r>
      <w:r w:rsidR="002054BF">
        <w:rPr>
          <w:rFonts w:ascii="Times New Roman" w:hAnsi="Times New Roman" w:cs="Times New Roman"/>
          <w:sz w:val="28"/>
          <w:szCs w:val="28"/>
        </w:rPr>
        <w:t xml:space="preserve"> </w:t>
      </w:r>
      <w:r w:rsidR="00A33DD7" w:rsidRPr="00A33DD7">
        <w:rPr>
          <w:rFonts w:ascii="Times New Roman" w:hAnsi="Times New Roman" w:cs="Times New Roman"/>
          <w:sz w:val="28"/>
          <w:szCs w:val="28"/>
        </w:rPr>
        <w:t>содержания:</w:t>
      </w:r>
    </w:p>
    <w:p w:rsidR="00BC5FA9" w:rsidRPr="002054BF" w:rsidRDefault="002730E4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4BF">
        <w:rPr>
          <w:rFonts w:ascii="Times New Roman" w:hAnsi="Times New Roman"/>
          <w:sz w:val="28"/>
          <w:szCs w:val="28"/>
        </w:rPr>
        <w:t xml:space="preserve"> </w:t>
      </w:r>
      <w:r w:rsidR="006550D3" w:rsidRPr="002054BF">
        <w:rPr>
          <w:rFonts w:ascii="Times New Roman" w:hAnsi="Times New Roman"/>
          <w:sz w:val="28"/>
          <w:szCs w:val="28"/>
        </w:rPr>
        <w:t>«</w:t>
      </w:r>
      <w:r w:rsidR="002054BF" w:rsidRPr="002054BF">
        <w:rPr>
          <w:rFonts w:ascii="Times New Roman" w:hAnsi="Times New Roman"/>
          <w:sz w:val="28"/>
          <w:szCs w:val="28"/>
        </w:rPr>
        <w:t>18</w:t>
      </w:r>
      <w:r w:rsidR="002054BF" w:rsidRPr="002054BF">
        <w:rPr>
          <w:rFonts w:ascii="Times New Roman" w:hAnsi="Times New Roman"/>
          <w:sz w:val="28"/>
          <w:szCs w:val="28"/>
          <w:vertAlign w:val="superscript"/>
        </w:rPr>
        <w:t>1</w:t>
      </w:r>
      <w:r w:rsidR="002054BF" w:rsidRPr="002054BF">
        <w:rPr>
          <w:rFonts w:ascii="Times New Roman" w:hAnsi="Times New Roman"/>
          <w:sz w:val="28"/>
          <w:szCs w:val="28"/>
        </w:rPr>
        <w:t xml:space="preserve">) </w:t>
      </w:r>
      <w:r w:rsidR="002054BF" w:rsidRPr="002054BF">
        <w:rPr>
          <w:rFonts w:ascii="Times New Roman" w:hAnsi="Times New Roman" w:cs="Times New Roman"/>
          <w:color w:val="auto"/>
          <w:sz w:val="28"/>
          <w:szCs w:val="28"/>
        </w:rPr>
        <w:t xml:space="preserve">устанавливает порядок </w:t>
      </w:r>
      <w:proofErr w:type="gramStart"/>
      <w:r w:rsidR="002054BF" w:rsidRPr="002054BF">
        <w:rPr>
          <w:rFonts w:ascii="Times New Roman" w:hAnsi="Times New Roman" w:cs="Times New Roman"/>
          <w:color w:val="auto"/>
          <w:sz w:val="28"/>
          <w:szCs w:val="28"/>
        </w:rPr>
        <w:t>использования бюджетных ассигнований резервного фонда администрации муниципального образования</w:t>
      </w:r>
      <w:proofErr w:type="gramEnd"/>
      <w:r w:rsidR="002054BF" w:rsidRPr="002054BF">
        <w:rPr>
          <w:rFonts w:ascii="Times New Roman" w:hAnsi="Times New Roman" w:cs="Times New Roman"/>
          <w:color w:val="auto"/>
          <w:sz w:val="28"/>
          <w:szCs w:val="28"/>
        </w:rPr>
        <w:t xml:space="preserve"> город-курорт Геленджик</w:t>
      </w:r>
      <w:r w:rsidR="0036296D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2054BF" w:rsidRPr="002054BF" w:rsidRDefault="002054BF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054BF">
        <w:rPr>
          <w:rFonts w:ascii="Times New Roman" w:hAnsi="Times New Roman"/>
          <w:sz w:val="28"/>
          <w:szCs w:val="28"/>
        </w:rPr>
        <w:t>«18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 w:rsidRPr="002054BF">
        <w:rPr>
          <w:rFonts w:ascii="Times New Roman" w:hAnsi="Times New Roman"/>
          <w:sz w:val="28"/>
          <w:szCs w:val="28"/>
        </w:rPr>
        <w:t xml:space="preserve">) </w:t>
      </w:r>
      <w:r w:rsidRPr="002054BF">
        <w:rPr>
          <w:rFonts w:ascii="Times New Roman" w:hAnsi="Times New Roman" w:cs="Times New Roman"/>
          <w:color w:val="auto"/>
          <w:sz w:val="28"/>
          <w:szCs w:val="28"/>
        </w:rPr>
        <w:t>устанавливает порядок ведения реестра расходных обязательств муниципального образования город-курорт Геленджик».</w:t>
      </w:r>
    </w:p>
    <w:p w:rsidR="00975BDF" w:rsidRDefault="00437D52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</w:t>
      </w:r>
      <w:r w:rsidR="002054BF">
        <w:rPr>
          <w:rFonts w:ascii="Times New Roman" w:hAnsi="Times New Roman"/>
          <w:sz w:val="28"/>
          <w:szCs w:val="28"/>
        </w:rPr>
        <w:t xml:space="preserve">. </w:t>
      </w:r>
      <w:r w:rsidR="00975BDF">
        <w:rPr>
          <w:rFonts w:ascii="Times New Roman" w:hAnsi="Times New Roman"/>
          <w:sz w:val="28"/>
          <w:szCs w:val="28"/>
        </w:rPr>
        <w:t>П</w:t>
      </w:r>
      <w:r w:rsidR="00B50993">
        <w:rPr>
          <w:rFonts w:ascii="Times New Roman" w:hAnsi="Times New Roman"/>
          <w:sz w:val="28"/>
          <w:szCs w:val="28"/>
        </w:rPr>
        <w:t>одп</w:t>
      </w:r>
      <w:r w:rsidR="00975BDF">
        <w:rPr>
          <w:rFonts w:ascii="Times New Roman" w:hAnsi="Times New Roman"/>
          <w:sz w:val="28"/>
          <w:szCs w:val="28"/>
        </w:rPr>
        <w:t>ункт</w:t>
      </w:r>
      <w:r w:rsidR="002054BF">
        <w:rPr>
          <w:rFonts w:ascii="Times New Roman" w:hAnsi="Times New Roman"/>
          <w:sz w:val="28"/>
          <w:szCs w:val="28"/>
        </w:rPr>
        <w:t xml:space="preserve">  8 </w:t>
      </w:r>
      <w:r w:rsidR="00ED5211" w:rsidRPr="00D83134">
        <w:rPr>
          <w:rFonts w:ascii="Times New Roman" w:hAnsi="Times New Roman" w:cs="Times New Roman"/>
          <w:sz w:val="28"/>
          <w:szCs w:val="28"/>
        </w:rPr>
        <w:t>подраздела</w:t>
      </w:r>
      <w:r w:rsidR="00ED5211">
        <w:rPr>
          <w:rFonts w:ascii="Times New Roman" w:hAnsi="Times New Roman" w:cs="Times New Roman"/>
          <w:sz w:val="28"/>
          <w:szCs w:val="28"/>
        </w:rPr>
        <w:t xml:space="preserve"> 6</w:t>
      </w:r>
      <w:r w:rsidR="00ED5211" w:rsidRPr="00D83134">
        <w:rPr>
          <w:rFonts w:ascii="Times New Roman" w:hAnsi="Times New Roman" w:cs="Times New Roman"/>
          <w:sz w:val="28"/>
          <w:szCs w:val="28"/>
        </w:rPr>
        <w:t xml:space="preserve"> раздела 2 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 w:rsidR="00ED5211" w:rsidRPr="00D83134">
        <w:rPr>
          <w:rFonts w:ascii="Times New Roman" w:hAnsi="Times New Roman" w:cs="Times New Roman"/>
          <w:sz w:val="28"/>
          <w:szCs w:val="28"/>
        </w:rPr>
        <w:t xml:space="preserve">  </w:t>
      </w:r>
      <w:r w:rsidR="00975BD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изложить в следующей редакции:</w:t>
      </w:r>
    </w:p>
    <w:p w:rsidR="0036296D" w:rsidRPr="0036296D" w:rsidRDefault="0036296D" w:rsidP="00437D52">
      <w:pPr>
        <w:tabs>
          <w:tab w:val="center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«8) </w:t>
      </w:r>
      <w:r w:rsidRPr="0036296D">
        <w:rPr>
          <w:rFonts w:ascii="Times New Roman" w:hAnsi="Times New Roman" w:cs="Times New Roman"/>
          <w:sz w:val="28"/>
          <w:szCs w:val="28"/>
        </w:rPr>
        <w:t>составляет</w:t>
      </w:r>
      <w:r w:rsidRPr="0036296D">
        <w:rPr>
          <w:rFonts w:ascii="Times New Roman" w:hAnsi="Times New Roman" w:cs="Times New Roman"/>
          <w:color w:val="auto"/>
          <w:sz w:val="28"/>
          <w:szCs w:val="28"/>
        </w:rPr>
        <w:t xml:space="preserve"> бюджетную отчетность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36296D">
        <w:rPr>
          <w:rFonts w:ascii="Times New Roman" w:hAnsi="Times New Roman" w:cs="Times New Roman"/>
          <w:color w:val="auto"/>
          <w:sz w:val="28"/>
          <w:szCs w:val="28"/>
        </w:rPr>
        <w:t>муниципального образования город-курорт Геленджик  на основании сводной бюджетной отчетности</w:t>
      </w:r>
      <w:r w:rsidR="00DE6F5C">
        <w:rPr>
          <w:rFonts w:ascii="Times New Roman" w:hAnsi="Times New Roman" w:cs="Times New Roman"/>
          <w:color w:val="auto"/>
          <w:sz w:val="28"/>
          <w:szCs w:val="28"/>
        </w:rPr>
        <w:t>, представляемой</w:t>
      </w:r>
      <w:r w:rsidRPr="0036296D">
        <w:rPr>
          <w:rFonts w:ascii="Times New Roman" w:hAnsi="Times New Roman" w:cs="Times New Roman"/>
          <w:color w:val="auto"/>
          <w:sz w:val="28"/>
          <w:szCs w:val="28"/>
        </w:rPr>
        <w:t xml:space="preserve"> главны</w:t>
      </w:r>
      <w:r w:rsidR="00DE6F5C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36296D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администратор</w:t>
      </w:r>
      <w:r w:rsidR="00DE6F5C">
        <w:rPr>
          <w:rFonts w:ascii="Times New Roman" w:hAnsi="Times New Roman" w:cs="Times New Roman"/>
          <w:color w:val="auto"/>
          <w:sz w:val="28"/>
          <w:szCs w:val="28"/>
        </w:rPr>
        <w:t>ами</w:t>
      </w:r>
      <w:r w:rsidRPr="0036296D">
        <w:rPr>
          <w:rFonts w:ascii="Times New Roman" w:hAnsi="Times New Roman" w:cs="Times New Roman"/>
          <w:color w:val="auto"/>
          <w:sz w:val="28"/>
          <w:szCs w:val="28"/>
        </w:rPr>
        <w:t xml:space="preserve"> доходов местного бюджета, главных распорядителей средств местного бюджета, главны</w:t>
      </w:r>
      <w:r w:rsidR="00DE6F5C">
        <w:rPr>
          <w:rFonts w:ascii="Times New Roman" w:hAnsi="Times New Roman" w:cs="Times New Roman"/>
          <w:color w:val="auto"/>
          <w:sz w:val="28"/>
          <w:szCs w:val="28"/>
        </w:rPr>
        <w:t>ми</w:t>
      </w:r>
      <w:r w:rsidRPr="0036296D">
        <w:rPr>
          <w:rFonts w:ascii="Times New Roman" w:hAnsi="Times New Roman" w:cs="Times New Roman"/>
          <w:color w:val="auto"/>
          <w:sz w:val="28"/>
          <w:szCs w:val="28"/>
        </w:rPr>
        <w:t xml:space="preserve"> администратор</w:t>
      </w:r>
      <w:r w:rsidR="00DE6F5C">
        <w:rPr>
          <w:rFonts w:ascii="Times New Roman" w:hAnsi="Times New Roman" w:cs="Times New Roman"/>
          <w:color w:val="auto"/>
          <w:sz w:val="28"/>
          <w:szCs w:val="28"/>
        </w:rPr>
        <w:t>ами</w:t>
      </w:r>
      <w:r w:rsidRPr="0036296D">
        <w:rPr>
          <w:rFonts w:ascii="Times New Roman" w:hAnsi="Times New Roman" w:cs="Times New Roman"/>
          <w:color w:val="auto"/>
          <w:sz w:val="28"/>
          <w:szCs w:val="28"/>
        </w:rPr>
        <w:t xml:space="preserve"> источников финансиро</w:t>
      </w:r>
      <w:r w:rsidR="00B50993">
        <w:rPr>
          <w:rFonts w:ascii="Times New Roman" w:hAnsi="Times New Roman" w:cs="Times New Roman"/>
          <w:color w:val="auto"/>
          <w:sz w:val="28"/>
          <w:szCs w:val="28"/>
        </w:rPr>
        <w:t>вания дефицита местного бюджета</w:t>
      </w:r>
      <w:r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2054BF" w:rsidRDefault="00437D52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6296D">
        <w:rPr>
          <w:rFonts w:ascii="Times New Roman" w:hAnsi="Times New Roman"/>
          <w:sz w:val="28"/>
          <w:szCs w:val="28"/>
        </w:rPr>
        <w:t xml:space="preserve">. Подраздел 2 раздела 3 </w:t>
      </w:r>
      <w:r w:rsidR="0036296D" w:rsidRPr="00D83134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 w:rsidR="0036296D" w:rsidRPr="00D83134">
        <w:rPr>
          <w:rFonts w:ascii="Times New Roman" w:hAnsi="Times New Roman" w:cs="Times New Roman"/>
          <w:sz w:val="28"/>
          <w:szCs w:val="28"/>
        </w:rPr>
        <w:t xml:space="preserve">  </w:t>
      </w:r>
      <w:r w:rsidR="007D2C26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36296D">
        <w:rPr>
          <w:rFonts w:ascii="Times New Roman" w:hAnsi="Times New Roman" w:cs="Times New Roman"/>
          <w:sz w:val="28"/>
          <w:szCs w:val="28"/>
        </w:rPr>
        <w:t>.</w:t>
      </w:r>
    </w:p>
    <w:p w:rsidR="00D5518E" w:rsidRDefault="00437D52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D2C26">
        <w:rPr>
          <w:rFonts w:ascii="Times New Roman" w:hAnsi="Times New Roman" w:cs="Times New Roman"/>
          <w:sz w:val="28"/>
          <w:szCs w:val="28"/>
        </w:rPr>
        <w:t xml:space="preserve">. </w:t>
      </w:r>
      <w:r w:rsidR="00D5518E">
        <w:rPr>
          <w:rFonts w:ascii="Times New Roman" w:hAnsi="Times New Roman"/>
          <w:sz w:val="28"/>
          <w:szCs w:val="28"/>
        </w:rPr>
        <w:t xml:space="preserve">Пункт  4.4 </w:t>
      </w:r>
      <w:r w:rsidR="00D5518E" w:rsidRPr="00D83134">
        <w:rPr>
          <w:rFonts w:ascii="Times New Roman" w:hAnsi="Times New Roman" w:cs="Times New Roman"/>
          <w:sz w:val="28"/>
          <w:szCs w:val="28"/>
        </w:rPr>
        <w:t>подраздела</w:t>
      </w:r>
      <w:r w:rsidR="00D5518E">
        <w:rPr>
          <w:rFonts w:ascii="Times New Roman" w:hAnsi="Times New Roman" w:cs="Times New Roman"/>
          <w:sz w:val="28"/>
          <w:szCs w:val="28"/>
        </w:rPr>
        <w:t xml:space="preserve"> 4</w:t>
      </w:r>
      <w:r w:rsidR="00D5518E" w:rsidRPr="00D83134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D5518E">
        <w:rPr>
          <w:rFonts w:ascii="Times New Roman" w:hAnsi="Times New Roman" w:cs="Times New Roman"/>
          <w:sz w:val="28"/>
          <w:szCs w:val="28"/>
        </w:rPr>
        <w:t xml:space="preserve"> 3</w:t>
      </w:r>
      <w:r w:rsidR="00D5518E" w:rsidRPr="00D83134">
        <w:rPr>
          <w:rFonts w:ascii="Times New Roman" w:hAnsi="Times New Roman" w:cs="Times New Roman"/>
          <w:sz w:val="28"/>
          <w:szCs w:val="28"/>
        </w:rPr>
        <w:t xml:space="preserve"> приложения к </w:t>
      </w:r>
      <w:r w:rsidR="00B50993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D5518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изложить в следующей редакции:</w:t>
      </w:r>
    </w:p>
    <w:p w:rsidR="00D5518E" w:rsidRDefault="00D5518E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518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«4.4.</w:t>
      </w:r>
      <w:r w:rsidRPr="00D5518E">
        <w:rPr>
          <w:rFonts w:ascii="Times New Roman" w:hAnsi="Times New Roman" w:cs="Times New Roman"/>
          <w:sz w:val="28"/>
          <w:szCs w:val="28"/>
        </w:rPr>
        <w:t xml:space="preserve">Бюджетные инвестиции юридическим лицам, не являющимся муниципальными учреждениями и муниципальными унитарными предприятиями муниципального образования город-курорт Геленджик, в </w:t>
      </w:r>
      <w:r w:rsidRPr="00D5518E">
        <w:rPr>
          <w:rFonts w:ascii="Times New Roman" w:hAnsi="Times New Roman" w:cs="Times New Roman"/>
          <w:sz w:val="28"/>
          <w:szCs w:val="28"/>
        </w:rPr>
        <w:lastRenderedPageBreak/>
        <w:t xml:space="preserve">объекты  капитального строительства и (или) на приобретение объектов недвижимого имущества за счет средств местного бюджета утверждаются решением Думы муниципального образования город-курорт Геленджик о местном бюджете </w:t>
      </w:r>
      <w:r w:rsidR="00D52FA0">
        <w:rPr>
          <w:rFonts w:ascii="Times New Roman" w:hAnsi="Times New Roman" w:cs="Times New Roman"/>
          <w:sz w:val="28"/>
          <w:szCs w:val="28"/>
        </w:rPr>
        <w:t>путем включения</w:t>
      </w:r>
      <w:r w:rsidRPr="00D5518E">
        <w:rPr>
          <w:rFonts w:ascii="Times New Roman" w:hAnsi="Times New Roman" w:cs="Times New Roman"/>
          <w:sz w:val="28"/>
          <w:szCs w:val="28"/>
        </w:rPr>
        <w:t xml:space="preserve"> отдельного приложения к данному решению с указанием юридического лица, объема и цели выделяемых бюдж</w:t>
      </w:r>
      <w:r w:rsidR="00B50993">
        <w:rPr>
          <w:rFonts w:ascii="Times New Roman" w:hAnsi="Times New Roman" w:cs="Times New Roman"/>
          <w:sz w:val="28"/>
          <w:szCs w:val="28"/>
        </w:rPr>
        <w:t>етных ассигнований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D5518E" w:rsidRPr="00D5518E" w:rsidRDefault="00437D52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5518E">
        <w:rPr>
          <w:rFonts w:ascii="Times New Roman" w:hAnsi="Times New Roman" w:cs="Times New Roman"/>
          <w:sz w:val="28"/>
          <w:szCs w:val="28"/>
        </w:rPr>
        <w:t xml:space="preserve">. Раздел 3 </w:t>
      </w:r>
      <w:r w:rsidR="00D5518E" w:rsidRPr="00D83134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 w:rsidR="00D5518E" w:rsidRPr="00D83134">
        <w:rPr>
          <w:rFonts w:ascii="Times New Roman" w:hAnsi="Times New Roman" w:cs="Times New Roman"/>
          <w:sz w:val="28"/>
          <w:szCs w:val="28"/>
        </w:rPr>
        <w:t xml:space="preserve"> </w:t>
      </w:r>
      <w:r w:rsidR="00D5518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дополнить подразде</w:t>
      </w:r>
      <w:r w:rsidR="00B5099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лом </w:t>
      </w:r>
      <w:r w:rsidR="00D5518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7 </w:t>
      </w:r>
      <w:r w:rsidR="00D5518E" w:rsidRPr="00D5518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следующего содержания:</w:t>
      </w:r>
    </w:p>
    <w:p w:rsidR="009F31CD" w:rsidRPr="009F31CD" w:rsidRDefault="009F31CD" w:rsidP="00437D52">
      <w:pPr>
        <w:widowControl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«Подраздел 7</w:t>
      </w:r>
      <w:r w:rsidRPr="009F31CD">
        <w:rPr>
          <w:rFonts w:ascii="Times New Roman" w:hAnsi="Times New Roman" w:cs="Times New Roman"/>
          <w:sz w:val="28"/>
          <w:szCs w:val="28"/>
        </w:rPr>
        <w:t>. Использование остатков субсидий,</w:t>
      </w:r>
    </w:p>
    <w:p w:rsidR="009F31CD" w:rsidRPr="009F31CD" w:rsidRDefault="009F31CD" w:rsidP="00437D52">
      <w:pPr>
        <w:widowControl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F31CD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9F31CD">
        <w:rPr>
          <w:rFonts w:ascii="Times New Roman" w:hAnsi="Times New Roman" w:cs="Times New Roman"/>
          <w:sz w:val="28"/>
          <w:szCs w:val="28"/>
        </w:rPr>
        <w:t xml:space="preserve"> на финансовое обеспечение</w:t>
      </w:r>
    </w:p>
    <w:p w:rsidR="009F31CD" w:rsidRPr="009F31CD" w:rsidRDefault="009F31CD" w:rsidP="00437D52">
      <w:pPr>
        <w:widowControl/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31CD">
        <w:rPr>
          <w:rFonts w:ascii="Times New Roman" w:hAnsi="Times New Roman" w:cs="Times New Roman"/>
          <w:sz w:val="28"/>
          <w:szCs w:val="28"/>
        </w:rPr>
        <w:t>выполнения муниципальных заданий</w:t>
      </w:r>
    </w:p>
    <w:p w:rsidR="009F31CD" w:rsidRPr="009F31CD" w:rsidRDefault="009F31CD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31CD" w:rsidRPr="001802CA" w:rsidRDefault="009F31CD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31CD">
        <w:rPr>
          <w:rFonts w:ascii="Times New Roman" w:hAnsi="Times New Roman" w:cs="Times New Roman"/>
          <w:sz w:val="28"/>
          <w:szCs w:val="28"/>
        </w:rPr>
        <w:t xml:space="preserve">Установить, что остатки субсидий, предоставленных муниципальным бюджетным и </w:t>
      </w:r>
      <w:r w:rsidR="00D52FA0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F31CD">
        <w:rPr>
          <w:rFonts w:ascii="Times New Roman" w:hAnsi="Times New Roman" w:cs="Times New Roman"/>
          <w:sz w:val="28"/>
          <w:szCs w:val="28"/>
        </w:rPr>
        <w:t xml:space="preserve">автономным учреждениям муниципального образования город-курорт Геленджик на финансовое обеспечение выполнения муниципальных заданий на оказание муниципальных услуг (выполнение работ), образовавшиеся в связи с </w:t>
      </w:r>
      <w:proofErr w:type="spellStart"/>
      <w:r w:rsidRPr="009F31CD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9F31CD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</w:t>
      </w:r>
      <w:r w:rsidRPr="001802CA">
        <w:rPr>
          <w:rFonts w:ascii="Times New Roman" w:hAnsi="Times New Roman" w:cs="Times New Roman"/>
          <w:sz w:val="28"/>
          <w:szCs w:val="28"/>
        </w:rPr>
        <w:t xml:space="preserve">возврату в местный бюджет в объеме, соответствующем не достигнутым показателям муниципального </w:t>
      </w:r>
      <w:r w:rsidR="00B50993">
        <w:rPr>
          <w:rFonts w:ascii="Times New Roman" w:hAnsi="Times New Roman" w:cs="Times New Roman"/>
          <w:sz w:val="28"/>
          <w:szCs w:val="28"/>
        </w:rPr>
        <w:t>задания указанными учреждениями</w:t>
      </w:r>
      <w:r w:rsidRPr="001802CA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F31CD" w:rsidRPr="001802CA" w:rsidRDefault="00437D52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9F31CD" w:rsidRPr="00180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r:id="rId8" w:history="1">
        <w:r w:rsidR="001073A9" w:rsidRPr="001802CA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Раздел</w:t>
        </w:r>
      </w:hyperlink>
      <w:r w:rsidR="001073A9" w:rsidRPr="001802C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5 </w:t>
      </w:r>
      <w:r w:rsidR="00740DE2" w:rsidRPr="00D83134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 w:rsidR="00740DE2" w:rsidRPr="00D83134">
        <w:rPr>
          <w:rFonts w:ascii="Times New Roman" w:hAnsi="Times New Roman" w:cs="Times New Roman"/>
          <w:sz w:val="28"/>
          <w:szCs w:val="28"/>
        </w:rPr>
        <w:t xml:space="preserve"> </w:t>
      </w:r>
      <w:r w:rsidR="001073A9" w:rsidRPr="001802C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дополнит</w:t>
      </w:r>
      <w:r w:rsidR="001073A9" w:rsidRPr="001802C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ь подразделом 3 следующего содержания:</w:t>
      </w:r>
    </w:p>
    <w:p w:rsidR="001802CA" w:rsidRPr="001802CA" w:rsidRDefault="001073A9" w:rsidP="00437D52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802C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«Подраздел 3. </w:t>
      </w:r>
      <w:r w:rsidR="001802CA" w:rsidRPr="001802CA">
        <w:rPr>
          <w:rFonts w:ascii="Times New Roman" w:hAnsi="Times New Roman" w:cs="Times New Roman"/>
          <w:sz w:val="28"/>
          <w:szCs w:val="28"/>
        </w:rPr>
        <w:t>Особенности исполнения местного бюджета</w:t>
      </w:r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2CA">
        <w:rPr>
          <w:rFonts w:ascii="Times New Roman" w:hAnsi="Times New Roman" w:cs="Times New Roman"/>
          <w:sz w:val="28"/>
          <w:szCs w:val="28"/>
        </w:rPr>
        <w:t xml:space="preserve">3.1.Установить в соответствии с </w:t>
      </w:r>
      <w:hyperlink r:id="rId9" w:history="1">
        <w:r w:rsidRPr="001802CA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1802C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</w:t>
      </w:r>
      <w:proofErr w:type="gramStart"/>
      <w:r w:rsidRPr="001802CA">
        <w:rPr>
          <w:rFonts w:ascii="Times New Roman" w:hAnsi="Times New Roman" w:cs="Times New Roman"/>
          <w:sz w:val="28"/>
          <w:szCs w:val="28"/>
        </w:rPr>
        <w:t>Федерации</w:t>
      </w:r>
      <w:proofErr w:type="gramEnd"/>
      <w:r w:rsidRPr="001802CA">
        <w:rPr>
          <w:rFonts w:ascii="Times New Roman" w:hAnsi="Times New Roman" w:cs="Times New Roman"/>
          <w:sz w:val="28"/>
          <w:szCs w:val="28"/>
        </w:rPr>
        <w:t xml:space="preserve"> следующие дополнительные основания для внесения изменений в сводную бюджетную роспись без внесения изменений в решение Думы муниципального образования город-курорт Геленджик о местном бюджете:</w:t>
      </w:r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2CA">
        <w:rPr>
          <w:rFonts w:ascii="Times New Roman" w:hAnsi="Times New Roman" w:cs="Times New Roman"/>
          <w:sz w:val="28"/>
          <w:szCs w:val="28"/>
        </w:rPr>
        <w:t>изменение наименования главного распорядителя средств местного бюджета;</w:t>
      </w:r>
    </w:p>
    <w:p w:rsidR="001802CA" w:rsidRPr="001802CA" w:rsidRDefault="00B50993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изменения</w:t>
      </w:r>
      <w:r w:rsidR="001802CA" w:rsidRPr="001802CA">
        <w:rPr>
          <w:rFonts w:ascii="Times New Roman" w:hAnsi="Times New Roman" w:cs="Times New Roman"/>
          <w:sz w:val="28"/>
          <w:szCs w:val="28"/>
        </w:rPr>
        <w:t xml:space="preserve"> в муниципальные программы (подпрограммы, основные мероприятия</w:t>
      </w:r>
      <w:r w:rsidR="001802CA"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, ведомственные целевые программы) в части изменения мероприятий (основных мероприятий), подпрограмм, мероприятий ведомственных целевых программ (включая изменение участника муниципальной программы, координатора муниципальной программы (подпрограммы), получателя субсидии) и (или) изменения объектов капитального строительства, объектов недвижимого имущества и (или) перераспределения объемов финансирования между участниками муниципальной программы (координаторами </w:t>
      </w:r>
      <w:r w:rsidR="00D52FA0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1802CA"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программы, основными мероприятиями (мероприятиями), подпрограммами, мероприятиями ведомственной целевой</w:t>
      </w:r>
      <w:proofErr w:type="gramEnd"/>
      <w:r w:rsidR="001802CA"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</w:t>
      </w:r>
      <w:r w:rsidR="00D52FA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1802CA"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муниципальной программы, объектами капитального строительства, объектами недвижимого имущества, требующих изменения кодов бюджетной классификации и (или) </w:t>
      </w:r>
      <w:r w:rsidR="001802CA" w:rsidRPr="001802CA">
        <w:rPr>
          <w:rFonts w:ascii="Times New Roman" w:hAnsi="Times New Roman" w:cs="Times New Roman"/>
          <w:color w:val="auto"/>
          <w:sz w:val="28"/>
          <w:szCs w:val="28"/>
        </w:rPr>
        <w:lastRenderedPageBreak/>
        <w:t>наименования целевой статьи расходов местного бюджета в установленном порядке в связи с указанным изменением и (или) перераспределением бюджетных ассигнований;</w:t>
      </w:r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02CA">
        <w:rPr>
          <w:rFonts w:ascii="Times New Roman" w:hAnsi="Times New Roman" w:cs="Times New Roman"/>
          <w:color w:val="auto"/>
          <w:sz w:val="28"/>
          <w:szCs w:val="28"/>
        </w:rPr>
        <w:t>перераспределение бюджетных ассигнований между главными распорядителями средств местного бюджета и (или)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муниципального образования город-курорт Геленджик, устанавливающим соответствующее расходное обязательство;</w:t>
      </w:r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изменение и (или) уточнение бюджетной классификации Министерством </w:t>
      </w:r>
      <w:r w:rsidR="00B50993">
        <w:rPr>
          <w:rFonts w:ascii="Times New Roman" w:hAnsi="Times New Roman" w:cs="Times New Roman"/>
          <w:color w:val="auto"/>
          <w:sz w:val="28"/>
          <w:szCs w:val="28"/>
        </w:rPr>
        <w:t>финансов Российской Федерации, м</w:t>
      </w:r>
      <w:r w:rsidRPr="001802CA">
        <w:rPr>
          <w:rFonts w:ascii="Times New Roman" w:hAnsi="Times New Roman" w:cs="Times New Roman"/>
          <w:color w:val="auto"/>
          <w:sz w:val="28"/>
          <w:szCs w:val="28"/>
        </w:rPr>
        <w:t>инистерством финансов Краснодарского края;</w:t>
      </w:r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детализация целевой статьи по коду направления расходов и (или) изменение в установленном порядке кода и (или) наименования направления расходов целевой статьи для отражения расходов местного бюджета, направляемых на выполнение условий </w:t>
      </w:r>
      <w:proofErr w:type="spellStart"/>
      <w:r w:rsidRPr="001802CA">
        <w:rPr>
          <w:rFonts w:ascii="Times New Roman" w:hAnsi="Times New Roman" w:cs="Times New Roman"/>
          <w:color w:val="auto"/>
          <w:sz w:val="28"/>
          <w:szCs w:val="28"/>
        </w:rPr>
        <w:t>софинансирования</w:t>
      </w:r>
      <w:proofErr w:type="spellEnd"/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расходных обязательств, источником финансового обеспечения которых частично являются средства другого бюджета бюджетной системы Российской Федерации;</w:t>
      </w:r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перераспределение бюджетных ассигнований между главными распорядителями средств местного бюджета, разделами, подразделами, целевыми статьями, группами и подгруппами видов расходов классификации расходов бюджета, предусмотренных главным распорядителям средств местного </w:t>
      </w:r>
      <w:r w:rsidRPr="001802CA">
        <w:rPr>
          <w:rFonts w:ascii="Times New Roman" w:hAnsi="Times New Roman" w:cs="Times New Roman"/>
          <w:sz w:val="28"/>
          <w:szCs w:val="28"/>
        </w:rPr>
        <w:t xml:space="preserve">бюджета на предоставление грантов в форме субсидий, в том числе предоставляемых на конкурсной основе, в соответствии с </w:t>
      </w:r>
      <w:hyperlink r:id="rId10" w:history="1">
        <w:r w:rsidRPr="001802CA">
          <w:rPr>
            <w:rFonts w:ascii="Times New Roman" w:hAnsi="Times New Roman" w:cs="Times New Roman"/>
            <w:sz w:val="28"/>
            <w:szCs w:val="28"/>
          </w:rPr>
          <w:t>пунктом 7 статьи 78</w:t>
        </w:r>
      </w:hyperlink>
      <w:r w:rsidRPr="001802C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1802CA">
          <w:rPr>
            <w:rFonts w:ascii="Times New Roman" w:hAnsi="Times New Roman" w:cs="Times New Roman"/>
            <w:sz w:val="28"/>
            <w:szCs w:val="28"/>
          </w:rPr>
          <w:t>пунктом 4 статьи 78.1</w:t>
        </w:r>
      </w:hyperlink>
      <w:r w:rsidRPr="001802CA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B50993">
        <w:rPr>
          <w:rFonts w:ascii="Times New Roman" w:hAnsi="Times New Roman" w:cs="Times New Roman"/>
          <w:sz w:val="28"/>
          <w:szCs w:val="28"/>
        </w:rPr>
        <w:t>го кодекса Российской Федерации;</w:t>
      </w:r>
      <w:proofErr w:type="gramEnd"/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802CA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группами видов расходов классификации расходов бюджетов в пределах общего объема</w:t>
      </w:r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бюджетных ассигнований, предусмотренных решением Думы муниципального образования город-курорт Геленджик о местном бюджете</w:t>
      </w:r>
      <w:r w:rsidR="00B50993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главному распорядителю средств местного бюджета на реализацию мероприятия соответствующей муниципальной программы муниципального образования город-курорт Геленджик по финансовому обеспечению деятельности органов местного самоуправления муниципального образования город-курорт Геленджик и муниципальных казенных учреждений, при условии, что увеличение</w:t>
      </w:r>
      <w:proofErr w:type="gramEnd"/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объема бюджетных ассигнований по соответствующей группе </w:t>
      </w:r>
      <w:proofErr w:type="gramStart"/>
      <w:r w:rsidRPr="001802CA">
        <w:rPr>
          <w:rFonts w:ascii="Times New Roman" w:hAnsi="Times New Roman" w:cs="Times New Roman"/>
          <w:color w:val="auto"/>
          <w:sz w:val="28"/>
          <w:szCs w:val="28"/>
        </w:rPr>
        <w:t>вида расходов классификации расходов бюджетов муниципальной программы</w:t>
      </w:r>
      <w:proofErr w:type="gramEnd"/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не превышает 10 процентов и не потребует внесения изменений в основное мероприятие (мероприятие) муниципальной программы (подпрограммы, ведомственной целевой программы);</w:t>
      </w:r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или группами видов расходов классификации расходов бюджетов в пределах общего объема бюджетных ассигнований, предусмотренных решением Думы муниципального образования </w:t>
      </w:r>
      <w:r w:rsidRPr="001802CA">
        <w:rPr>
          <w:rFonts w:ascii="Times New Roman" w:hAnsi="Times New Roman" w:cs="Times New Roman"/>
          <w:color w:val="auto"/>
          <w:sz w:val="28"/>
          <w:szCs w:val="28"/>
        </w:rPr>
        <w:lastRenderedPageBreak/>
        <w:t>город-курорт Геленджик о местном бюджете</w:t>
      </w:r>
      <w:r w:rsidR="00B50993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главному распорядителю средств местного бюджета на реализацию не включенных в муниципальные программы муниципального образования город-курорт Геленджик направлений деятельности органов местного самоуправления, муниципальных казенных учреждений муниципального образования город-курорт Геленджик по</w:t>
      </w:r>
      <w:proofErr w:type="gramEnd"/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 оказанию муниципальных услуг (выполнению работ), при условии, что увеличение объема бюджетных ассигнований по расходам на реализацию не включенных в муниципальные программы муниципального образования город-курорт Геленджик направлений деятельности органов местного самоуправления, муниципальных казенных учреждений муниципального образования город-курорт Геленджик по оказанию муниципальных услуг (выполнению работ) не превышает 10 процентов.</w:t>
      </w:r>
    </w:p>
    <w:p w:rsidR="001802CA" w:rsidRPr="001802CA" w:rsidRDefault="001802C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3.2.В </w:t>
      </w:r>
      <w:r w:rsidRPr="001802CA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решении Думы муниципального образования город-курорт Геленджик о местном бюджете </w:t>
      </w:r>
      <w:r w:rsidRPr="001802CA">
        <w:rPr>
          <w:rFonts w:ascii="Times New Roman" w:hAnsi="Times New Roman" w:cs="Times New Roman"/>
          <w:color w:val="auto"/>
          <w:sz w:val="28"/>
          <w:szCs w:val="28"/>
        </w:rPr>
        <w:t xml:space="preserve">устанавливаются иные дополнительные основания для внесения изменений в сводную бюджетную роспись без внесения изменений в </w:t>
      </w:r>
      <w:r w:rsidRPr="001802C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решение Думы муниципального образования город-кур</w:t>
      </w:r>
      <w:r w:rsidR="00B50993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орт Геленджик о местном бюджете</w:t>
      </w: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».</w:t>
      </w:r>
    </w:p>
    <w:p w:rsidR="00740DE2" w:rsidRDefault="00437D52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10. Абзац второй</w:t>
      </w:r>
      <w:r w:rsidR="00740D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пункта 3.4 подраздела 3 раздела 6 </w:t>
      </w:r>
      <w:r w:rsidR="00740DE2" w:rsidRPr="00D83134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 w:rsidR="00740DE2" w:rsidRPr="00D83134">
        <w:rPr>
          <w:rFonts w:ascii="Times New Roman" w:hAnsi="Times New Roman" w:cs="Times New Roman"/>
          <w:sz w:val="28"/>
          <w:szCs w:val="28"/>
        </w:rPr>
        <w:t xml:space="preserve"> </w:t>
      </w:r>
      <w:r w:rsidR="00740DE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изложить в следующей редакции:</w:t>
      </w:r>
    </w:p>
    <w:p w:rsidR="00740DE2" w:rsidRDefault="00740DE2" w:rsidP="00437D52">
      <w:pPr>
        <w:pStyle w:val="ConsNormal"/>
        <w:widowControl/>
        <w:tabs>
          <w:tab w:val="center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DE2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740DE2">
        <w:rPr>
          <w:rFonts w:ascii="Times New Roman" w:hAnsi="Times New Roman" w:cs="Times New Roman"/>
          <w:sz w:val="28"/>
          <w:szCs w:val="28"/>
        </w:rPr>
        <w:t>В срок до 1 мая текущего года заключение на годовой отчет об исполнении местного бюджета  Контрольно-счетной палатой одновременно предоставляется в Думу муниципального образования город-курорт Геленджик и  направляется администрации муниципального обр</w:t>
      </w:r>
      <w:r w:rsidR="00B50993">
        <w:rPr>
          <w:rFonts w:ascii="Times New Roman" w:hAnsi="Times New Roman" w:cs="Times New Roman"/>
          <w:sz w:val="28"/>
          <w:szCs w:val="28"/>
        </w:rPr>
        <w:t>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96998" w:rsidRPr="00296998" w:rsidRDefault="00D52FA0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40DE2" w:rsidRPr="00296998">
        <w:rPr>
          <w:rFonts w:ascii="Times New Roman" w:hAnsi="Times New Roman" w:cs="Times New Roman"/>
          <w:sz w:val="28"/>
          <w:szCs w:val="28"/>
        </w:rPr>
        <w:t xml:space="preserve">. </w:t>
      </w:r>
      <w:r w:rsidR="00296998" w:rsidRPr="0029699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Подпункт 1 пункта 2.2 подраздела 2 раздела 7 </w:t>
      </w:r>
      <w:r w:rsidR="00296998" w:rsidRPr="00296998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B50993">
        <w:rPr>
          <w:rFonts w:ascii="Times New Roman" w:hAnsi="Times New Roman" w:cs="Times New Roman"/>
          <w:sz w:val="28"/>
          <w:szCs w:val="28"/>
        </w:rPr>
        <w:t>решению</w:t>
      </w:r>
      <w:r w:rsidR="00296998" w:rsidRPr="00296998">
        <w:rPr>
          <w:rFonts w:ascii="Times New Roman" w:hAnsi="Times New Roman" w:cs="Times New Roman"/>
          <w:sz w:val="28"/>
          <w:szCs w:val="28"/>
        </w:rPr>
        <w:t xml:space="preserve"> </w:t>
      </w:r>
      <w:r w:rsidR="00296998" w:rsidRPr="0029699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изложить в следующей редакции:</w:t>
      </w:r>
    </w:p>
    <w:p w:rsidR="00296998" w:rsidRDefault="00296998" w:rsidP="00437D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>«1)</w:t>
      </w:r>
      <w:r w:rsidRPr="00296998">
        <w:rPr>
          <w:rFonts w:ascii="Times New Roman" w:hAnsi="Times New Roman" w:cs="Times New Roman"/>
          <w:sz w:val="28"/>
          <w:szCs w:val="28"/>
        </w:rPr>
        <w:t xml:space="preserve">проводятся </w:t>
      </w:r>
      <w:r w:rsidRPr="00296998">
        <w:rPr>
          <w:rFonts w:ascii="Times New Roman" w:hAnsi="Times New Roman" w:cs="Times New Roman"/>
          <w:color w:val="000000"/>
          <w:sz w:val="28"/>
          <w:szCs w:val="28"/>
        </w:rPr>
        <w:t xml:space="preserve">проверки, ревизии, анализ, обследования, мониторинг в ходе осуществления в установленном порядке контрольных и экспертно-аналитических мероприятий в соответствии с Федеральным </w:t>
      </w:r>
      <w:hyperlink r:id="rId12" w:history="1">
        <w:r w:rsidRPr="00296998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296998">
        <w:rPr>
          <w:rFonts w:ascii="Times New Roman" w:hAnsi="Times New Roman" w:cs="Times New Roman"/>
          <w:color w:val="000000"/>
          <w:sz w:val="28"/>
          <w:szCs w:val="28"/>
        </w:rPr>
        <w:t xml:space="preserve"> от                                7 февраля 2011 года №6-ФЗ «Об общих принципах организации и деятельности контрольно</w:t>
      </w:r>
      <w:r w:rsidRPr="00296998">
        <w:rPr>
          <w:rFonts w:ascii="Times New Roman" w:hAnsi="Times New Roman" w:cs="Times New Roman"/>
          <w:sz w:val="28"/>
          <w:szCs w:val="28"/>
        </w:rPr>
        <w:t>-счетных органов субъектов Российской Федерации 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96998" w:rsidRDefault="00D52FA0" w:rsidP="00437D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96998">
        <w:rPr>
          <w:rFonts w:ascii="Times New Roman" w:hAnsi="Times New Roman" w:cs="Times New Roman"/>
          <w:sz w:val="28"/>
          <w:szCs w:val="28"/>
        </w:rPr>
        <w:t xml:space="preserve">. </w:t>
      </w:r>
      <w:r w:rsid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>В п</w:t>
      </w:r>
      <w:r w:rsidR="00296998" w:rsidRP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>одпункт</w:t>
      </w:r>
      <w:r w:rsid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296998" w:rsidRP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296998" w:rsidRP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2.2 подраздела 2 раздела 7 </w:t>
      </w:r>
      <w:r w:rsidR="00296998" w:rsidRPr="00296998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ED04BE">
        <w:rPr>
          <w:rFonts w:ascii="Times New Roman" w:hAnsi="Times New Roman" w:cs="Times New Roman"/>
          <w:sz w:val="28"/>
          <w:szCs w:val="28"/>
        </w:rPr>
        <w:t>решению</w:t>
      </w:r>
      <w:r w:rsidR="00296998">
        <w:rPr>
          <w:rFonts w:ascii="Times New Roman" w:hAnsi="Times New Roman" w:cs="Times New Roman"/>
          <w:sz w:val="28"/>
          <w:szCs w:val="28"/>
        </w:rPr>
        <w:t xml:space="preserve"> слова «акты, заключения</w:t>
      </w:r>
      <w:proofErr w:type="gramStart"/>
      <w:r w:rsidR="00296998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296998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EC57AD" w:rsidRDefault="00D52FA0" w:rsidP="00437D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EC57AD">
        <w:rPr>
          <w:rFonts w:ascii="Times New Roman" w:hAnsi="Times New Roman" w:cs="Times New Roman"/>
          <w:sz w:val="28"/>
          <w:szCs w:val="28"/>
        </w:rPr>
        <w:t xml:space="preserve">. Подпункт 3 </w:t>
      </w:r>
      <w:r w:rsidR="00EC57AD" w:rsidRP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пункта 2.2 подраздела 2 раздела 7 </w:t>
      </w:r>
      <w:r w:rsidR="00EC57AD" w:rsidRPr="00296998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ED04BE">
        <w:rPr>
          <w:rFonts w:ascii="Times New Roman" w:hAnsi="Times New Roman" w:cs="Times New Roman"/>
          <w:sz w:val="28"/>
          <w:szCs w:val="28"/>
        </w:rPr>
        <w:t xml:space="preserve">решению </w:t>
      </w:r>
      <w:r w:rsidR="00EC57A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44765F" w:rsidRPr="00EC57AD" w:rsidRDefault="00EC57AD" w:rsidP="00BD450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«3</w:t>
      </w:r>
      <w:r w:rsidRP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EC57A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направляются финансовым органам, уполномоченным в соответствии с Бюджетным кодексом Российской Федерации,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принуждения, уведомления о приме</w:t>
      </w:r>
      <w:r w:rsidR="00ED04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нении бюджетных мер принуждения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».</w:t>
      </w:r>
    </w:p>
    <w:p w:rsidR="00D9522A" w:rsidRDefault="00EC57AD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52FA0">
        <w:rPr>
          <w:rFonts w:ascii="Times New Roman" w:hAnsi="Times New Roman" w:cs="Times New Roman"/>
          <w:sz w:val="28"/>
          <w:szCs w:val="28"/>
        </w:rPr>
        <w:t>4</w:t>
      </w:r>
      <w:r w:rsidR="00D9522A">
        <w:rPr>
          <w:rFonts w:ascii="Times New Roman" w:hAnsi="Times New Roman" w:cs="Times New Roman"/>
          <w:sz w:val="28"/>
          <w:szCs w:val="28"/>
        </w:rPr>
        <w:t xml:space="preserve">. </w:t>
      </w:r>
      <w:r w:rsidR="00D952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D9522A" w:rsidRPr="0029699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пункт</w:t>
      </w:r>
      <w:r w:rsidR="00D9522A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D9522A" w:rsidRPr="0029699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D9522A">
        <w:rPr>
          <w:rFonts w:ascii="Times New Roman" w:eastAsiaTheme="minorHAnsi" w:hAnsi="Times New Roman" w:cs="Times New Roman"/>
          <w:sz w:val="28"/>
          <w:szCs w:val="28"/>
          <w:lang w:eastAsia="en-US"/>
        </w:rPr>
        <w:t>2.4</w:t>
      </w:r>
      <w:r w:rsidR="00D9522A" w:rsidRPr="00296998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подраздела 2 раздела 7 </w:t>
      </w:r>
      <w:r w:rsidR="00D9522A" w:rsidRPr="00296998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ED04BE">
        <w:rPr>
          <w:rFonts w:ascii="Times New Roman" w:hAnsi="Times New Roman" w:cs="Times New Roman"/>
          <w:sz w:val="28"/>
          <w:szCs w:val="28"/>
        </w:rPr>
        <w:t>решению</w:t>
      </w:r>
      <w:r w:rsidR="00ED04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44765F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слово «предварительного» исключить, </w:t>
      </w:r>
      <w:r w:rsidR="00D9522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после слов «финансового контроля» дополнить словами «при санкционировании операций».</w:t>
      </w:r>
    </w:p>
    <w:p w:rsidR="00D9522A" w:rsidRDefault="00EC57AD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lastRenderedPageBreak/>
        <w:t>1</w:t>
      </w:r>
      <w:r w:rsidR="00D52FA0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5</w:t>
      </w:r>
      <w:r w:rsidR="00D9522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. </w:t>
      </w:r>
      <w:r w:rsidR="00D9522A">
        <w:rPr>
          <w:rFonts w:ascii="Times New Roman" w:hAnsi="Times New Roman"/>
          <w:sz w:val="28"/>
          <w:szCs w:val="28"/>
        </w:rPr>
        <w:t xml:space="preserve">Абзац </w:t>
      </w:r>
      <w:r w:rsidR="00437D52">
        <w:rPr>
          <w:rFonts w:ascii="Times New Roman" w:hAnsi="Times New Roman"/>
          <w:sz w:val="28"/>
          <w:szCs w:val="28"/>
        </w:rPr>
        <w:t>второй</w:t>
      </w:r>
      <w:r w:rsidR="00D9522A">
        <w:rPr>
          <w:rFonts w:ascii="Times New Roman" w:hAnsi="Times New Roman"/>
          <w:sz w:val="28"/>
          <w:szCs w:val="28"/>
        </w:rPr>
        <w:t xml:space="preserve"> подпункта 4 пункта 2.4 подраздела 2 раздела </w:t>
      </w:r>
      <w:r w:rsidR="00437D52">
        <w:rPr>
          <w:rFonts w:ascii="Times New Roman" w:hAnsi="Times New Roman"/>
          <w:sz w:val="28"/>
          <w:szCs w:val="28"/>
        </w:rPr>
        <w:t xml:space="preserve">                             </w:t>
      </w:r>
      <w:r w:rsidR="00D9522A">
        <w:rPr>
          <w:rFonts w:ascii="Times New Roman" w:hAnsi="Times New Roman"/>
          <w:sz w:val="28"/>
          <w:szCs w:val="28"/>
        </w:rPr>
        <w:t xml:space="preserve">7 </w:t>
      </w:r>
      <w:r w:rsidR="00D9522A" w:rsidRPr="00D83134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ED04BE">
        <w:rPr>
          <w:rFonts w:ascii="Times New Roman" w:hAnsi="Times New Roman" w:cs="Times New Roman"/>
          <w:sz w:val="28"/>
          <w:szCs w:val="28"/>
        </w:rPr>
        <w:t>решению</w:t>
      </w:r>
      <w:r w:rsidR="00D9522A" w:rsidRPr="00D83134">
        <w:rPr>
          <w:rFonts w:ascii="Times New Roman" w:hAnsi="Times New Roman" w:cs="Times New Roman"/>
          <w:sz w:val="28"/>
          <w:szCs w:val="28"/>
        </w:rPr>
        <w:t xml:space="preserve">  </w:t>
      </w:r>
      <w:r w:rsidR="00D9522A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D52FA0" w:rsidRDefault="00D52FA0" w:rsidP="00D52F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Подпункт 3 </w:t>
      </w:r>
      <w:r w:rsidRP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</w:t>
      </w:r>
      <w:r w:rsidR="00AC561D">
        <w:rPr>
          <w:rFonts w:ascii="Times New Roman" w:eastAsiaTheme="minorHAnsi" w:hAnsi="Times New Roman" w:cs="Times New Roman"/>
          <w:sz w:val="28"/>
          <w:szCs w:val="28"/>
          <w:lang w:eastAsia="en-US"/>
        </w:rPr>
        <w:t>а 2.6</w:t>
      </w:r>
      <w:r w:rsidRP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подраздела 2 раздела 7 </w:t>
      </w:r>
      <w:r w:rsidRPr="00296998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ED04BE">
        <w:rPr>
          <w:rFonts w:ascii="Times New Roman" w:hAnsi="Times New Roman" w:cs="Times New Roman"/>
          <w:sz w:val="28"/>
          <w:szCs w:val="28"/>
        </w:rPr>
        <w:t>решению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52FA0" w:rsidRPr="00AC561D" w:rsidRDefault="00D52FA0" w:rsidP="00AC561D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«3</w:t>
      </w:r>
      <w:r w:rsidRPr="00296998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EC57A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AC561D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направляются органам и должностным лицам, уполномоченным в соответствии с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Бюджетным кодексом Российской Федерации, иными актами бюджетного законодательства Российской Федерации принимать решения о применении предусмотренных Бюджетным кодексом Российской Федерации бюджетных мер принуждения, уведомления о приме</w:t>
      </w:r>
      <w:r w:rsidR="00ED04BE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нении бюджетных мер принуждения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».</w:t>
      </w:r>
    </w:p>
    <w:p w:rsidR="00D9522A" w:rsidRDefault="00EC57AD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C561D">
        <w:rPr>
          <w:rFonts w:ascii="Times New Roman" w:hAnsi="Times New Roman" w:cs="Times New Roman"/>
          <w:sz w:val="28"/>
          <w:szCs w:val="28"/>
        </w:rPr>
        <w:t>7</w:t>
      </w:r>
      <w:r w:rsidR="00D9522A">
        <w:rPr>
          <w:rFonts w:ascii="Times New Roman" w:hAnsi="Times New Roman" w:cs="Times New Roman"/>
          <w:sz w:val="28"/>
          <w:szCs w:val="28"/>
        </w:rPr>
        <w:t xml:space="preserve">. Пункт 2.7 </w:t>
      </w:r>
      <w:r w:rsidR="00D9522A">
        <w:rPr>
          <w:rFonts w:ascii="Times New Roman" w:hAnsi="Times New Roman"/>
          <w:sz w:val="28"/>
          <w:szCs w:val="28"/>
        </w:rPr>
        <w:t xml:space="preserve">подраздела 2 раздела 7 </w:t>
      </w:r>
      <w:r w:rsidR="00D9522A" w:rsidRPr="00D83134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ED04BE">
        <w:rPr>
          <w:rFonts w:ascii="Times New Roman" w:hAnsi="Times New Roman" w:cs="Times New Roman"/>
          <w:sz w:val="28"/>
          <w:szCs w:val="28"/>
        </w:rPr>
        <w:t>решению</w:t>
      </w:r>
      <w:r w:rsidR="00D9522A">
        <w:rPr>
          <w:rFonts w:ascii="Times New Roman" w:hAnsi="Times New Roman" w:cs="Times New Roman"/>
          <w:sz w:val="28"/>
          <w:szCs w:val="28"/>
        </w:rPr>
        <w:t>:</w:t>
      </w:r>
    </w:p>
    <w:p w:rsidR="00D9522A" w:rsidRDefault="00D9522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дополнить словами «, а </w:t>
      </w:r>
      <w:r w:rsidRPr="00D9522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также стандартами осуществления внутреннего муниципального финансового контроля»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D9522A" w:rsidRPr="00D9522A" w:rsidRDefault="00D9522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2) </w:t>
      </w:r>
      <w:r w:rsidRPr="00D9522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hyperlink r:id="rId13" w:history="1">
        <w:r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д</w:t>
        </w:r>
        <w:r w:rsidRPr="00D9522A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ополнить</w:t>
        </w:r>
      </w:hyperlink>
      <w:r w:rsidRPr="00D9522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абзацем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следующего </w:t>
      </w:r>
      <w:r w:rsidRPr="00D9522A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содержания:</w:t>
      </w:r>
    </w:p>
    <w:p w:rsidR="00D9522A" w:rsidRDefault="00D9522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D9522A">
        <w:rPr>
          <w:rFonts w:ascii="Times New Roman" w:hAnsi="Times New Roman" w:cs="Times New Roman"/>
          <w:color w:val="auto"/>
          <w:sz w:val="28"/>
          <w:szCs w:val="28"/>
        </w:rPr>
        <w:t xml:space="preserve">Стандарты осуществления внутреннего муниципального финансового контроля утверждаются </w:t>
      </w:r>
      <w:r w:rsidRPr="00D9522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администрацией муниципального образования город-курорт Геленджик</w:t>
      </w:r>
      <w:r w:rsidRPr="00D9522A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порядком осуществления полномочий финансов</w:t>
      </w:r>
      <w:r w:rsidR="00BD450C">
        <w:rPr>
          <w:rFonts w:ascii="Times New Roman" w:hAnsi="Times New Roman" w:cs="Times New Roman"/>
          <w:color w:val="auto"/>
          <w:sz w:val="28"/>
          <w:szCs w:val="28"/>
        </w:rPr>
        <w:t>ым</w:t>
      </w:r>
      <w:r w:rsidRPr="00D9522A">
        <w:rPr>
          <w:rFonts w:ascii="Times New Roman" w:hAnsi="Times New Roman" w:cs="Times New Roman"/>
          <w:color w:val="auto"/>
          <w:sz w:val="28"/>
          <w:szCs w:val="28"/>
        </w:rPr>
        <w:t xml:space="preserve"> управлени</w:t>
      </w:r>
      <w:r w:rsidR="00BD450C">
        <w:rPr>
          <w:rFonts w:ascii="Times New Roman" w:hAnsi="Times New Roman" w:cs="Times New Roman"/>
          <w:color w:val="auto"/>
          <w:sz w:val="28"/>
          <w:szCs w:val="28"/>
        </w:rPr>
        <w:t>ем</w:t>
      </w:r>
      <w:r w:rsidRPr="00D9522A">
        <w:rPr>
          <w:rFonts w:ascii="Times New Roman" w:hAnsi="Times New Roman" w:cs="Times New Roman"/>
          <w:color w:val="auto"/>
          <w:sz w:val="28"/>
          <w:szCs w:val="28"/>
        </w:rPr>
        <w:t xml:space="preserve"> по внутреннему муниципальному финансовому контролю</w:t>
      </w:r>
      <w:r w:rsidR="00BD450C">
        <w:rPr>
          <w:rFonts w:ascii="Times New Roman" w:hAnsi="Times New Roman" w:cs="Times New Roman"/>
          <w:color w:val="auto"/>
          <w:sz w:val="28"/>
          <w:szCs w:val="28"/>
        </w:rPr>
        <w:t xml:space="preserve">, определенным администрацией </w:t>
      </w:r>
      <w:r w:rsidR="00BD450C" w:rsidRPr="00D9522A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color w:val="auto"/>
          <w:sz w:val="28"/>
          <w:szCs w:val="28"/>
        </w:rPr>
        <w:t>».</w:t>
      </w:r>
    </w:p>
    <w:p w:rsidR="00A24819" w:rsidRPr="00D9522A" w:rsidRDefault="00EC57AD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AC561D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A24819">
        <w:rPr>
          <w:rFonts w:ascii="Times New Roman" w:hAnsi="Times New Roman" w:cs="Times New Roman"/>
          <w:color w:val="auto"/>
          <w:sz w:val="28"/>
          <w:szCs w:val="28"/>
        </w:rPr>
        <w:t xml:space="preserve">. Подраздел </w:t>
      </w:r>
      <w:r w:rsidR="00A24819">
        <w:rPr>
          <w:rFonts w:ascii="Times New Roman" w:hAnsi="Times New Roman"/>
          <w:sz w:val="28"/>
          <w:szCs w:val="28"/>
        </w:rPr>
        <w:t xml:space="preserve">2 раздела 7 </w:t>
      </w:r>
      <w:r w:rsidR="00A24819" w:rsidRPr="00D83134">
        <w:rPr>
          <w:rFonts w:ascii="Times New Roman" w:hAnsi="Times New Roman" w:cs="Times New Roman"/>
          <w:sz w:val="28"/>
          <w:szCs w:val="28"/>
        </w:rPr>
        <w:t xml:space="preserve">приложения к </w:t>
      </w:r>
      <w:r w:rsidR="00ED04BE">
        <w:rPr>
          <w:rFonts w:ascii="Times New Roman" w:hAnsi="Times New Roman" w:cs="Times New Roman"/>
          <w:sz w:val="28"/>
          <w:szCs w:val="28"/>
        </w:rPr>
        <w:t>решению</w:t>
      </w:r>
      <w:r w:rsidR="00A24819">
        <w:rPr>
          <w:rFonts w:ascii="Times New Roman" w:hAnsi="Times New Roman" w:cs="Times New Roman"/>
          <w:sz w:val="28"/>
          <w:szCs w:val="28"/>
        </w:rPr>
        <w:t xml:space="preserve"> дополнить  </w:t>
      </w:r>
      <w:r w:rsidR="00A24819" w:rsidRPr="00A2481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ED04BE">
        <w:rPr>
          <w:rFonts w:ascii="Times New Roman" w:hAnsi="Times New Roman" w:cs="Times New Roman"/>
          <w:sz w:val="28"/>
          <w:szCs w:val="28"/>
        </w:rPr>
        <w:t xml:space="preserve">         </w:t>
      </w:r>
      <w:r w:rsidR="00A24819" w:rsidRPr="00A24819">
        <w:rPr>
          <w:rFonts w:ascii="Times New Roman" w:hAnsi="Times New Roman" w:cs="Times New Roman"/>
          <w:sz w:val="28"/>
          <w:szCs w:val="28"/>
        </w:rPr>
        <w:t>2.8 следующего содержания:</w:t>
      </w:r>
    </w:p>
    <w:p w:rsidR="00DE6F5C" w:rsidRPr="00DE6F5C" w:rsidRDefault="00A24819" w:rsidP="00DE6F5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DE6F5C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DE6F5C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DE6F5C">
        <w:rPr>
          <w:rFonts w:ascii="Times New Roman" w:hAnsi="Times New Roman" w:cs="Times New Roman"/>
          <w:color w:val="000000" w:themeColor="text1"/>
          <w:sz w:val="28"/>
          <w:szCs w:val="28"/>
        </w:rPr>
        <w:t>2.8.</w:t>
      </w:r>
      <w:r w:rsidR="00BD450C" w:rsidRPr="00DE6F5C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Pr="00DE6F5C">
        <w:rPr>
          <w:rFonts w:ascii="Times New Roman" w:hAnsi="Times New Roman" w:cs="Times New Roman"/>
          <w:color w:val="000000" w:themeColor="text1"/>
          <w:sz w:val="28"/>
          <w:szCs w:val="28"/>
        </w:rPr>
        <w:t>инансово</w:t>
      </w:r>
      <w:r w:rsidR="00BD450C" w:rsidRPr="00DE6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управление осуществляет </w:t>
      </w:r>
      <w:r w:rsidR="00DE6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следующие виды </w:t>
      </w:r>
      <w:proofErr w:type="gramStart"/>
      <w:r w:rsidR="00DE6F5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</w:t>
      </w:r>
      <w:r w:rsidRPr="00DE6F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6F5C" w:rsidRPr="00DE6F5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за</w:t>
      </w:r>
      <w:proofErr w:type="gramEnd"/>
      <w:r w:rsidR="00DE6F5C" w:rsidRPr="00DE6F5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</w:t>
      </w:r>
      <w:r w:rsidR="00DE6F5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:</w:t>
      </w:r>
      <w:r w:rsidR="00DE6F5C" w:rsidRPr="00DE6F5C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 </w:t>
      </w:r>
    </w:p>
    <w:p w:rsidR="00A24819" w:rsidRPr="00A24819" w:rsidRDefault="00A24819" w:rsidP="00DE6F5C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E6F5C">
        <w:rPr>
          <w:color w:val="000000" w:themeColor="text1"/>
          <w:sz w:val="28"/>
          <w:szCs w:val="28"/>
        </w:rPr>
        <w:t>1)соответствие</w:t>
      </w:r>
      <w:r w:rsidRPr="000A7A36">
        <w:rPr>
          <w:color w:val="000000" w:themeColor="text1"/>
          <w:sz w:val="28"/>
          <w:szCs w:val="28"/>
        </w:rPr>
        <w:t xml:space="preserve"> информации об объеме финансового обеспечения</w:t>
      </w:r>
      <w:r w:rsidRPr="00A24819">
        <w:rPr>
          <w:color w:val="000000"/>
          <w:sz w:val="28"/>
          <w:szCs w:val="28"/>
        </w:rPr>
        <w:t>, включенной в планы закупок</w:t>
      </w:r>
      <w:r w:rsidR="00DE6F5C" w:rsidRPr="00DE6F5C">
        <w:rPr>
          <w:rFonts w:eastAsiaTheme="minorHAnsi"/>
          <w:sz w:val="28"/>
          <w:szCs w:val="28"/>
          <w:lang w:eastAsia="en-US"/>
        </w:rPr>
        <w:t xml:space="preserve"> </w:t>
      </w:r>
      <w:r w:rsidR="00DE6F5C" w:rsidRPr="00DE6F5C">
        <w:rPr>
          <w:rFonts w:eastAsiaTheme="minorHAnsi"/>
          <w:sz w:val="28"/>
          <w:szCs w:val="28"/>
          <w:lang w:eastAsia="en-US"/>
        </w:rPr>
        <w:t>товаров, работ, услуг для обеспечения муниципальных нужд</w:t>
      </w:r>
      <w:r w:rsidR="00DE6F5C">
        <w:rPr>
          <w:rFonts w:eastAsiaTheme="minorHAnsi"/>
          <w:sz w:val="28"/>
          <w:szCs w:val="28"/>
          <w:lang w:eastAsia="en-US"/>
        </w:rPr>
        <w:t xml:space="preserve"> (далее – закупка)</w:t>
      </w:r>
      <w:r w:rsidRPr="00A24819">
        <w:rPr>
          <w:color w:val="000000"/>
          <w:sz w:val="28"/>
          <w:szCs w:val="28"/>
        </w:rPr>
        <w:t>, информации об объеме финансового обеспечения для осуществления закупок, утвержденном и доведенном до заказчика;</w:t>
      </w:r>
    </w:p>
    <w:p w:rsidR="00A24819" w:rsidRPr="00A24819" w:rsidRDefault="00DE6F5C" w:rsidP="00DE6F5C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2)соответствие</w:t>
      </w:r>
      <w:r w:rsidR="00A24819" w:rsidRPr="00A24819">
        <w:rPr>
          <w:color w:val="000000"/>
          <w:sz w:val="28"/>
          <w:szCs w:val="28"/>
        </w:rPr>
        <w:t xml:space="preserve"> информации об идентификационных кодах закупок и об объёме финансового обеспечения для  осуществления данных закупок, содержащейся</w:t>
      </w:r>
      <w:r w:rsidR="00ED04BE">
        <w:rPr>
          <w:color w:val="000000"/>
          <w:sz w:val="28"/>
          <w:szCs w:val="28"/>
        </w:rPr>
        <w:t xml:space="preserve"> </w:t>
      </w:r>
      <w:proofErr w:type="gramStart"/>
      <w:r w:rsidR="00ED04BE">
        <w:rPr>
          <w:color w:val="000000"/>
          <w:sz w:val="28"/>
          <w:szCs w:val="28"/>
        </w:rPr>
        <w:t>в</w:t>
      </w:r>
      <w:proofErr w:type="gramEnd"/>
      <w:r w:rsidR="00A24819" w:rsidRPr="00A24819">
        <w:rPr>
          <w:color w:val="000000"/>
          <w:sz w:val="28"/>
          <w:szCs w:val="28"/>
        </w:rPr>
        <w:t>:</w:t>
      </w:r>
    </w:p>
    <w:p w:rsidR="00A24819" w:rsidRPr="00A24819" w:rsidRDefault="00A24819" w:rsidP="00DE6F5C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A24819">
        <w:rPr>
          <w:color w:val="000000"/>
          <w:sz w:val="28"/>
          <w:szCs w:val="28"/>
        </w:rPr>
        <w:t>планах-графиках</w:t>
      </w:r>
      <w:proofErr w:type="gramEnd"/>
      <w:r w:rsidR="000A7A36">
        <w:rPr>
          <w:color w:val="000000"/>
          <w:sz w:val="28"/>
          <w:szCs w:val="28"/>
        </w:rPr>
        <w:t xml:space="preserve"> закупок</w:t>
      </w:r>
      <w:r w:rsidRPr="00A24819">
        <w:rPr>
          <w:color w:val="000000"/>
          <w:sz w:val="28"/>
          <w:szCs w:val="28"/>
        </w:rPr>
        <w:t>, информации, содержащейся в планах закупок;</w:t>
      </w:r>
    </w:p>
    <w:p w:rsidR="00A24819" w:rsidRPr="00A24819" w:rsidRDefault="00A24819" w:rsidP="00DE6F5C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A24819">
        <w:rPr>
          <w:color w:val="000000"/>
          <w:sz w:val="28"/>
          <w:szCs w:val="28"/>
        </w:rPr>
        <w:t>извещениях</w:t>
      </w:r>
      <w:proofErr w:type="gramEnd"/>
      <w:r w:rsidRPr="00A24819">
        <w:rPr>
          <w:color w:val="000000"/>
          <w:sz w:val="28"/>
          <w:szCs w:val="28"/>
        </w:rPr>
        <w:t xml:space="preserve"> об осуществлении закупок, в документации о закупках, информации, содержащейся в планах-графиках</w:t>
      </w:r>
      <w:r w:rsidR="00DE6F5C">
        <w:rPr>
          <w:color w:val="000000"/>
          <w:sz w:val="28"/>
          <w:szCs w:val="28"/>
        </w:rPr>
        <w:t xml:space="preserve"> закупок</w:t>
      </w:r>
      <w:r w:rsidRPr="00A24819">
        <w:rPr>
          <w:color w:val="000000"/>
          <w:sz w:val="28"/>
          <w:szCs w:val="28"/>
        </w:rPr>
        <w:t>;</w:t>
      </w:r>
    </w:p>
    <w:p w:rsidR="00884ED5" w:rsidRDefault="00A24819" w:rsidP="00DE6F5C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A24819">
        <w:rPr>
          <w:color w:val="000000"/>
          <w:sz w:val="28"/>
          <w:szCs w:val="28"/>
        </w:rPr>
        <w:t>протоколах</w:t>
      </w:r>
      <w:proofErr w:type="gramEnd"/>
      <w:r w:rsidRPr="00A24819">
        <w:rPr>
          <w:color w:val="000000"/>
          <w:sz w:val="28"/>
          <w:szCs w:val="28"/>
        </w:rPr>
        <w:t xml:space="preserve"> определения поставщиков (подрядчиков, исполнителей), информации, содержащейся  в документации о закупках;</w:t>
      </w:r>
    </w:p>
    <w:p w:rsidR="00A24819" w:rsidRPr="00A24819" w:rsidRDefault="00A24819" w:rsidP="00DE6F5C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A24819">
        <w:rPr>
          <w:color w:val="000000"/>
          <w:sz w:val="28"/>
          <w:szCs w:val="28"/>
        </w:rPr>
        <w:t xml:space="preserve">условиях проектов </w:t>
      </w:r>
      <w:r w:rsidR="00AA1B6D" w:rsidRPr="00AA1B6D">
        <w:rPr>
          <w:color w:val="000000"/>
          <w:sz w:val="28"/>
          <w:szCs w:val="28"/>
        </w:rPr>
        <w:t>гражданско-правов</w:t>
      </w:r>
      <w:r w:rsidR="00AA1B6D">
        <w:rPr>
          <w:color w:val="000000"/>
          <w:sz w:val="28"/>
          <w:szCs w:val="28"/>
        </w:rPr>
        <w:t>ых договоров</w:t>
      </w:r>
      <w:r w:rsidR="00AA1B6D" w:rsidRPr="00AA1B6D">
        <w:rPr>
          <w:color w:val="000000"/>
          <w:sz w:val="28"/>
          <w:szCs w:val="28"/>
        </w:rPr>
        <w:t>, предметом котор</w:t>
      </w:r>
      <w:r w:rsidR="00AA1B6D">
        <w:rPr>
          <w:color w:val="000000"/>
          <w:sz w:val="28"/>
          <w:szCs w:val="28"/>
        </w:rPr>
        <w:t>ых являе</w:t>
      </w:r>
      <w:r w:rsidR="00AA1B6D" w:rsidRPr="00AA1B6D">
        <w:rPr>
          <w:color w:val="000000"/>
          <w:sz w:val="28"/>
          <w:szCs w:val="28"/>
        </w:rPr>
        <w:t xml:space="preserve">тся поставка товара, выполнение работы, оказание услуги (в том числе приобретение недвижимого имущества или аренда имущества), от имени муниципального образования </w:t>
      </w:r>
      <w:r w:rsidR="00AA1B6D">
        <w:rPr>
          <w:color w:val="000000"/>
          <w:sz w:val="28"/>
          <w:szCs w:val="28"/>
        </w:rPr>
        <w:t>(далее – контракт)</w:t>
      </w:r>
      <w:r w:rsidRPr="00A24819">
        <w:rPr>
          <w:color w:val="000000"/>
          <w:sz w:val="28"/>
          <w:szCs w:val="28"/>
        </w:rPr>
        <w:t>, направляемых  участникам закупок, с которыми заключаются контракты, информации, содержащейся в протоколах определения  поставщиков (подрядчиков, исполнителей);</w:t>
      </w:r>
      <w:proofErr w:type="gramEnd"/>
    </w:p>
    <w:p w:rsidR="00A24819" w:rsidRPr="00A24819" w:rsidRDefault="00A24819" w:rsidP="00DE6F5C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A24819">
        <w:rPr>
          <w:color w:val="000000"/>
          <w:sz w:val="28"/>
          <w:szCs w:val="28"/>
        </w:rPr>
        <w:lastRenderedPageBreak/>
        <w:t>реестре</w:t>
      </w:r>
      <w:proofErr w:type="gramEnd"/>
      <w:r w:rsidRPr="00A24819">
        <w:rPr>
          <w:color w:val="000000"/>
          <w:sz w:val="28"/>
          <w:szCs w:val="28"/>
        </w:rPr>
        <w:t xml:space="preserve"> контрактов, заключенных заказчиками, условия</w:t>
      </w:r>
      <w:r w:rsidR="00ED04BE">
        <w:rPr>
          <w:color w:val="000000"/>
          <w:sz w:val="28"/>
          <w:szCs w:val="28"/>
        </w:rPr>
        <w:t>м контрактов;</w:t>
      </w:r>
    </w:p>
    <w:p w:rsidR="00A24819" w:rsidRPr="00A24819" w:rsidRDefault="008D03E9" w:rsidP="00DE6F5C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3)</w:t>
      </w:r>
      <w:r w:rsidR="00A24819" w:rsidRPr="00A24819">
        <w:rPr>
          <w:color w:val="000000"/>
          <w:sz w:val="28"/>
          <w:szCs w:val="28"/>
        </w:rPr>
        <w:t>соблюдени</w:t>
      </w:r>
      <w:r w:rsidR="00DE6F5C">
        <w:rPr>
          <w:color w:val="000000"/>
          <w:sz w:val="28"/>
          <w:szCs w:val="28"/>
        </w:rPr>
        <w:t>е</w:t>
      </w:r>
      <w:r w:rsidR="00A24819" w:rsidRPr="00A24819">
        <w:rPr>
          <w:color w:val="000000"/>
          <w:sz w:val="28"/>
          <w:szCs w:val="28"/>
        </w:rPr>
        <w:t xml:space="preserve"> требований к обоснованию з</w:t>
      </w:r>
      <w:r>
        <w:rPr>
          <w:color w:val="000000"/>
          <w:sz w:val="28"/>
          <w:szCs w:val="28"/>
        </w:rPr>
        <w:t xml:space="preserve">акупок, предусмотренных статьей </w:t>
      </w:r>
      <w:r w:rsidR="00A24819" w:rsidRPr="00A24819">
        <w:rPr>
          <w:color w:val="000000"/>
          <w:sz w:val="28"/>
          <w:szCs w:val="28"/>
        </w:rPr>
        <w:t xml:space="preserve">18 Федерального закона </w:t>
      </w:r>
      <w:r>
        <w:rPr>
          <w:color w:val="000000"/>
          <w:sz w:val="28"/>
          <w:szCs w:val="28"/>
        </w:rPr>
        <w:t>от 5 апреля 2013 года №</w:t>
      </w:r>
      <w:r w:rsidR="00A24819" w:rsidRPr="00A24819">
        <w:rPr>
          <w:color w:val="000000"/>
          <w:sz w:val="28"/>
          <w:szCs w:val="28"/>
        </w:rPr>
        <w:t>44-ФЗ  «О контрактной системе в сфере закупок товаров, работ, услуг для обеспечения государственных и муниципальных нужд»</w:t>
      </w:r>
      <w:r w:rsidR="005E5895">
        <w:rPr>
          <w:color w:val="000000"/>
          <w:sz w:val="28"/>
          <w:szCs w:val="28"/>
        </w:rPr>
        <w:t xml:space="preserve"> (далее –</w:t>
      </w:r>
      <w:r w:rsidR="005E5895" w:rsidRPr="005E5895">
        <w:rPr>
          <w:color w:val="000000"/>
          <w:sz w:val="28"/>
          <w:szCs w:val="28"/>
        </w:rPr>
        <w:t xml:space="preserve"> </w:t>
      </w:r>
      <w:r w:rsidR="005E5895" w:rsidRPr="00A24819">
        <w:rPr>
          <w:color w:val="000000"/>
          <w:sz w:val="28"/>
          <w:szCs w:val="28"/>
        </w:rPr>
        <w:t>Федеральн</w:t>
      </w:r>
      <w:r w:rsidR="005E5895">
        <w:rPr>
          <w:color w:val="000000"/>
          <w:sz w:val="28"/>
          <w:szCs w:val="28"/>
        </w:rPr>
        <w:t>ый закон                  №</w:t>
      </w:r>
      <w:r w:rsidR="005E5895" w:rsidRPr="00A24819">
        <w:rPr>
          <w:color w:val="000000"/>
          <w:sz w:val="28"/>
          <w:szCs w:val="28"/>
        </w:rPr>
        <w:t>44-ФЗ</w:t>
      </w:r>
      <w:r w:rsidR="005E5895">
        <w:rPr>
          <w:color w:val="000000"/>
          <w:sz w:val="28"/>
          <w:szCs w:val="28"/>
        </w:rPr>
        <w:t>)</w:t>
      </w:r>
      <w:r w:rsidR="00A24819" w:rsidRPr="00A24819">
        <w:rPr>
          <w:color w:val="000000"/>
          <w:sz w:val="28"/>
          <w:szCs w:val="28"/>
        </w:rPr>
        <w:t>, и обоснованности закупок;</w:t>
      </w:r>
    </w:p>
    <w:p w:rsidR="00A24819" w:rsidRPr="00A24819" w:rsidRDefault="005E5895" w:rsidP="00437D52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</w:t>
      </w:r>
      <w:r w:rsidR="00A24819" w:rsidRPr="00A24819">
        <w:rPr>
          <w:color w:val="000000"/>
          <w:sz w:val="28"/>
          <w:szCs w:val="28"/>
        </w:rPr>
        <w:t>соблюдени</w:t>
      </w:r>
      <w:r w:rsidR="00DE6F5C">
        <w:rPr>
          <w:color w:val="000000"/>
          <w:sz w:val="28"/>
          <w:szCs w:val="28"/>
        </w:rPr>
        <w:t>е</w:t>
      </w:r>
      <w:r w:rsidR="00A24819" w:rsidRPr="00A24819">
        <w:rPr>
          <w:color w:val="000000"/>
          <w:sz w:val="28"/>
          <w:szCs w:val="28"/>
        </w:rPr>
        <w:t xml:space="preserve"> правил нормирования в сфере закупок</w:t>
      </w:r>
      <w:r w:rsidRPr="005E5895">
        <w:t xml:space="preserve"> </w:t>
      </w:r>
      <w:r w:rsidRPr="005E5895">
        <w:rPr>
          <w:color w:val="000000"/>
          <w:sz w:val="28"/>
          <w:szCs w:val="28"/>
        </w:rPr>
        <w:t>товаров, работ, услуг для обеспечения</w:t>
      </w:r>
      <w:r>
        <w:rPr>
          <w:color w:val="000000"/>
          <w:sz w:val="28"/>
          <w:szCs w:val="28"/>
        </w:rPr>
        <w:t xml:space="preserve"> муниципальных нужд</w:t>
      </w:r>
      <w:r w:rsidR="00A24819" w:rsidRPr="00A24819">
        <w:rPr>
          <w:color w:val="000000"/>
          <w:sz w:val="28"/>
          <w:szCs w:val="28"/>
        </w:rPr>
        <w:t xml:space="preserve">, предусмотренного статьей </w:t>
      </w:r>
      <w:r>
        <w:rPr>
          <w:color w:val="000000"/>
          <w:sz w:val="28"/>
          <w:szCs w:val="28"/>
        </w:rPr>
        <w:t xml:space="preserve">                                    </w:t>
      </w:r>
      <w:r w:rsidR="00A24819" w:rsidRPr="00A24819">
        <w:rPr>
          <w:color w:val="000000"/>
          <w:sz w:val="28"/>
          <w:szCs w:val="28"/>
        </w:rPr>
        <w:t xml:space="preserve">19 Федерального </w:t>
      </w:r>
      <w:r w:rsidR="008D03E9">
        <w:rPr>
          <w:color w:val="000000"/>
          <w:sz w:val="28"/>
          <w:szCs w:val="28"/>
        </w:rPr>
        <w:t>закона №</w:t>
      </w:r>
      <w:r w:rsidR="00A24819" w:rsidRPr="00A24819">
        <w:rPr>
          <w:color w:val="000000"/>
          <w:sz w:val="28"/>
          <w:szCs w:val="28"/>
        </w:rPr>
        <w:t>44-ФЗ;</w:t>
      </w:r>
    </w:p>
    <w:p w:rsidR="00A24819" w:rsidRPr="00A24819" w:rsidRDefault="005E5895" w:rsidP="00437D52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</w:t>
      </w:r>
      <w:r w:rsidR="00A24819" w:rsidRPr="00A24819">
        <w:rPr>
          <w:color w:val="000000"/>
          <w:sz w:val="28"/>
          <w:szCs w:val="28"/>
        </w:rPr>
        <w:t>обосновани</w:t>
      </w:r>
      <w:r w:rsidR="00DE6F5C">
        <w:rPr>
          <w:color w:val="000000"/>
          <w:sz w:val="28"/>
          <w:szCs w:val="28"/>
        </w:rPr>
        <w:t>е</w:t>
      </w:r>
      <w:r w:rsidR="008D03E9">
        <w:rPr>
          <w:color w:val="000000"/>
          <w:sz w:val="28"/>
          <w:szCs w:val="28"/>
        </w:rPr>
        <w:t xml:space="preserve"> </w:t>
      </w:r>
      <w:r w:rsidR="00A24819" w:rsidRPr="00A24819">
        <w:rPr>
          <w:color w:val="000000"/>
          <w:sz w:val="28"/>
          <w:szCs w:val="28"/>
        </w:rPr>
        <w:t>начальной (максимальной) цены контракта, цены контракта, заключаемого с единственным поставщиком (подрядчиком, исполнителем), включенной в план-график</w:t>
      </w:r>
      <w:r w:rsidR="00AA1B6D">
        <w:rPr>
          <w:color w:val="000000"/>
          <w:sz w:val="28"/>
          <w:szCs w:val="28"/>
        </w:rPr>
        <w:t xml:space="preserve"> закупок</w:t>
      </w:r>
      <w:r w:rsidR="00A24819" w:rsidRPr="00A24819">
        <w:rPr>
          <w:color w:val="000000"/>
          <w:sz w:val="28"/>
          <w:szCs w:val="28"/>
        </w:rPr>
        <w:t>;</w:t>
      </w:r>
    </w:p>
    <w:p w:rsidR="00A24819" w:rsidRPr="00A24819" w:rsidRDefault="005E5895" w:rsidP="00437D52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</w:t>
      </w:r>
      <w:r w:rsidR="00A24819" w:rsidRPr="00A24819">
        <w:rPr>
          <w:color w:val="000000"/>
          <w:sz w:val="28"/>
          <w:szCs w:val="28"/>
        </w:rPr>
        <w:t>применени</w:t>
      </w:r>
      <w:r w:rsidR="00DE6F5C">
        <w:rPr>
          <w:color w:val="000000"/>
          <w:sz w:val="28"/>
          <w:szCs w:val="28"/>
        </w:rPr>
        <w:t>е</w:t>
      </w:r>
      <w:r w:rsidR="00A24819" w:rsidRPr="00A24819">
        <w:rPr>
          <w:color w:val="000000"/>
          <w:sz w:val="28"/>
          <w:szCs w:val="28"/>
        </w:rPr>
        <w:t xml:space="preserve"> заказчиком мер ответственности и совершения  иных действий в случае нарушения поставщиком (подрядчиком, исполнителем) условий контракта;</w:t>
      </w:r>
    </w:p>
    <w:p w:rsidR="00A24819" w:rsidRPr="00A24819" w:rsidRDefault="005E5895" w:rsidP="00437D52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</w:t>
      </w:r>
      <w:r w:rsidR="00DE6F5C">
        <w:rPr>
          <w:color w:val="000000"/>
          <w:sz w:val="28"/>
          <w:szCs w:val="28"/>
        </w:rPr>
        <w:t>соответствие</w:t>
      </w:r>
      <w:r w:rsidR="00A24819" w:rsidRPr="00A24819">
        <w:rPr>
          <w:color w:val="000000"/>
          <w:sz w:val="28"/>
          <w:szCs w:val="28"/>
        </w:rPr>
        <w:t xml:space="preserve"> поставленного товара, выполненной работы </w:t>
      </w:r>
      <w:r>
        <w:rPr>
          <w:color w:val="000000"/>
          <w:sz w:val="28"/>
          <w:szCs w:val="28"/>
        </w:rPr>
        <w:t xml:space="preserve">                                </w:t>
      </w:r>
      <w:r w:rsidR="00A24819" w:rsidRPr="00A24819">
        <w:rPr>
          <w:color w:val="000000"/>
          <w:sz w:val="28"/>
          <w:szCs w:val="28"/>
        </w:rPr>
        <w:t>(её результата) или оказанной услуги условиям контракта;</w:t>
      </w:r>
    </w:p>
    <w:p w:rsidR="00A24819" w:rsidRPr="00A24819" w:rsidRDefault="005E5895" w:rsidP="00437D52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</w:t>
      </w:r>
      <w:r w:rsidR="00A24819" w:rsidRPr="00A24819">
        <w:rPr>
          <w:color w:val="000000"/>
          <w:sz w:val="28"/>
          <w:szCs w:val="28"/>
        </w:rPr>
        <w:t>своевременност</w:t>
      </w:r>
      <w:r w:rsidR="00DE6F5C">
        <w:rPr>
          <w:color w:val="000000"/>
          <w:sz w:val="28"/>
          <w:szCs w:val="28"/>
        </w:rPr>
        <w:t>ь</w:t>
      </w:r>
      <w:r w:rsidR="00A24819" w:rsidRPr="00A24819">
        <w:rPr>
          <w:color w:val="000000"/>
          <w:sz w:val="28"/>
          <w:szCs w:val="28"/>
        </w:rPr>
        <w:t>, полнот</w:t>
      </w:r>
      <w:r w:rsidR="00DE6F5C">
        <w:rPr>
          <w:color w:val="000000"/>
          <w:sz w:val="28"/>
          <w:szCs w:val="28"/>
        </w:rPr>
        <w:t xml:space="preserve">а </w:t>
      </w:r>
      <w:r w:rsidR="00A24819" w:rsidRPr="00A24819">
        <w:rPr>
          <w:color w:val="000000"/>
          <w:sz w:val="28"/>
          <w:szCs w:val="28"/>
        </w:rPr>
        <w:t>и достоверност</w:t>
      </w:r>
      <w:r w:rsidR="00DE6F5C">
        <w:rPr>
          <w:color w:val="000000"/>
          <w:sz w:val="28"/>
          <w:szCs w:val="28"/>
        </w:rPr>
        <w:t>ь</w:t>
      </w:r>
      <w:r w:rsidR="00A24819" w:rsidRPr="00A24819">
        <w:rPr>
          <w:color w:val="000000"/>
          <w:sz w:val="28"/>
          <w:szCs w:val="28"/>
        </w:rPr>
        <w:t xml:space="preserve"> отражения в документах учета поставленного товара, выполненной работы (её результата) или оказанной услуги;</w:t>
      </w:r>
    </w:p>
    <w:p w:rsidR="00A24819" w:rsidRPr="00A24819" w:rsidRDefault="005E5895" w:rsidP="00437D52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</w:t>
      </w:r>
      <w:r w:rsidR="00A24819" w:rsidRPr="00A24819">
        <w:rPr>
          <w:color w:val="000000"/>
          <w:sz w:val="28"/>
          <w:szCs w:val="28"/>
        </w:rPr>
        <w:t>соответстви</w:t>
      </w:r>
      <w:r w:rsidR="00DE6F5C">
        <w:rPr>
          <w:color w:val="000000"/>
          <w:sz w:val="28"/>
          <w:szCs w:val="28"/>
        </w:rPr>
        <w:t>е</w:t>
      </w:r>
      <w:r w:rsidR="00A24819" w:rsidRPr="00A24819">
        <w:rPr>
          <w:color w:val="000000"/>
          <w:sz w:val="28"/>
          <w:szCs w:val="28"/>
        </w:rPr>
        <w:t xml:space="preserve"> использования поставленного товара, выполненной работы (её результата) или оказанной услуги целям осущ</w:t>
      </w:r>
      <w:r w:rsidR="00A24819">
        <w:rPr>
          <w:color w:val="000000"/>
          <w:sz w:val="28"/>
          <w:szCs w:val="28"/>
        </w:rPr>
        <w:t>ествления закупки».</w:t>
      </w:r>
    </w:p>
    <w:p w:rsidR="00D9522A" w:rsidRPr="00A24819" w:rsidRDefault="00D9522A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</w:p>
    <w:p w:rsidR="00BC5FA9" w:rsidRDefault="00BC5FA9" w:rsidP="00437D5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C5FA9" w:rsidRPr="00162526" w:rsidRDefault="00BC5FA9" w:rsidP="00BC5FA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tbl>
      <w:tblPr>
        <w:tblpPr w:leftFromText="180" w:rightFromText="180" w:vertAnchor="text" w:horzAnchor="margin" w:tblpY="-6"/>
        <w:tblW w:w="9747" w:type="dxa"/>
        <w:tblLayout w:type="fixed"/>
        <w:tblLook w:val="0000" w:firstRow="0" w:lastRow="0" w:firstColumn="0" w:lastColumn="0" w:noHBand="0" w:noVBand="0"/>
      </w:tblPr>
      <w:tblGrid>
        <w:gridCol w:w="5148"/>
        <w:gridCol w:w="4599"/>
      </w:tblGrid>
      <w:tr w:rsidR="00BC5FA9" w:rsidRPr="002D6FCA" w:rsidTr="00A24819">
        <w:tc>
          <w:tcPr>
            <w:tcW w:w="5148" w:type="dxa"/>
          </w:tcPr>
          <w:p w:rsidR="00BC5FA9" w:rsidRPr="00BB701A" w:rsidRDefault="00BC5FA9" w:rsidP="0052737E">
            <w:pPr>
              <w:pStyle w:val="3"/>
              <w:spacing w:after="0"/>
              <w:ind w:left="0"/>
              <w:rPr>
                <w:sz w:val="28"/>
                <w:szCs w:val="28"/>
              </w:rPr>
            </w:pPr>
            <w:r w:rsidRPr="00BB701A">
              <w:rPr>
                <w:sz w:val="28"/>
                <w:szCs w:val="28"/>
              </w:rPr>
              <w:t xml:space="preserve">Начальник  финансового управления администрации муниципального образования город-курорт Геленджик                                      </w:t>
            </w:r>
          </w:p>
        </w:tc>
        <w:tc>
          <w:tcPr>
            <w:tcW w:w="4599" w:type="dxa"/>
            <w:vAlign w:val="bottom"/>
          </w:tcPr>
          <w:p w:rsidR="00BC5FA9" w:rsidRPr="00BB701A" w:rsidRDefault="00BC5FA9" w:rsidP="00A24819">
            <w:pPr>
              <w:pStyle w:val="3"/>
              <w:spacing w:after="0"/>
              <w:ind w:left="0" w:right="-108"/>
              <w:jc w:val="center"/>
              <w:rPr>
                <w:sz w:val="28"/>
                <w:szCs w:val="28"/>
              </w:rPr>
            </w:pPr>
            <w:r w:rsidRPr="00BB701A">
              <w:rPr>
                <w:sz w:val="28"/>
                <w:szCs w:val="28"/>
              </w:rPr>
              <w:t xml:space="preserve">                                 </w:t>
            </w:r>
            <w:r w:rsidR="00A24819">
              <w:rPr>
                <w:sz w:val="28"/>
                <w:szCs w:val="28"/>
              </w:rPr>
              <w:t xml:space="preserve">      </w:t>
            </w:r>
            <w:r w:rsidRPr="00BB701A">
              <w:rPr>
                <w:sz w:val="28"/>
                <w:szCs w:val="28"/>
              </w:rPr>
              <w:t>Т.В. Осокина</w:t>
            </w:r>
          </w:p>
        </w:tc>
      </w:tr>
    </w:tbl>
    <w:p w:rsidR="00BC5FA9" w:rsidRPr="00814403" w:rsidRDefault="00BC5FA9" w:rsidP="00BC5FA9">
      <w:pPr>
        <w:widowControl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F00E5" w:rsidRDefault="004F00E5"/>
    <w:sectPr w:rsidR="004F00E5" w:rsidSect="00884ED5">
      <w:headerReference w:type="default" r:id="rId14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FCE" w:rsidRDefault="00997FCE" w:rsidP="00BC5FA9">
      <w:r>
        <w:separator/>
      </w:r>
    </w:p>
  </w:endnote>
  <w:endnote w:type="continuationSeparator" w:id="0">
    <w:p w:rsidR="00997FCE" w:rsidRDefault="00997FCE" w:rsidP="00BC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FCE" w:rsidRDefault="00997FCE" w:rsidP="00BC5FA9">
      <w:r>
        <w:separator/>
      </w:r>
    </w:p>
  </w:footnote>
  <w:footnote w:type="continuationSeparator" w:id="0">
    <w:p w:rsidR="00997FCE" w:rsidRDefault="00997FCE" w:rsidP="00BC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5595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C5FA9" w:rsidRPr="00BC5FA9" w:rsidRDefault="00BC5FA9">
        <w:pPr>
          <w:pStyle w:val="a5"/>
          <w:jc w:val="center"/>
          <w:rPr>
            <w:rFonts w:ascii="Times New Roman" w:hAnsi="Times New Roman" w:cs="Times New Roman"/>
          </w:rPr>
        </w:pPr>
        <w:r w:rsidRPr="00BC5FA9">
          <w:rPr>
            <w:rFonts w:ascii="Times New Roman" w:hAnsi="Times New Roman" w:cs="Times New Roman"/>
          </w:rPr>
          <w:fldChar w:fldCharType="begin"/>
        </w:r>
        <w:r w:rsidRPr="00BC5FA9">
          <w:rPr>
            <w:rFonts w:ascii="Times New Roman" w:hAnsi="Times New Roman" w:cs="Times New Roman"/>
          </w:rPr>
          <w:instrText>PAGE   \* MERGEFORMAT</w:instrText>
        </w:r>
        <w:r w:rsidRPr="00BC5FA9">
          <w:rPr>
            <w:rFonts w:ascii="Times New Roman" w:hAnsi="Times New Roman" w:cs="Times New Roman"/>
          </w:rPr>
          <w:fldChar w:fldCharType="separate"/>
        </w:r>
        <w:r w:rsidR="00AA1B6D">
          <w:rPr>
            <w:rFonts w:ascii="Times New Roman" w:hAnsi="Times New Roman" w:cs="Times New Roman"/>
            <w:noProof/>
          </w:rPr>
          <w:t>6</w:t>
        </w:r>
        <w:r w:rsidRPr="00BC5FA9">
          <w:rPr>
            <w:rFonts w:ascii="Times New Roman" w:hAnsi="Times New Roman" w:cs="Times New Roman"/>
          </w:rPr>
          <w:fldChar w:fldCharType="end"/>
        </w:r>
      </w:p>
    </w:sdtContent>
  </w:sdt>
  <w:p w:rsidR="00D446A2" w:rsidRPr="008E652F" w:rsidRDefault="00997FCE" w:rsidP="008E652F">
    <w:pPr>
      <w:pStyle w:val="a5"/>
      <w:tabs>
        <w:tab w:val="clear" w:pos="4677"/>
        <w:tab w:val="clear" w:pos="9355"/>
        <w:tab w:val="left" w:pos="4065"/>
      </w:tabs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018E4"/>
    <w:multiLevelType w:val="hybridMultilevel"/>
    <w:tmpl w:val="8B2C8970"/>
    <w:lvl w:ilvl="0" w:tplc="B69E7AD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CD2F2A"/>
    <w:multiLevelType w:val="hybridMultilevel"/>
    <w:tmpl w:val="70A017FC"/>
    <w:lvl w:ilvl="0" w:tplc="6D9C641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C06E5F"/>
    <w:multiLevelType w:val="hybridMultilevel"/>
    <w:tmpl w:val="505437FC"/>
    <w:lvl w:ilvl="0" w:tplc="6FF22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BA2251"/>
    <w:multiLevelType w:val="hybridMultilevel"/>
    <w:tmpl w:val="BACA8774"/>
    <w:lvl w:ilvl="0" w:tplc="D51E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D54869"/>
    <w:multiLevelType w:val="hybridMultilevel"/>
    <w:tmpl w:val="EC507C7A"/>
    <w:lvl w:ilvl="0" w:tplc="398E839E">
      <w:start w:val="12"/>
      <w:numFmt w:val="decimal"/>
      <w:lvlText w:val="%1."/>
      <w:lvlJc w:val="left"/>
      <w:pPr>
        <w:ind w:left="1084" w:hanging="37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34033D"/>
    <w:multiLevelType w:val="hybridMultilevel"/>
    <w:tmpl w:val="9EB64BA4"/>
    <w:lvl w:ilvl="0" w:tplc="11C88E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A9"/>
    <w:rsid w:val="000158E4"/>
    <w:rsid w:val="00056038"/>
    <w:rsid w:val="00072B5D"/>
    <w:rsid w:val="000843E0"/>
    <w:rsid w:val="00095EB0"/>
    <w:rsid w:val="000A7A36"/>
    <w:rsid w:val="001073A9"/>
    <w:rsid w:val="0013075D"/>
    <w:rsid w:val="0016005B"/>
    <w:rsid w:val="00176B10"/>
    <w:rsid w:val="001802CA"/>
    <w:rsid w:val="001A249E"/>
    <w:rsid w:val="001D5CE6"/>
    <w:rsid w:val="002054BF"/>
    <w:rsid w:val="0022204A"/>
    <w:rsid w:val="002730E4"/>
    <w:rsid w:val="00275227"/>
    <w:rsid w:val="00276FDE"/>
    <w:rsid w:val="00296998"/>
    <w:rsid w:val="002C5956"/>
    <w:rsid w:val="002D138C"/>
    <w:rsid w:val="0036296D"/>
    <w:rsid w:val="003C7A8D"/>
    <w:rsid w:val="00434D7F"/>
    <w:rsid w:val="00437D52"/>
    <w:rsid w:val="0044765F"/>
    <w:rsid w:val="004F00E5"/>
    <w:rsid w:val="0053106E"/>
    <w:rsid w:val="005548E1"/>
    <w:rsid w:val="00586725"/>
    <w:rsid w:val="005B114B"/>
    <w:rsid w:val="005D65E0"/>
    <w:rsid w:val="005E5895"/>
    <w:rsid w:val="005E6145"/>
    <w:rsid w:val="006469A1"/>
    <w:rsid w:val="006550D3"/>
    <w:rsid w:val="006665CE"/>
    <w:rsid w:val="006A4B60"/>
    <w:rsid w:val="006F4337"/>
    <w:rsid w:val="00707FBD"/>
    <w:rsid w:val="00740DE2"/>
    <w:rsid w:val="007C6A75"/>
    <w:rsid w:val="007D2C26"/>
    <w:rsid w:val="007F3D3A"/>
    <w:rsid w:val="00884ED5"/>
    <w:rsid w:val="008D03E9"/>
    <w:rsid w:val="00912276"/>
    <w:rsid w:val="0093024E"/>
    <w:rsid w:val="00975BDF"/>
    <w:rsid w:val="00997FCE"/>
    <w:rsid w:val="009F31CD"/>
    <w:rsid w:val="00A24819"/>
    <w:rsid w:val="00A33DD7"/>
    <w:rsid w:val="00A4321E"/>
    <w:rsid w:val="00A8717D"/>
    <w:rsid w:val="00AA1B6D"/>
    <w:rsid w:val="00AC561D"/>
    <w:rsid w:val="00B50993"/>
    <w:rsid w:val="00BC5FA9"/>
    <w:rsid w:val="00BC7175"/>
    <w:rsid w:val="00BD450C"/>
    <w:rsid w:val="00C2032E"/>
    <w:rsid w:val="00C54808"/>
    <w:rsid w:val="00C95DCA"/>
    <w:rsid w:val="00D52FA0"/>
    <w:rsid w:val="00D5518E"/>
    <w:rsid w:val="00D5698A"/>
    <w:rsid w:val="00D83134"/>
    <w:rsid w:val="00D9522A"/>
    <w:rsid w:val="00DE6F5C"/>
    <w:rsid w:val="00E73B39"/>
    <w:rsid w:val="00EC57AD"/>
    <w:rsid w:val="00ED04BE"/>
    <w:rsid w:val="00ED5211"/>
    <w:rsid w:val="00F005C6"/>
    <w:rsid w:val="00F4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A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customStyle="1" w:styleId="ConsNormal">
    <w:name w:val="ConsNormal"/>
    <w:rsid w:val="00D831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2969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basedOn w:val="a"/>
    <w:rsid w:val="00A2481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A24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FA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locked/>
    <w:rsid w:val="00BC5FA9"/>
    <w:rPr>
      <w:rFonts w:ascii="Times New Roman" w:hAnsi="Times New Roman" w:cs="Times New Roman"/>
      <w:spacing w:val="9"/>
      <w:shd w:val="clear" w:color="auto" w:fill="FFFFFF"/>
    </w:rPr>
  </w:style>
  <w:style w:type="paragraph" w:styleId="a3">
    <w:name w:val="Body Text"/>
    <w:basedOn w:val="a"/>
    <w:link w:val="1"/>
    <w:uiPriority w:val="99"/>
    <w:rsid w:val="00BC5FA9"/>
    <w:pPr>
      <w:shd w:val="clear" w:color="auto" w:fill="FFFFFF"/>
      <w:spacing w:before="660" w:line="322" w:lineRule="exact"/>
      <w:ind w:firstLine="820"/>
      <w:jc w:val="both"/>
    </w:pPr>
    <w:rPr>
      <w:rFonts w:ascii="Times New Roman" w:eastAsiaTheme="minorHAnsi" w:hAnsi="Times New Roman" w:cs="Times New Roman"/>
      <w:color w:val="auto"/>
      <w:spacing w:val="9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BC5F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Верхний колонтитул Знак"/>
    <w:basedOn w:val="a0"/>
    <w:link w:val="a5"/>
    <w:uiPriority w:val="99"/>
    <w:rsid w:val="00BC5FA9"/>
    <w:rPr>
      <w:rFonts w:ascii="Courier New" w:eastAsia="Calibri" w:hAnsi="Courier New" w:cs="Courier New"/>
      <w:color w:val="000000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BC5FA9"/>
    <w:pPr>
      <w:widowControl/>
      <w:spacing w:after="120"/>
      <w:ind w:left="283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C5FA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BC5F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5FA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5F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5FA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3075D"/>
    <w:pPr>
      <w:ind w:left="720"/>
      <w:contextualSpacing/>
    </w:pPr>
  </w:style>
  <w:style w:type="paragraph" w:customStyle="1" w:styleId="ConsNormal">
    <w:name w:val="ConsNormal"/>
    <w:rsid w:val="00D831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2969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basedOn w:val="a"/>
    <w:rsid w:val="00A2481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apple-converted-space">
    <w:name w:val="apple-converted-space"/>
    <w:rsid w:val="00A24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D13CD23E6F46560255380EDEEFCFBF39081246FAFF973146F5CA1768A7FF084D21B50ABA330B2683899CDFr2u7H" TargetMode="External"/><Relationship Id="rId13" Type="http://schemas.openxmlformats.org/officeDocument/2006/relationships/hyperlink" Target="consultantplus://offline/ref=340164BA457666AEC4C7E32B8AFDDF523430BCAFF2F392F3686C93FFB806B2F14930D45E7045L6pC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F53D9140CAD80AF92713FB58B42703B2A25369ACD72042D6DEC9BFB57gCD7J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B2CE415173AD3F14571BF53DB008450AA57369BD373ED10941952D8C4F0ACDD2ECC940D821E78232DJ8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B2CE415173AD3F14571BF53DB008450AA57369BD373ED10941952D8C4F0ACDD2ECC940D821E78202DJ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2CE415173AD3F14571BF53DB008450AA57369BD373ED10941952D8C4F0ACDD2ECC9408811F27J5J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6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</cp:lastModifiedBy>
  <cp:revision>13</cp:revision>
  <cp:lastPrinted>2016-12-16T11:18:00Z</cp:lastPrinted>
  <dcterms:created xsi:type="dcterms:W3CDTF">2016-11-17T09:44:00Z</dcterms:created>
  <dcterms:modified xsi:type="dcterms:W3CDTF">2016-12-16T11:18:00Z</dcterms:modified>
</cp:coreProperties>
</file>