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КУРОРТОВ, ТУРИЗМА И ОЛИМПИЙСКОГО НАСЛЕДИЯ</w:t>
      </w:r>
    </w:p>
    <w:p>
      <w:pPr>
        <w:pStyle w:val="2"/>
        <w:jc w:val="center"/>
      </w:pPr>
      <w:r>
        <w:rPr>
          <w:sz w:val="20"/>
        </w:rPr>
        <w:t xml:space="preserve">КРАСНОДАРСКОГО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ноября 2023 г. N 367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НОРМАТИВНЫЕ ПРАВОВЫЕ АКТЫ МИНИСТЕРСТВА КУРОРТОВ,</w:t>
      </w:r>
    </w:p>
    <w:p>
      <w:pPr>
        <w:pStyle w:val="2"/>
        <w:jc w:val="center"/>
      </w:pPr>
      <w:r>
        <w:rPr>
          <w:sz w:val="20"/>
        </w:rPr>
        <w:t xml:space="preserve">ТУРИЗМА И ОЛИМПИЙСКОГО НАСЛЕДИЯ КРАСНОДАРСКОГО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протоколом заседания краевой межведомственной комиссии от 1 июня 2023 г. по проведению оценки применения обязательных требований, содержащихся в нормативных правовых актах Краснодарского края и необходимости приведения в соответствие действующих правовых актов Краснодарского края, устанавливающих обязательные требования, с требованиями </w:t>
      </w:r>
      <w:hyperlink w:history="0" r:id="rId6" w:tooltip="Закон Краснодарского края от 22.07.2021 N 4525-КЗ (ред. от 31.05.2023) &quot;О порядке установления и оценки применения обязательных требований, содержащихся в нормативных правовых актах Краснодарского края&quot; (принят ЗС КК 14.07.2021) {КонсультантПлюс}">
        <w:r>
          <w:rPr>
            <w:sz w:val="20"/>
            <w:color w:val="0000ff"/>
          </w:rPr>
          <w:t xml:space="preserve">статей 2</w:t>
        </w:r>
      </w:hyperlink>
      <w:r>
        <w:rPr>
          <w:sz w:val="20"/>
        </w:rPr>
        <w:t xml:space="preserve"> и </w:t>
      </w:r>
      <w:hyperlink w:history="0" r:id="rId7" w:tooltip="Закон Краснодарского края от 22.07.2021 N 4525-КЗ (ред. от 31.05.2023) &quot;О порядке установления и оценки применения обязательных требований, содержащихся в нормативных правовых актах Краснодарского края&quot; (принят ЗС КК 14.07.2021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Закона Краснодарского края от 22 июля 2021 г. N 4525-КЗ "О порядке установления и оценки применения обязательных требований, содержащихся в нормативных правовых актах Краснодарского края", а также в связи с установленными Федеральным </w:t>
      </w:r>
      <w:hyperlink w:history="0" r:id="rId8" w:tooltip="Федеральный закон от 29.07.2017 N 214-ФЗ (ред. от 28.04.2023) &quot;О проведении эксперимента по развитию курортной инфраструктуры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июля 2017 г. N 214-ФЗ "О проведении эксперимента по развитию курортной инфраструктуры" и </w:t>
      </w:r>
      <w:hyperlink w:history="0" r:id="rId9" w:tooltip="Закон Краснодарского края от 27.11.2017 N 3690-КЗ (ред. от 21.07.2023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27 ноября 2017 г. N 3690-КЗ "О введении курортного сбора на территории Краснодарского края и внесении изменений в Закон Краснодарского края "Об административных правонарушениях" сроками реализации эксперимента по развитию курортной инфраструктуры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10" w:tooltip="Приказ Министерства курортов, туризма и олимпийского наследия Краснодарского края от 03.05.2018 N 94 (ред. от 31.05.2023) &quot;Об установлении формы, порядка и сроков представления сведений, необходимых для осуществления мониторинга хода эксперимента и составления ежегодного отчета о ходе эксперимента на территории соответствующего муниципального образования, в министерство курортов, туризма и олимпийского наследия Краснодарского края&quot; (вместе с &quot;Общими требованиями к сведениям, необходимым для осуществления мо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3 мая 2018 г. N 94 "Об установлении формы, порядка и сроков представления сведений, необходимых для осуществления мониторинга хода эксперимента и составления ежегодного отчета о ходе эксперимента на территории соответствующего муниципального образования, в министерство курортов, туризма и олимпийского наследия Краснодарского края" изменение, дополнив </w:t>
      </w:r>
      <w:hyperlink w:history="0" r:id="rId11" w:tooltip="Приказ Министерства курортов, туризма и олимпийского наследия Краснодарского края от 03.05.2018 N 94 (ред. от 31.05.2023) &quot;Об установлении формы, порядка и сроков представления сведений, необходимых для осуществления мониторинга хода эксперимента и составления ежегодного отчета о ходе эксперимента на территории соответствующего муниципального образования, в министерство курортов, туризма и олимпийского наследия Краснодарского края&quot; (вместе с &quot;Общими требованиями к сведениям, необходимым для осуществления мо {КонсультантПлюс}">
        <w:r>
          <w:rPr>
            <w:sz w:val="20"/>
            <w:color w:val="0000ff"/>
          </w:rPr>
          <w:t xml:space="preserve">пункт 6</w:t>
        </w:r>
      </w:hyperlink>
      <w:r>
        <w:rPr>
          <w:sz w:val="20"/>
        </w:rPr>
        <w:t xml:space="preserve"> словами "и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12" w:tooltip="Приказ Министерства курортов, туризма и олимпийского наследия Краснодарского края от 22.05.2018 N 99 (ред. от 27.07.2023) &quot;Об утверждении порядка представления сведений для включения в реестр операторов курортного сбора, форм документов и сроков их представления и порядка осуществления муниципальными образованиями Краснодарского края, включенными в территорию проведения эксперимента, отдельных государственных полномочий Краснодарского края по осуществлению регионального государственного контроля (надзора) з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22 мая 2018 г. N 99 "Об утверждении порядка представления сведений для включения в реестр операторов курортного сбора, форм документов и сроков их представления и порядка осуществления муниципальными образованиями Краснодарского края, включенными в территорию проведения эксперимента, отдельных государственных полномочий Краснодарского края по осуществлению регионального государственного контроля (надзора) за исполнением операторами курортного сбора обязанности по предоставлению в министерство курортов, туризма и олимпийского наследия Краснодарского края сведений, необходимых для ведения реестра операторов курортного сбора" изменение, дополнив </w:t>
      </w:r>
      <w:hyperlink w:history="0" r:id="rId13" w:tooltip="Приказ Министерства курортов, туризма и олимпийского наследия Краснодарского края от 22.05.2018 N 99 (ред. от 27.07.2023) &quot;Об утверждении порядка представления сведений для включения в реестр операторов курортного сбора, форм документов и сроков их представления и порядка осуществления муниципальными образованиями Краснодарского края, включенными в территорию проведения эксперимента, отдельных государственных полномочий Краснодарского края по осуществлению регионального государственного контроля (надзора) з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4" w:tooltip="Приказ Министерства курортов, туризма и олимпийского наследия Краснодарского края от 25.05.2018 N 102 (ред. от 26.07.2023) &quot;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(надзора) за 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25 мая 2018 г. N 102 "Об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(надзора) за исполнением операторами курортного сбора обязанности по предоставлению в министерство курортов, туризма и олимпийского наследия Краснодарского края отчета оператора курортного сбора" изменение, дополнив </w:t>
      </w:r>
      <w:hyperlink w:history="0" r:id="rId15" w:tooltip="Приказ Министерства курортов, туризма и олимпийского наследия Краснодарского края от 25.05.2018 N 102 (ред. от 26.07.2023) &quot;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(надзора) за 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16" w:tooltip="Приказ Министерства курортов, туризма и олимпийского наследия Краснодарского края от 25.05.2018 N 103 (ред. от 20.07.2023) &quot;Об утверждении формы и порядка представления отчета об использовании субвенций, предоставляемых бюджетам муниципальных образований Краснодарского края на осуществление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законода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25 мая 2018 г. N 103 "Об утверждении формы и порядка представления отчета об использовании субвенций, предоставляемых бюджетам муниципальных образований Краснодарского края на осуществление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законодательства Российской Федерации и Краснодарского края, связанного с проведением эксперимента" изменение, дополнив </w:t>
      </w:r>
      <w:hyperlink w:history="0" r:id="rId17" w:tooltip="Приказ Министерства курортов, туризма и олимпийского наследия Краснодарского края от 25.05.2018 N 103 (ред. от 20.07.2023) &quot;Об утверждении формы и порядка представления отчета об использовании субвенций, предоставляемых бюджетам муниципальных образований Краснодарского края на осуществление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законода ------------ Недействующая редакция {КонсультантПлюс}">
        <w:r>
          <w:rPr>
            <w:sz w:val="20"/>
            <w:color w:val="0000ff"/>
          </w:rPr>
          <w:t xml:space="preserve">пункт 6</w:t>
        </w:r>
      </w:hyperlink>
      <w:r>
        <w:rPr>
          <w:sz w:val="20"/>
        </w:rPr>
        <w:t xml:space="preserve"> словами "и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18" w:tooltip="Приказ Министерства курортов, туризма и олимпийского наследия Краснодарского края от 26.01.2021 N 8 (ред. от 29.06.2023) &quot;Об утверждении формы предписания по устранению нарушений федерального законодательства и законодательства Краснодарского края по вопросам выполнения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26 января 2021 г. N 8 "Об утверждении формы предписания по устранению нарушений федерального законодательства и законодательства Краснодарского края по вопросам выполнения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июля 2017 г. N 214-ФЗ "О проведении эксперимента по развитию курортной инфраструктуры", иных нормативных правовых актов Российской Федерации, Закона Краснодарского края от 27 ноября 2017 г. N 3690-КЗ "О введении курортного сбора на территории Краснодарского края и внесении изменений в Закон Краснодарского края "Об административных правонарушениях" и иных нормативных правовых актов Краснодарского края, связанных с проведением эксперимента по развитию курортной инфраструктуры" изменение, дополнив </w:t>
      </w:r>
      <w:hyperlink w:history="0" r:id="rId19" w:tooltip="Приказ Министерства курортов, туризма и олимпийского наследия Краснодарского края от 26.01.2021 N 8 (ред. от 29.06.2023) &quot;Об утверждении формы предписания по устранению нарушений федерального законодательства и законодательства Краснодарского края по вопросам выполнения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20" w:tooltip="Приказ Министерства курортов, туризма и олимпийского наследия Краснодарского края от 10.03.2022 N 28 (ред. от 26.07.2023) &quot;Об утверждении структуры перечня показателей результативности и эффективности контрольно-надзорной деятельности при осуществлении регионального государственного контроля (надзора) за плательщиками курортного сбора и операторами курортного сбора, паспорта ключевого показателя осуществления регионального государственного контроля (надзора) за плательщиками курортного сбора и операторами к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10 марта 2022 г. N 28 "Об утверждении структуры перечня показателей результативности и эффективности контрольно-надзорной деятельности при осуществлении регионального государственного контроля (надзора) за плательщиками курортного сбора и операторами курортного сбора, паспорта ключевого показателя осуществления регионального государственного контроля (надзора) за плательщиками курортного сбора и операторами курортного сбора" изменение, дополнив </w:t>
      </w:r>
      <w:hyperlink w:history="0" r:id="rId21" w:tooltip="Приказ Министерства курортов, туризма и олимпийского наследия Краснодарского края от 10.03.2022 N 28 (ред. от 26.07.2023) &quot;Об утверждении структуры перечня показателей результативности и эффективности контрольно-надзорной деятельности при осуществлении регионального государственного контроля (надзора) за плательщиками курортного сбора и операторами курортного сбора, паспорта ключевого показателя осуществления регионального государственного контроля (надзора) за плательщиками курортного сбора и операторами к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в </w:t>
      </w:r>
      <w:hyperlink w:history="0" r:id="rId22" w:tooltip="Приказ Министерства курортов, туризма и олимпийского наследия Краснодарского края от 15.08.2022 N 196 (ред. от 26.07.2023) &quot;Об утверждении формы проверочного листа (список контрольных вопросов, ответы на которые свидетельствуют о соблюдении или несоблюдении обязательных требований), используемого должностными лицами при осуществлении регионального государственного контроля (надзора) за плательщиками курортного сбора и операторами курортного сбор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15 августа 2022 г. N 196 "Об утверждении формы проверочного листа (список контрольных вопросов, ответы на которые свидетельствуют о соблюдении или несоблюдении обязательных требований), используемого должностными лицами при осуществлении регионального государственного контроля (надзора) за плательщиками курортного сбора и операторами курортного сбора на территории Краснодарского края" изменение, дополнив </w:t>
      </w:r>
      <w:hyperlink w:history="0" r:id="rId23" w:tooltip="Приказ Министерства курортов, туризма и олимпийского наследия Краснодарского края от 15.08.2022 N 196 (ред. от 26.07.2023) &quot;Об утверждении формы проверочного листа (список контрольных вопросов, ответы на которые свидетельствуют о соблюдении или несоблюдении обязательных требований), используемого должностными лицами при осуществлении регионального государственного контроля (надзора) за плательщиками курортного сбора и операторами курортного сбор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Внести в </w:t>
      </w:r>
      <w:hyperlink w:history="0" r:id="rId24" w:tooltip="Приказ Министерства курортов, туризма и олимпийского наследия Краснодарского края от 09.01.2023 N 2 &quot;Об утверждении формы заявки муниципального образования Краснодарского края, включенного в территорию эксперимента по развитию курортной инфраструктуры, на получение бюджетных ассигнований Фонда развития курортной инфраструктуры&quot;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9 января 2023 г. N 2 "Об утверждении формы заявки муниципального образования Краснодарского края, включенного в территорию эксперимента по развитию курортной инфраструктуры, на получение бюджетных ассигнований Фонда развития курортной инфраструктуры" изменение, дополнив </w:t>
      </w:r>
      <w:hyperlink w:history="0" r:id="rId25" w:tooltip="Приказ Министерства курортов, туризма и олимпийского наследия Краснодарского края от 09.01.2023 N 2 &quot;Об утверждении формы заявки муниципального образования Краснодарского края, включенного в территорию эксперимента по развитию курортной инфраструктуры, на получение бюджетных ассигнований Фонда развития курортной инфраструктуры&quot;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Отделу информационного сопровождения министерства курортов, туризма и олимпийского наследия Краснодарского края (Глебова С.В.)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направление настоящего приказа для размещения (опубликования) на официальном сайте в информационно-телекоммуникационной сети "Интернет" </w:t>
      </w:r>
      <w:hyperlink w:history="0" r:id="rId26">
        <w:r>
          <w:rPr>
            <w:sz w:val="20"/>
            <w:color w:val="0000ff"/>
          </w:rPr>
          <w:t xml:space="preserve">http://admkrai.krasnodar.ru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размещение (опубликование) на официальном сайте министерства курортов, туризма и олимпийского наследия Краснодарского края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Отделу сопровождения неналоговых платежей министерства курортов, туризма и олимпийского наследия Краснодарского края (Фридрих Ю.Н.) обеспечить направление копии настоящего приказа в органы местного самоуправления муниципальных образований Краснодарского края, территории которых включены в территорию эксперимента.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Управлению правового и кадрового сопровождения министерства курортов, туризма и олимпийского наследия Краснодарского края (Шендриков Е.В.) в 7-дневный срок после дня первого официального опубликования настоящего приказа направить его копию в Управление Министерства юстиции Российской Федерации по Краснодарскому краю.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Приказ вступает в силу на следующий день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М.В.ЗАРИЦКИЙ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курортов, туризма и олимпийского наследия Краснодарского края от 20.11.2023 N 367</w:t>
            <w:br/>
            <w:t>"О внесении измене...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Министерства курортов, туризма и олимпийского наследия Краснодарского края от 20.11.2023 N 367 "О внесении измене...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177&amp;n=235203&amp;dst=100009" TargetMode = "External"/>
	<Relationship Id="rId7" Type="http://schemas.openxmlformats.org/officeDocument/2006/relationships/hyperlink" Target="https://login.consultant.ru/link/?req=doc&amp;base=RLAW177&amp;n=235203&amp;dst=100015" TargetMode = "External"/>
	<Relationship Id="rId8" Type="http://schemas.openxmlformats.org/officeDocument/2006/relationships/hyperlink" Target="https://login.consultant.ru/link/?req=doc&amp;base=LAW&amp;n=446056" TargetMode = "External"/>
	<Relationship Id="rId9" Type="http://schemas.openxmlformats.org/officeDocument/2006/relationships/hyperlink" Target="https://login.consultant.ru/link/?req=doc&amp;base=RLAW177&amp;n=237089" TargetMode = "External"/>
	<Relationship Id="rId10" Type="http://schemas.openxmlformats.org/officeDocument/2006/relationships/hyperlink" Target="https://login.consultant.ru/link/?req=doc&amp;base=RLAW177&amp;n=250026" TargetMode = "External"/>
	<Relationship Id="rId11" Type="http://schemas.openxmlformats.org/officeDocument/2006/relationships/hyperlink" Target="https://login.consultant.ru/link/?req=doc&amp;base=RLAW177&amp;n=250026&amp;dst=100013" TargetMode = "External"/>
	<Relationship Id="rId12" Type="http://schemas.openxmlformats.org/officeDocument/2006/relationships/hyperlink" Target="https://login.consultant.ru/link/?req=doc&amp;base=RLAW177&amp;n=238457" TargetMode = "External"/>
	<Relationship Id="rId13" Type="http://schemas.openxmlformats.org/officeDocument/2006/relationships/hyperlink" Target="https://login.consultant.ru/link/?req=doc&amp;base=RLAW177&amp;n=238457&amp;dst=100013" TargetMode = "External"/>
	<Relationship Id="rId14" Type="http://schemas.openxmlformats.org/officeDocument/2006/relationships/hyperlink" Target="https://login.consultant.ru/link/?req=doc&amp;base=RLAW177&amp;n=237571" TargetMode = "External"/>
	<Relationship Id="rId15" Type="http://schemas.openxmlformats.org/officeDocument/2006/relationships/hyperlink" Target="https://login.consultant.ru/link/?req=doc&amp;base=RLAW177&amp;n=237571&amp;dst=100013" TargetMode = "External"/>
	<Relationship Id="rId16" Type="http://schemas.openxmlformats.org/officeDocument/2006/relationships/hyperlink" Target="https://login.consultant.ru/link/?req=doc&amp;base=RLAW177&amp;n=239596" TargetMode = "External"/>
	<Relationship Id="rId17" Type="http://schemas.openxmlformats.org/officeDocument/2006/relationships/hyperlink" Target="https://login.consultant.ru/link/?req=doc&amp;base=RLAW177&amp;n=239596&amp;dst=100012" TargetMode = "External"/>
	<Relationship Id="rId18" Type="http://schemas.openxmlformats.org/officeDocument/2006/relationships/hyperlink" Target="https://login.consultant.ru/link/?req=doc&amp;base=RLAW177&amp;n=238466" TargetMode = "External"/>
	<Relationship Id="rId19" Type="http://schemas.openxmlformats.org/officeDocument/2006/relationships/hyperlink" Target="https://login.consultant.ru/link/?req=doc&amp;base=RLAW177&amp;n=238466&amp;dst=100008" TargetMode = "External"/>
	<Relationship Id="rId20" Type="http://schemas.openxmlformats.org/officeDocument/2006/relationships/hyperlink" Target="https://login.consultant.ru/link/?req=doc&amp;base=RLAW177&amp;n=238456" TargetMode = "External"/>
	<Relationship Id="rId21" Type="http://schemas.openxmlformats.org/officeDocument/2006/relationships/hyperlink" Target="https://login.consultant.ru/link/?req=doc&amp;base=RLAW177&amp;n=238456&amp;dst=100011" TargetMode = "External"/>
	<Relationship Id="rId22" Type="http://schemas.openxmlformats.org/officeDocument/2006/relationships/hyperlink" Target="https://login.consultant.ru/link/?req=doc&amp;base=RLAW177&amp;n=237581" TargetMode = "External"/>
	<Relationship Id="rId23" Type="http://schemas.openxmlformats.org/officeDocument/2006/relationships/hyperlink" Target="https://login.consultant.ru/link/?req=doc&amp;base=RLAW177&amp;n=237581&amp;dst=100011" TargetMode = "External"/>
	<Relationship Id="rId24" Type="http://schemas.openxmlformats.org/officeDocument/2006/relationships/hyperlink" Target="https://login.consultant.ru/link/?req=doc&amp;base=RLAW177&amp;n=238536" TargetMode = "External"/>
	<Relationship Id="rId25" Type="http://schemas.openxmlformats.org/officeDocument/2006/relationships/hyperlink" Target="https://login.consultant.ru/link/?req=doc&amp;base=RLAW177&amp;n=238536&amp;dst=100009" TargetMode = "External"/>
	<Relationship Id="rId26" Type="http://schemas.openxmlformats.org/officeDocument/2006/relationships/hyperlink" Target="http://admkrai.krasnodar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курортов, туризма и олимпийского наследия Краснодарского края от 20.11.2023 N 367
"О внесении изменений в некоторые нормативные правовые акты министерства курортов, туризма и олимпийского наследия Краснодарского края"</dc:title>
  <dcterms:created xsi:type="dcterms:W3CDTF">2024-11-26T13:38:13Z</dcterms:created>
</cp:coreProperties>
</file>