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1" w:rsidRPr="00462BE1" w:rsidRDefault="00462BE1" w:rsidP="00462BE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719B249C" wp14:editId="67D873AC">
            <wp:extent cx="817245" cy="982345"/>
            <wp:effectExtent l="0" t="0" r="1905" b="825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E1" w:rsidRPr="00462BE1" w:rsidRDefault="00462BE1" w:rsidP="00462BE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462BE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462BE1" w:rsidRPr="00462BE1" w:rsidRDefault="00462BE1" w:rsidP="00462BE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462BE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462BE1" w:rsidRPr="00462BE1" w:rsidRDefault="00462BE1" w:rsidP="00462BE1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462BE1" w:rsidRPr="00462BE1" w:rsidRDefault="00462BE1" w:rsidP="00462BE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462BE1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462BE1" w:rsidRPr="00462BE1" w:rsidRDefault="00462BE1" w:rsidP="00462B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62BE1" w:rsidRPr="00462BE1" w:rsidRDefault="00462BE1" w:rsidP="00462BE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62B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1804</w:t>
      </w:r>
    </w:p>
    <w:p w:rsidR="00462BE1" w:rsidRPr="00462BE1" w:rsidRDefault="00462BE1" w:rsidP="00462BE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62BE1" w:rsidRPr="00462BE1" w:rsidRDefault="00462BE1" w:rsidP="00462BE1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462BE1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</w:t>
      </w:r>
      <w:r w:rsidR="00BE0414">
        <w:t>й реконструкции</w:t>
      </w:r>
      <w:r>
        <w:br/>
        <w:t>объекта капитального строительства на земельном участке</w:t>
      </w:r>
      <w:proofErr w:type="gramEnd"/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ул. </w:t>
      </w:r>
      <w:proofErr w:type="gramStart"/>
      <w:r w:rsidR="00D9575A">
        <w:t>С</w:t>
      </w:r>
      <w:r w:rsidR="00DE6C77">
        <w:t>адовая</w:t>
      </w:r>
      <w:proofErr w:type="gramEnd"/>
      <w:r w:rsidR="00DE6C77">
        <w:t>, 60</w:t>
      </w: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DE6C77">
        <w:t xml:space="preserve">на </w:t>
      </w:r>
      <w:r w:rsidR="00BE0414">
        <w:t>Логинова Вячеслава Николаевича от                            15</w:t>
      </w:r>
      <w:r>
        <w:t xml:space="preserve"> </w:t>
      </w:r>
      <w:r w:rsidR="00BE0414">
        <w:t>сентября</w:t>
      </w:r>
      <w:r>
        <w:t xml:space="preserve"> 202</w:t>
      </w:r>
      <w:r w:rsidR="00BE0414">
        <w:t>1 года №7932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</w:t>
      </w:r>
      <w:r w:rsidR="00BE0414">
        <w:t>й реконструкции</w:t>
      </w:r>
      <w:r>
        <w:t xml:space="preserve"> объекта капита</w:t>
      </w:r>
      <w:r w:rsidR="002706DB">
        <w:t xml:space="preserve">льного строительства </w:t>
      </w:r>
      <w:r w:rsidR="00311285" w:rsidRPr="00311285">
        <w:t>от 10 декабря</w:t>
      </w:r>
      <w:r w:rsidRPr="00311285">
        <w:t xml:space="preserve"> 2021 года</w:t>
      </w:r>
      <w:r>
        <w:t>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 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BE0414">
        <w:t>й реконструкции</w:t>
      </w:r>
      <w:proofErr w:type="gramEnd"/>
      <w:r>
        <w:t xml:space="preserve"> объекта капита</w:t>
      </w:r>
      <w:r w:rsidR="002F0F6D">
        <w:t xml:space="preserve">льного строительства от </w:t>
      </w:r>
      <w:r w:rsidR="00311285" w:rsidRPr="00311285">
        <w:t>10 декабря</w:t>
      </w:r>
      <w:r w:rsidR="002F0F6D" w:rsidRPr="00311285">
        <w:t xml:space="preserve"> 2021</w:t>
      </w:r>
      <w:r w:rsidRPr="00311285">
        <w:t xml:space="preserve"> года,</w:t>
      </w:r>
      <w:r>
        <w:t xml:space="preserve">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1D6B33" w:rsidRDefault="001D6B33" w:rsidP="001D6B3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lastRenderedPageBreak/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DE6C77">
        <w:rPr>
          <w:sz w:val="28"/>
          <w:szCs w:val="28"/>
          <w:lang w:val="ru-RU"/>
        </w:rPr>
        <w:t xml:space="preserve">ну </w:t>
      </w:r>
      <w:r w:rsidR="00BE0414">
        <w:rPr>
          <w:sz w:val="28"/>
          <w:szCs w:val="28"/>
          <w:lang w:val="ru-RU"/>
        </w:rPr>
        <w:t>Логинову Вячеславу Николаевичу</w:t>
      </w:r>
      <w:r>
        <w:rPr>
          <w:sz w:val="28"/>
          <w:szCs w:val="28"/>
          <w:lang w:val="ru-RU"/>
        </w:rPr>
        <w:t xml:space="preserve">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 w:rsidR="00BE0414">
        <w:rPr>
          <w:sz w:val="28"/>
          <w:szCs w:val="28"/>
          <w:lang w:val="ru-RU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 w:rsidR="00DE6C77">
        <w:rPr>
          <w:sz w:val="28"/>
          <w:szCs w:val="28"/>
        </w:rPr>
        <w:t xml:space="preserve">ему на праве </w:t>
      </w:r>
      <w:r w:rsidR="00194F4B">
        <w:rPr>
          <w:sz w:val="28"/>
          <w:szCs w:val="28"/>
        </w:rPr>
        <w:t>общей долевой собственности</w:t>
      </w:r>
      <w:r w:rsidR="00DE6C77">
        <w:rPr>
          <w:sz w:val="28"/>
          <w:szCs w:val="28"/>
        </w:rPr>
        <w:t xml:space="preserve">, площадью </w:t>
      </w:r>
      <w:r w:rsidR="00311285">
        <w:rPr>
          <w:sz w:val="28"/>
          <w:szCs w:val="28"/>
          <w:lang w:val="ru-RU"/>
        </w:rPr>
        <w:t xml:space="preserve">                                                             </w:t>
      </w:r>
      <w:r w:rsidR="00DE6C77">
        <w:rPr>
          <w:sz w:val="28"/>
          <w:szCs w:val="28"/>
        </w:rPr>
        <w:t xml:space="preserve">644 </w:t>
      </w:r>
      <w:proofErr w:type="spellStart"/>
      <w:r w:rsidR="00DE6C77">
        <w:rPr>
          <w:sz w:val="28"/>
          <w:szCs w:val="28"/>
        </w:rPr>
        <w:t>кв</w:t>
      </w:r>
      <w:proofErr w:type="gramStart"/>
      <w:r w:rsidR="00DE6C77">
        <w:rPr>
          <w:sz w:val="28"/>
          <w:szCs w:val="28"/>
        </w:rPr>
        <w:t>.м</w:t>
      </w:r>
      <w:proofErr w:type="spellEnd"/>
      <w:proofErr w:type="gramEnd"/>
      <w:r w:rsidR="00DE6C77">
        <w:rPr>
          <w:sz w:val="28"/>
          <w:szCs w:val="28"/>
        </w:rPr>
        <w:t>, имеющем кадастровый номер 23:40:0410010:17, расположенном по адресу: г. Геленджик, ул. Садовая, 60, в зоне малоэтажной жилой застройки (Ж-2), в части минимальных отступов от границ земельного участка</w:t>
      </w:r>
      <w:r w:rsidR="00BE0414">
        <w:rPr>
          <w:sz w:val="28"/>
          <w:szCs w:val="28"/>
          <w:lang w:val="ru-RU"/>
        </w:rPr>
        <w:t xml:space="preserve"> </w:t>
      </w:r>
      <w:r w:rsidR="00311285">
        <w:rPr>
          <w:sz w:val="28"/>
          <w:szCs w:val="28"/>
          <w:lang w:val="ru-RU"/>
        </w:rPr>
        <w:t xml:space="preserve">(реконструкция жилого дома по границе земельного участка, отделяющей его от территории общего пользования – ул. </w:t>
      </w:r>
      <w:proofErr w:type="gramStart"/>
      <w:r w:rsidR="00311285">
        <w:rPr>
          <w:sz w:val="28"/>
          <w:szCs w:val="28"/>
          <w:lang w:val="ru-RU"/>
        </w:rPr>
        <w:t xml:space="preserve">Садовой) </w:t>
      </w:r>
      <w:r>
        <w:rPr>
          <w:sz w:val="28"/>
          <w:szCs w:val="28"/>
          <w:lang w:val="ru-RU"/>
        </w:rPr>
        <w:t>в связи с тем, что</w:t>
      </w:r>
      <w:r w:rsidR="00311285">
        <w:rPr>
          <w:sz w:val="28"/>
          <w:szCs w:val="28"/>
          <w:lang w:val="ru-RU"/>
        </w:rPr>
        <w:t xml:space="preserve"> при реконструкции объекта капитального строительства на указанном расстоянии не будут соблюдены нормативы градостроительного проектирования в части санитарно-бытовых и противопожарных разрывов между объектами капитального строительства.</w:t>
      </w:r>
      <w:proofErr w:type="gramEnd"/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 w:rsidR="00853F81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462BE1" w:rsidRPr="00462BE1" w:rsidRDefault="00462BE1" w:rsidP="00462BE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462BE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462BE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462BE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462BE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462BE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:rsidR="00462BE1" w:rsidRPr="00462BE1" w:rsidRDefault="00462BE1" w:rsidP="00462BE1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462BE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1D6B33" w:rsidSect="004B67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40" w:rsidRDefault="00D21840" w:rsidP="004B67DF">
      <w:r>
        <w:separator/>
      </w:r>
    </w:p>
  </w:endnote>
  <w:endnote w:type="continuationSeparator" w:id="0">
    <w:p w:rsidR="00D21840" w:rsidRDefault="00D21840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40" w:rsidRDefault="00D21840" w:rsidP="004B67DF">
      <w:r>
        <w:separator/>
      </w:r>
    </w:p>
  </w:footnote>
  <w:footnote w:type="continuationSeparator" w:id="0">
    <w:p w:rsidR="00D21840" w:rsidRDefault="00D21840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B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3014C"/>
    <w:rsid w:val="000B5A68"/>
    <w:rsid w:val="000F73AF"/>
    <w:rsid w:val="001911E6"/>
    <w:rsid w:val="00194F4B"/>
    <w:rsid w:val="001D6B33"/>
    <w:rsid w:val="001E2918"/>
    <w:rsid w:val="001F09B1"/>
    <w:rsid w:val="002706DB"/>
    <w:rsid w:val="002F0F6D"/>
    <w:rsid w:val="00311285"/>
    <w:rsid w:val="00462BE1"/>
    <w:rsid w:val="004B67DF"/>
    <w:rsid w:val="005E2288"/>
    <w:rsid w:val="00733D1B"/>
    <w:rsid w:val="008318B7"/>
    <w:rsid w:val="00853F81"/>
    <w:rsid w:val="008B0F4E"/>
    <w:rsid w:val="00A5402F"/>
    <w:rsid w:val="00BE0414"/>
    <w:rsid w:val="00C02FD1"/>
    <w:rsid w:val="00C419ED"/>
    <w:rsid w:val="00D21840"/>
    <w:rsid w:val="00D9575A"/>
    <w:rsid w:val="00DE6C77"/>
    <w:rsid w:val="00FC3F30"/>
    <w:rsid w:val="00FE5E0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462B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BE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462B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BE1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2022-01-11T11:48:00Z</cp:lastPrinted>
  <dcterms:created xsi:type="dcterms:W3CDTF">2022-08-11T12:50:00Z</dcterms:created>
  <dcterms:modified xsi:type="dcterms:W3CDTF">2022-08-17T12:47:00Z</dcterms:modified>
</cp:coreProperties>
</file>