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74" w:rsidRPr="00F25AC0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По предложению Думы было проведено ЭАМ «Анализ выполнения администрацией муниципального образования город-курорт Геленджик полномочий администратора доходов, в том числе по полноте принимаемых мер при  управлении дебиторской задолженностью по доходам, поступившим в рамках договора за предоставление права на размещение и эксплуатацию нестационарного торгового объекта»</w:t>
      </w:r>
    </w:p>
    <w:p w:rsidR="00404B74" w:rsidRPr="00F25AC0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В ходе экспертно-аналитического мероприятия проанализировано:</w:t>
      </w:r>
    </w:p>
    <w:p w:rsidR="00404B74" w:rsidRPr="00F25AC0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- 160 договоров (30% от всех договоров, каждый 3-й договор);</w:t>
      </w:r>
    </w:p>
    <w:p w:rsidR="00404B74" w:rsidRPr="00F25AC0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- 4 постановления, утверждающие схемы размещения нестационарных объектов;</w:t>
      </w:r>
    </w:p>
    <w:p w:rsidR="00404B74" w:rsidRPr="00F25AC0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- 2 постановления, утверждающие методики прогнозирования доходов;</w:t>
      </w:r>
    </w:p>
    <w:p w:rsidR="00404B74" w:rsidRPr="00F25AC0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- 2 плана мероприятий по наполняемости доходной части бюджета муниципального образования;</w:t>
      </w:r>
    </w:p>
    <w:p w:rsidR="00404B74" w:rsidRPr="00F25AC0" w:rsidRDefault="00404B74" w:rsidP="00404B74">
      <w:pPr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- проведен осмотр 20 объектов в Геленджике на предмет соответствия утвержденной схеме размещения.</w:t>
      </w:r>
    </w:p>
    <w:p w:rsidR="00BC58CD" w:rsidRPr="00F25AC0" w:rsidRDefault="00D878BE" w:rsidP="00BC58CD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F25AC0">
        <w:rPr>
          <w:rFonts w:ascii="Times New Roman" w:hAnsi="Times New Roman"/>
          <w:sz w:val="24"/>
          <w:szCs w:val="24"/>
        </w:rPr>
        <w:t xml:space="preserve">             1. </w:t>
      </w:r>
      <w:r w:rsidR="00404B74" w:rsidRPr="00F25AC0">
        <w:rPr>
          <w:rFonts w:ascii="Times New Roman" w:hAnsi="Times New Roman"/>
          <w:sz w:val="24"/>
          <w:szCs w:val="24"/>
        </w:rPr>
        <w:t xml:space="preserve">В соответствии с утвержденными схемами на 07 ноября 2024 года утверждено 393 места размещения нестационарных объектов для оказания услуг и </w:t>
      </w:r>
      <w:r w:rsidR="00BC58CD" w:rsidRPr="00F25AC0">
        <w:rPr>
          <w:rFonts w:ascii="Times New Roman" w:hAnsi="Times New Roman"/>
          <w:sz w:val="24"/>
          <w:szCs w:val="24"/>
        </w:rPr>
        <w:t>302 места размещения нестационарных объектов торговли.</w:t>
      </w:r>
    </w:p>
    <w:p w:rsidR="00404B74" w:rsidRPr="00F25AC0" w:rsidRDefault="00BC58CD" w:rsidP="00BC58CD">
      <w:pPr>
        <w:pStyle w:val="a6"/>
        <w:spacing w:before="0" w:after="0" w:line="240" w:lineRule="auto"/>
        <w:ind w:left="-567"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Динамика поступления доходов положительная. За 2022 год поступило доходов в сумме 122,2 млн. рублей, за 2023 год – 117,5 млн. рублей, за 2024 год - 132,0 млн. рублей, на 2025 год запланировано поступление доходов в сумме 135,0 млн.</w:t>
      </w:r>
      <w:r w:rsidR="009071DB" w:rsidRPr="00F25AC0">
        <w:rPr>
          <w:rFonts w:ascii="Times New Roman" w:hAnsi="Times New Roman" w:cs="Times New Roman"/>
          <w:sz w:val="24"/>
          <w:szCs w:val="24"/>
        </w:rPr>
        <w:t xml:space="preserve"> </w:t>
      </w:r>
      <w:r w:rsidRPr="00F25AC0">
        <w:rPr>
          <w:rFonts w:ascii="Times New Roman" w:hAnsi="Times New Roman" w:cs="Times New Roman"/>
          <w:sz w:val="24"/>
          <w:szCs w:val="24"/>
        </w:rPr>
        <w:t>рублей.</w:t>
      </w:r>
    </w:p>
    <w:p w:rsidR="009071DB" w:rsidRPr="00F25AC0" w:rsidRDefault="009071DB" w:rsidP="009071DB">
      <w:pPr>
        <w:pStyle w:val="a4"/>
        <w:ind w:left="-709" w:firstLine="712"/>
        <w:jc w:val="both"/>
        <w:rPr>
          <w:rFonts w:ascii="Times New Roman" w:hAnsi="Times New Roman"/>
          <w:i/>
          <w:sz w:val="24"/>
          <w:szCs w:val="24"/>
        </w:rPr>
      </w:pPr>
      <w:r w:rsidRPr="00F25AC0">
        <w:rPr>
          <w:rFonts w:ascii="Times New Roman" w:hAnsi="Times New Roman"/>
          <w:i/>
          <w:sz w:val="24"/>
          <w:szCs w:val="24"/>
        </w:rPr>
        <w:t>Рост положительной динамики доходов от поступлений за право размещения нестационарного объекта на территории МО ограничен нормативными актами РФ и Краснодарского края.</w:t>
      </w:r>
      <w:r w:rsidR="003D1DAA">
        <w:rPr>
          <w:rFonts w:ascii="Times New Roman" w:hAnsi="Times New Roman"/>
          <w:i/>
          <w:sz w:val="24"/>
          <w:szCs w:val="24"/>
        </w:rPr>
        <w:t xml:space="preserve"> До 20</w:t>
      </w:r>
      <w:r w:rsidR="00BC580F">
        <w:rPr>
          <w:rFonts w:ascii="Times New Roman" w:hAnsi="Times New Roman"/>
          <w:i/>
          <w:sz w:val="24"/>
          <w:szCs w:val="24"/>
        </w:rPr>
        <w:t>30</w:t>
      </w:r>
      <w:r w:rsidR="003D1DAA">
        <w:rPr>
          <w:rFonts w:ascii="Times New Roman" w:hAnsi="Times New Roman"/>
          <w:i/>
          <w:sz w:val="24"/>
          <w:szCs w:val="24"/>
        </w:rPr>
        <w:t xml:space="preserve"> года установлен мораторий на проверки, что является сдерживающим фактором для роста доходов. </w:t>
      </w:r>
      <w:r w:rsidRPr="00F25A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5AC0">
        <w:rPr>
          <w:rFonts w:ascii="Times New Roman" w:hAnsi="Times New Roman"/>
          <w:i/>
          <w:sz w:val="24"/>
          <w:szCs w:val="24"/>
        </w:rPr>
        <w:t>Провизорно</w:t>
      </w:r>
      <w:proofErr w:type="spellEnd"/>
      <w:r w:rsidRPr="00F25AC0">
        <w:rPr>
          <w:rFonts w:ascii="Times New Roman" w:hAnsi="Times New Roman"/>
          <w:i/>
          <w:sz w:val="24"/>
          <w:szCs w:val="24"/>
        </w:rPr>
        <w:t xml:space="preserve"> дополнительная сумма дохода бюджета могла составить не менее 6 000 000 рублей в год (только по инфляционной составляющей, без учета спроса). В основном договоры пролонгированы до </w:t>
      </w:r>
      <w:r w:rsidR="007C19B6" w:rsidRPr="00F25AC0">
        <w:rPr>
          <w:rFonts w:ascii="Times New Roman" w:hAnsi="Times New Roman"/>
          <w:i/>
          <w:sz w:val="24"/>
          <w:szCs w:val="24"/>
        </w:rPr>
        <w:t>20</w:t>
      </w:r>
      <w:r w:rsidRPr="00F25AC0">
        <w:rPr>
          <w:rFonts w:ascii="Times New Roman" w:hAnsi="Times New Roman"/>
          <w:i/>
          <w:sz w:val="24"/>
          <w:szCs w:val="24"/>
        </w:rPr>
        <w:t>30 года.</w:t>
      </w:r>
    </w:p>
    <w:p w:rsidR="00D878BE" w:rsidRPr="00F25AC0" w:rsidRDefault="00D878BE" w:rsidP="00BC580F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25AC0">
        <w:rPr>
          <w:rFonts w:ascii="Times New Roman" w:hAnsi="Times New Roman"/>
          <w:sz w:val="24"/>
          <w:szCs w:val="24"/>
        </w:rPr>
        <w:t xml:space="preserve">2. Динамика снижения объема дебиторской задолженности положительная. </w:t>
      </w:r>
    </w:p>
    <w:p w:rsidR="00D878BE" w:rsidRPr="00F25AC0" w:rsidRDefault="00D878BE" w:rsidP="00D878BE">
      <w:pPr>
        <w:pStyle w:val="a6"/>
        <w:spacing w:before="0" w:after="0" w:line="240" w:lineRule="auto"/>
        <w:ind w:left="-567" w:right="1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AC0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F25A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5AC0">
        <w:rPr>
          <w:rFonts w:ascii="Times New Roman" w:hAnsi="Times New Roman" w:cs="Times New Roman"/>
          <w:sz w:val="24"/>
          <w:szCs w:val="24"/>
        </w:rPr>
        <w:t xml:space="preserve"> в учете искажена информация о доходах в разрезе основного долга и пени. </w:t>
      </w:r>
      <w:r w:rsidR="00F25AC0">
        <w:rPr>
          <w:rFonts w:ascii="Times New Roman" w:hAnsi="Times New Roman" w:cs="Times New Roman"/>
          <w:sz w:val="24"/>
          <w:szCs w:val="24"/>
        </w:rPr>
        <w:t>НДС</w:t>
      </w:r>
      <w:r w:rsidRPr="00F25AC0">
        <w:rPr>
          <w:rFonts w:ascii="Times New Roman" w:hAnsi="Times New Roman" w:cs="Times New Roman"/>
          <w:sz w:val="24"/>
          <w:szCs w:val="24"/>
        </w:rPr>
        <w:t xml:space="preserve"> своевременно не перечислен в бюджет. Общая сумма НДС, не уплаченного в бюджет, составила 1 764 860,32 рубля.</w:t>
      </w:r>
    </w:p>
    <w:p w:rsidR="00BC580F" w:rsidRDefault="00BC580F" w:rsidP="00BC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  направлено в Думу муниципального образования город-курорт Геленджик, главе муниципального образования город-курорт Геленджик.</w:t>
      </w:r>
    </w:p>
    <w:p w:rsidR="0067623B" w:rsidRPr="00F25AC0" w:rsidRDefault="0067623B" w:rsidP="0067623B">
      <w:pPr>
        <w:pStyle w:val="a3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23B" w:rsidRPr="00F25AC0" w:rsidSect="008A4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49E"/>
    <w:multiLevelType w:val="hybridMultilevel"/>
    <w:tmpl w:val="7DD6EBA2"/>
    <w:lvl w:ilvl="0" w:tplc="9E803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41"/>
    <w:rsid w:val="00085E4D"/>
    <w:rsid w:val="00113210"/>
    <w:rsid w:val="001A3B51"/>
    <w:rsid w:val="002B7F86"/>
    <w:rsid w:val="00397EC4"/>
    <w:rsid w:val="003D1DAA"/>
    <w:rsid w:val="003F02A8"/>
    <w:rsid w:val="00404B74"/>
    <w:rsid w:val="00427F9C"/>
    <w:rsid w:val="00445054"/>
    <w:rsid w:val="004662F9"/>
    <w:rsid w:val="00513F58"/>
    <w:rsid w:val="005448D3"/>
    <w:rsid w:val="0067623B"/>
    <w:rsid w:val="00753D35"/>
    <w:rsid w:val="007B7EEE"/>
    <w:rsid w:val="007C19B6"/>
    <w:rsid w:val="0080094A"/>
    <w:rsid w:val="00854D18"/>
    <w:rsid w:val="008A45F0"/>
    <w:rsid w:val="009071DB"/>
    <w:rsid w:val="00A06D41"/>
    <w:rsid w:val="00A11223"/>
    <w:rsid w:val="00AB61DB"/>
    <w:rsid w:val="00AF0CAE"/>
    <w:rsid w:val="00B34FA5"/>
    <w:rsid w:val="00B7485C"/>
    <w:rsid w:val="00BC580F"/>
    <w:rsid w:val="00BC58CD"/>
    <w:rsid w:val="00C83F38"/>
    <w:rsid w:val="00C872F1"/>
    <w:rsid w:val="00D878BE"/>
    <w:rsid w:val="00E913F5"/>
    <w:rsid w:val="00F2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F5"/>
    <w:pPr>
      <w:ind w:left="720"/>
      <w:contextualSpacing/>
    </w:pPr>
  </w:style>
  <w:style w:type="paragraph" w:styleId="a4">
    <w:name w:val="No Spacing"/>
    <w:link w:val="a5"/>
    <w:uiPriority w:val="1"/>
    <w:qFormat/>
    <w:rsid w:val="00BC58CD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BC58C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BC58CD"/>
    <w:pPr>
      <w:suppressAutoHyphens/>
      <w:spacing w:before="280" w:after="280" w:line="276" w:lineRule="auto"/>
      <w:ind w:firstLine="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F5"/>
    <w:pPr>
      <w:ind w:left="720"/>
      <w:contextualSpacing/>
    </w:pPr>
  </w:style>
  <w:style w:type="paragraph" w:styleId="a4">
    <w:name w:val="No Spacing"/>
    <w:link w:val="a5"/>
    <w:uiPriority w:val="1"/>
    <w:qFormat/>
    <w:rsid w:val="00BC58CD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BC58C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BC58CD"/>
    <w:pPr>
      <w:suppressAutoHyphens/>
      <w:spacing w:before="280" w:after="280" w:line="276" w:lineRule="auto"/>
      <w:ind w:firstLine="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директор</cp:lastModifiedBy>
  <cp:revision>16</cp:revision>
  <dcterms:created xsi:type="dcterms:W3CDTF">2025-05-12T09:23:00Z</dcterms:created>
  <dcterms:modified xsi:type="dcterms:W3CDTF">2025-07-10T11:45:00Z</dcterms:modified>
</cp:coreProperties>
</file>