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DFCC3" w14:textId="17BDA73C" w:rsidR="003577A6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hAnsi="Times New Roman" w:cs="Times New Roman"/>
          <w:sz w:val="28"/>
          <w:szCs w:val="28"/>
        </w:rPr>
        <w:t>Приложение</w:t>
      </w:r>
    </w:p>
    <w:p w14:paraId="61C55E5E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14:paraId="465E103B" w14:textId="38D9D498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3569FEB8" w14:textId="77777777" w:rsid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муниципального </w:t>
      </w:r>
    </w:p>
    <w:p w14:paraId="38A8EC78" w14:textId="42E71052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14:paraId="008B6901" w14:textId="3B4FFF34" w:rsidR="00D67541" w:rsidRPr="00D67541" w:rsidRDefault="00D67541" w:rsidP="00D67541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14:paraId="05538EF3" w14:textId="719FBAA5" w:rsidR="00D67541" w:rsidRPr="00D67541" w:rsidRDefault="00D67541" w:rsidP="001026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8B3688" w14:textId="410F36B5" w:rsid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</w:p>
    <w:p w14:paraId="63B7F651" w14:textId="559B6E20" w:rsidR="00D67541" w:rsidRPr="00D67541" w:rsidRDefault="00D67541" w:rsidP="001026E7">
      <w:pPr>
        <w:widowControl w:val="0"/>
        <w:spacing w:after="0" w:line="240" w:lineRule="auto"/>
        <w:jc w:val="center"/>
        <w:rPr>
          <w:rFonts w:ascii="Times New Roman" w:eastAsia="Georgia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>ИЗМЕНЕНИЯ,</w:t>
      </w:r>
    </w:p>
    <w:p w14:paraId="0FC38639" w14:textId="3961D682" w:rsidR="00D67541" w:rsidRDefault="00D67541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7541">
        <w:rPr>
          <w:rFonts w:ascii="Times New Roman" w:eastAsia="Georgia" w:hAnsi="Times New Roman" w:cs="Times New Roman"/>
          <w:sz w:val="28"/>
          <w:szCs w:val="28"/>
        </w:rPr>
        <w:t xml:space="preserve">внесенные в </w:t>
      </w:r>
      <w:r w:rsidRPr="00D67541">
        <w:rPr>
          <w:rFonts w:ascii="Times New Roman" w:hAnsi="Times New Roman" w:cs="Times New Roman"/>
          <w:sz w:val="28"/>
          <w:szCs w:val="28"/>
        </w:rPr>
        <w:t>Регламент Думы муниципального образования город-курорт Геленджик, утвержденный решением Думы муниципального образования город-курорт Геленджик от 2 мая 2024 года № 80 «Об утверждении Регламента Думы муниципального образования город-курорт Геленджик»</w:t>
      </w:r>
    </w:p>
    <w:p w14:paraId="21BF3B0D" w14:textId="77777777" w:rsidR="001026E7" w:rsidRDefault="001026E7" w:rsidP="001026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38444B" w14:textId="0F555770" w:rsidR="005A48CE" w:rsidRPr="00A07B33" w:rsidRDefault="00A07B33" w:rsidP="00A07B33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5 статьи 11 изложить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5A48CE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750416" w14:textId="1210A135" w:rsidR="005A48CE" w:rsidRDefault="005A48CE" w:rsidP="0085324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«5) формирует проект повестки дня сессии Думы</w:t>
      </w:r>
      <w:proofErr w:type="gramStart"/>
      <w:r w:rsidR="00643C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BB8DEF" w14:textId="3924DA57" w:rsidR="00D67541" w:rsidRPr="00A07B33" w:rsidRDefault="00A07B33" w:rsidP="00A07B33">
      <w:pPr>
        <w:pStyle w:val="a3"/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татью 18 изложить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D67541" w:rsidRP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140D727" w14:textId="77777777" w:rsidR="00D67541" w:rsidRPr="00D67541" w:rsidRDefault="00D67541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18</w:t>
      </w:r>
    </w:p>
    <w:p w14:paraId="1F8AB808" w14:textId="77777777" w:rsidR="00D67541" w:rsidRPr="00D67541" w:rsidRDefault="00D67541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из числа депутатов Думы на срок действия своих полномочий образует следующие постоянные комиссии для предварительного рассмотрения и подготовки вопросов, отнесенных к компетенции Думы:</w:t>
      </w:r>
    </w:p>
    <w:p w14:paraId="3C0BFAC9" w14:textId="77777777" w:rsidR="00853249" w:rsidRDefault="005A48CE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4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бюджету, налогам, социально-</w:t>
      </w:r>
      <w:r w:rsidRPr="005A48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экономическому развитию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жилищно-коммунальному хозяйству;</w:t>
      </w:r>
    </w:p>
    <w:p w14:paraId="57140803" w14:textId="1ED0BDCD" w:rsidR="00853249" w:rsidRDefault="005A48CE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A4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 вопросам, местному самоуправлению и депутатской этик</w:t>
      </w:r>
      <w:r w:rsidR="005F16F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316234" w14:textId="77777777" w:rsidR="00853249" w:rsidRDefault="005A48CE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A4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градостроительству, туризму, инвестиционному развитию и экологии;</w:t>
      </w:r>
    </w:p>
    <w:p w14:paraId="626BB4CA" w14:textId="77777777" w:rsidR="00853249" w:rsidRDefault="005A48CE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A4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53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образованию, культуре, спорту, молодежной и социальной политике.</w:t>
      </w:r>
    </w:p>
    <w:p w14:paraId="64DF0BBE" w14:textId="24ECE4D3" w:rsidR="005F16FE" w:rsidRDefault="00D67541" w:rsidP="00853249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D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</w:t>
      </w:r>
      <w:r w:rsidR="00C941D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постоянных комисси</w:t>
      </w:r>
      <w:r w:rsidR="00C941D8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(далее также – постоянные комиссии) </w:t>
      </w:r>
      <w:r w:rsidR="00C94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составы </w:t>
      </w:r>
      <w:r w:rsidR="00DD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утверждаются решением </w:t>
      </w: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5F1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717A19" w14:textId="77777777" w:rsidR="00D67541" w:rsidRPr="00D67541" w:rsidRDefault="00D67541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Дума может образовывать новые постоянные комиссии, упразднять созданные, а также образовывать временные рабочие группы, поручать депутатам Думы курировать отдельные вопросы и направления деятельности Думы.</w:t>
      </w:r>
    </w:p>
    <w:p w14:paraId="3F660B4B" w14:textId="013E68F0" w:rsidR="00D67541" w:rsidRPr="00A07B33" w:rsidRDefault="00D67541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 рабочие группы создаются на основании постановления председателя Думы</w:t>
      </w:r>
      <w:proofErr w:type="gramStart"/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7C8E545D" w14:textId="7741246A" w:rsidR="005A48CE" w:rsidRDefault="005A48CE" w:rsidP="008B6E0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пункте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«повестк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</w:t>
      </w:r>
      <w:r w:rsidR="00E4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«проект повестки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сессии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D797FC" w14:textId="512855AD" w:rsidR="00E40E52" w:rsidRDefault="00E40E52" w:rsidP="00E40E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 30 слово «повестка» заменить словами «проект повестки»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BEA4CE0" w14:textId="7234FD45" w:rsidR="008B6E0A" w:rsidRDefault="00E40E52" w:rsidP="008B6E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 А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бзац второй статьи 33 изложить в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3693E785" w14:textId="2779952B" w:rsidR="008B6E0A" w:rsidRDefault="008B6E0A" w:rsidP="008B6E0A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календарных дней до дня проведения сессии председатель Думы издает распоряжение о созыве сессии</w:t>
      </w:r>
      <w:proofErr w:type="gramStart"/>
      <w:r w:rsidRP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7CAE4AF6" w14:textId="77099B94" w:rsidR="00E40E52" w:rsidRDefault="00E40E52" w:rsidP="00E40E52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</w:t>
      </w:r>
      <w:r w:rsidR="00643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«повестку» заменить словами «проект повестки»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2B8E94" w14:textId="7E35D205" w:rsidR="00643CA9" w:rsidRDefault="00643CA9" w:rsidP="00643CA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В абзаце третьем статьи 40 слово «повестку» заменить словами «проект повестки».</w:t>
      </w:r>
    </w:p>
    <w:p w14:paraId="48CC108A" w14:textId="7BDDF34D" w:rsidR="00D67541" w:rsidRPr="00D67541" w:rsidRDefault="00643CA9" w:rsidP="008B6E0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A07B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бзац 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пятый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42 изложить в 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14:paraId="57A3653C" w14:textId="77777777" w:rsidR="00D67541" w:rsidRPr="00D67541" w:rsidRDefault="00D67541" w:rsidP="008B6E0A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«Проекты нормативных правовых актов Думы должны иметь положительные заключения:</w:t>
      </w:r>
    </w:p>
    <w:p w14:paraId="326F863D" w14:textId="77777777" w:rsidR="00D67541" w:rsidRPr="00D67541" w:rsidRDefault="00D67541" w:rsidP="008B6E0A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результатам антикоррупционной экспертизы органа администрации муниципального образования город-курорт Геленджик, уполномоченного на проведение антикоррупционной экспертизы;</w:t>
      </w:r>
    </w:p>
    <w:p w14:paraId="75612377" w14:textId="77777777" w:rsidR="00DD5FE2" w:rsidRPr="00D67541" w:rsidRDefault="00D67541" w:rsidP="00DD5FE2">
      <w:pPr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прокуратуры города Геленджика</w:t>
      </w:r>
      <w:r w:rsidR="00DD5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FE2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случаев внесения проекта прокурором;</w:t>
      </w:r>
    </w:p>
    <w:p w14:paraId="1F16EF5B" w14:textId="600DE92B" w:rsidR="00D67541" w:rsidRPr="00D67541" w:rsidRDefault="00D67541" w:rsidP="008B6E0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Азово-Черноморской межрайонной природоохранной прокуратуры (п</w:t>
      </w:r>
      <w:r w:rsidR="00DD5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необходимости)</w:t>
      </w:r>
      <w:proofErr w:type="gramStart"/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6E0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0261A81" w14:textId="01E53FF2" w:rsidR="008B6E0A" w:rsidRDefault="00643CA9" w:rsidP="008B6E0A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0D1D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татью 53 изложить в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</w:t>
      </w:r>
      <w:r w:rsidR="000D1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p w14:paraId="41CA5632" w14:textId="505C779E" w:rsidR="000D1DAE" w:rsidRPr="000D1DAE" w:rsidRDefault="000D1DAE" w:rsidP="000D1DAE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53 </w:t>
      </w:r>
    </w:p>
    <w:p w14:paraId="07442212" w14:textId="40DBB11A" w:rsidR="000D1DAE" w:rsidRPr="000D1DAE" w:rsidRDefault="000D1DAE" w:rsidP="000D1DAE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DAE">
        <w:rPr>
          <w:rFonts w:ascii="Times New Roman" w:hAnsi="Times New Roman" w:cs="Times New Roman"/>
          <w:sz w:val="28"/>
          <w:szCs w:val="28"/>
        </w:rPr>
        <w:t xml:space="preserve">Дума в начале работы сессии утверждает регламент работы сессии и повестку дня с перечнем вопросов, </w:t>
      </w:r>
      <w:r w:rsidR="00DD5FE2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D1DAE">
        <w:rPr>
          <w:rFonts w:ascii="Times New Roman" w:hAnsi="Times New Roman" w:cs="Times New Roman"/>
          <w:sz w:val="28"/>
          <w:szCs w:val="28"/>
        </w:rPr>
        <w:t>имеющих положительное заключение прокуратуры, если таковые являются нормативными правовыми актами.</w:t>
      </w:r>
    </w:p>
    <w:p w14:paraId="5BDBC52F" w14:textId="7CA3F109" w:rsidR="000D1DAE" w:rsidRPr="000D1DAE" w:rsidRDefault="000D1DAE" w:rsidP="000D1DAE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DAE">
        <w:rPr>
          <w:rFonts w:ascii="Times New Roman" w:hAnsi="Times New Roman" w:cs="Times New Roman"/>
          <w:sz w:val="28"/>
          <w:szCs w:val="28"/>
        </w:rPr>
        <w:t>Дополнительно на сессии Думы в повестку дня включаются вопросы, носящие безотлагательный характер, при наличии подготовленных проектов решений Думы по ним и имеющих положительн</w:t>
      </w:r>
      <w:r w:rsidR="000C44EE">
        <w:rPr>
          <w:rFonts w:ascii="Times New Roman" w:hAnsi="Times New Roman" w:cs="Times New Roman"/>
          <w:sz w:val="28"/>
          <w:szCs w:val="28"/>
        </w:rPr>
        <w:t xml:space="preserve">ые </w:t>
      </w:r>
      <w:r w:rsidRPr="000D1DAE">
        <w:rPr>
          <w:rFonts w:ascii="Times New Roman" w:hAnsi="Times New Roman" w:cs="Times New Roman"/>
          <w:sz w:val="28"/>
          <w:szCs w:val="28"/>
        </w:rPr>
        <w:t>заключени</w:t>
      </w:r>
      <w:r w:rsidR="000C44EE">
        <w:rPr>
          <w:rFonts w:ascii="Times New Roman" w:hAnsi="Times New Roman" w:cs="Times New Roman"/>
          <w:sz w:val="28"/>
          <w:szCs w:val="28"/>
        </w:rPr>
        <w:t>я</w:t>
      </w:r>
      <w:r w:rsidR="00C941D8">
        <w:rPr>
          <w:rFonts w:ascii="Times New Roman" w:hAnsi="Times New Roman" w:cs="Times New Roman"/>
          <w:sz w:val="28"/>
          <w:szCs w:val="28"/>
        </w:rPr>
        <w:t>,</w:t>
      </w:r>
      <w:r w:rsidR="000C44EE">
        <w:rPr>
          <w:rFonts w:ascii="Times New Roman" w:hAnsi="Times New Roman" w:cs="Times New Roman"/>
          <w:sz w:val="28"/>
          <w:szCs w:val="28"/>
        </w:rPr>
        <w:t xml:space="preserve"> предусмотренные статьей 42 Регламента</w:t>
      </w:r>
      <w:r w:rsidRPr="000D1DAE">
        <w:rPr>
          <w:rFonts w:ascii="Times New Roman" w:hAnsi="Times New Roman" w:cs="Times New Roman"/>
          <w:sz w:val="28"/>
          <w:szCs w:val="28"/>
        </w:rPr>
        <w:t>, если таковые являются нормативными правовыми актами.</w:t>
      </w:r>
    </w:p>
    <w:p w14:paraId="0665B7AD" w14:textId="5AA5BE8A" w:rsidR="000D1DAE" w:rsidRDefault="000D1DAE" w:rsidP="000D1DAE">
      <w:pPr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1DAE">
        <w:rPr>
          <w:rFonts w:ascii="Times New Roman" w:hAnsi="Times New Roman" w:cs="Times New Roman"/>
          <w:sz w:val="28"/>
          <w:szCs w:val="28"/>
        </w:rPr>
        <w:t>Включение вопроса в повестку дня решается по каждому предложению большинством голосов от числа присутствующих на заседании депутатов Думы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DE66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4DE9385F" w14:textId="797D1485" w:rsidR="00D67541" w:rsidRPr="00D67541" w:rsidRDefault="00643CA9" w:rsidP="000D1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татью 72 изложить в </w:t>
      </w:r>
      <w:r w:rsidR="00DE6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редакции:</w:t>
      </w:r>
    </w:p>
    <w:p w14:paraId="072464D7" w14:textId="77777777" w:rsidR="00D67541" w:rsidRPr="00D67541" w:rsidRDefault="00D67541" w:rsidP="000D1DAE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«Статья 72 </w:t>
      </w:r>
    </w:p>
    <w:p w14:paraId="1A3D34CB" w14:textId="77777777" w:rsidR="00D67541" w:rsidRPr="00D67541" w:rsidRDefault="00D67541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проектов правовых актов Думы осуществляется в соответствии с планом нормотворческой деятельности Думы.</w:t>
      </w:r>
    </w:p>
    <w:p w14:paraId="391F1B6D" w14:textId="622C56F9" w:rsidR="00D67541" w:rsidRPr="00D67541" w:rsidRDefault="00D67541" w:rsidP="00D67541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проектов решений в Думу </w:t>
      </w:r>
      <w:r w:rsidR="00F62E1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составителем проекта решения</w:t>
      </w:r>
      <w:r w:rsidR="00F62E18" w:rsidRPr="00F6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представлены:</w:t>
      </w:r>
    </w:p>
    <w:p w14:paraId="5A08957B" w14:textId="77777777" w:rsidR="0073079B" w:rsidRPr="0073079B" w:rsidRDefault="000D1DAE" w:rsidP="0073079B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решения Думы с листом </w:t>
      </w:r>
      <w:r w:rsidR="00D67541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согласования</w:t>
      </w:r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электронная версия в формате </w:t>
      </w:r>
      <w:proofErr w:type="spellStart"/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54F699BA" w14:textId="77777777" w:rsidR="0073079B" w:rsidRPr="0073079B" w:rsidRDefault="000D1DAE" w:rsidP="0073079B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пояснительная записка с обоснованием необходимости принятия решения, включающая развернутую характеристику его целей, основных положений, а также прогноз правовых и социально-экономических последствий его </w:t>
      </w:r>
      <w:r w:rsidR="00D67541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</w:t>
      </w:r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электронная версия в формате </w:t>
      </w:r>
      <w:proofErr w:type="spellStart"/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73079B" w:rsidRPr="0073079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B910535" w14:textId="4677E5B0" w:rsidR="00D67541" w:rsidRPr="00D67541" w:rsidRDefault="000D1DAE" w:rsidP="00D67541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актов органов местного самоуправления, подлежащих признанию </w:t>
      </w:r>
      <w:proofErr w:type="gramStart"/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силу, изменению</w:t>
      </w:r>
      <w:r w:rsidR="000C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отмене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принятием данного решения;</w:t>
      </w:r>
    </w:p>
    <w:p w14:paraId="75819B6A" w14:textId="1A22ECDF" w:rsidR="00D67541" w:rsidRPr="00D67541" w:rsidRDefault="000D1DAE" w:rsidP="00D67541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финансово-экономическое обоснование (в случае внесения проекта решения, реализация которого потребует дополнительных финансовых, материальных и иных затрат);</w:t>
      </w:r>
    </w:p>
    <w:p w14:paraId="0834378F" w14:textId="0F784F66" w:rsidR="00D67541" w:rsidRPr="00D67541" w:rsidRDefault="000D1DAE" w:rsidP="00D67541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положительное заключение по результатам антикоррупционной экспертизы проекта нормативного правового акта органа администрации, уполномоченного на проведение антикоррупционной экспертизы;</w:t>
      </w:r>
    </w:p>
    <w:p w14:paraId="56441AC7" w14:textId="76982496" w:rsidR="00D67541" w:rsidRPr="00D67541" w:rsidRDefault="000D1DAE" w:rsidP="00D67541">
      <w:pPr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bookmarkStart w:id="0" w:name="_GoBack"/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заключение об оценке регулирующего воздействия проекта муниципального нормативного правового акта, при внесении проектов нормативных правовых актов, устанавливающих новые или изменяющих ранее предусмотренные нормативными правовыми актами Думы</w:t>
      </w:r>
      <w:r w:rsidR="00C941D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обязательные требования</w:t>
      </w:r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для субъектов предпринимательской и </w:t>
      </w:r>
      <w:r w:rsidR="00C941D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иной экономической </w:t>
      </w:r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деятельности</w:t>
      </w:r>
      <w:r w:rsidR="00C941D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обязанности для субъектов инвестиционной деятельности</w:t>
      </w:r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;</w:t>
      </w:r>
      <w:proofErr w:type="gramEnd"/>
    </w:p>
    <w:bookmarkEnd w:id="0"/>
    <w:p w14:paraId="0DC4161E" w14:textId="181D3030" w:rsidR="00D67541" w:rsidRPr="00D67541" w:rsidRDefault="000D1DAE" w:rsidP="00D67541">
      <w:pPr>
        <w:autoSpaceDE w:val="0"/>
        <w:autoSpaceDN w:val="0"/>
        <w:adjustRightInd w:val="0"/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положительное заключение соответствующего органа прокуратуры, если вносимый проект является нормативным правовым актом, кроме случаев внесения проекта прокурором;</w:t>
      </w:r>
    </w:p>
    <w:p w14:paraId="36913DDD" w14:textId="27F27E09" w:rsidR="00D67541" w:rsidRPr="00D67541" w:rsidRDefault="000D1DAE" w:rsidP="00D67541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7541" w:rsidRPr="00D67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сопроводительное письмо, содержащее информацию о направлении проекта решения Думы и должностном лице, которое будет представлять данный проект на сессии Думы.</w:t>
      </w:r>
    </w:p>
    <w:p w14:paraId="7CFF0D44" w14:textId="77777777" w:rsidR="00D67541" w:rsidRPr="00D67541" w:rsidRDefault="00D67541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Проекты решений должны содержать правовое обоснование принимаемого решения со ссылкой на конкретные статьи законодательства и Устава.</w:t>
      </w:r>
    </w:p>
    <w:p w14:paraId="5FACDC91" w14:textId="1CD9D572" w:rsidR="00D67541" w:rsidRDefault="00D67541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7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Поправки к рассматриваемым Думой проектам правовых актов представляются письменно с текстом акта, в который вносится поправка, либо с указанием на необходимость исключения его части или включения новой части, содержание вносимой поправки, текст предлагаемого варианта и обоснование поправки.».</w:t>
      </w:r>
    </w:p>
    <w:p w14:paraId="6BDE3667" w14:textId="46D9EBE7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422659" w14:textId="7BC622A8" w:rsidR="000D1DAE" w:rsidRDefault="000D1DAE" w:rsidP="00D67541">
      <w:pPr>
        <w:spacing w:after="0" w:line="240" w:lineRule="auto"/>
        <w:ind w:firstLineChars="2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041FC6" w14:textId="77777777" w:rsidR="000D1DAE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B2C90AC" w14:textId="3FD7D6AC" w:rsidR="000D1DAE" w:rsidRPr="00D67541" w:rsidRDefault="000D1DAE" w:rsidP="000D1D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М.Д. Димитриев</w:t>
      </w:r>
    </w:p>
    <w:p w14:paraId="6C9BBA3A" w14:textId="77777777" w:rsidR="00D67541" w:rsidRPr="00D67541" w:rsidRDefault="00D67541" w:rsidP="00D67541">
      <w:pPr>
        <w:spacing w:line="240" w:lineRule="auto"/>
        <w:jc w:val="both"/>
        <w:rPr>
          <w:rFonts w:ascii="Times New Roman" w:hAnsi="Times New Roman" w:cs="Times New Roman"/>
        </w:rPr>
      </w:pPr>
    </w:p>
    <w:sectPr w:rsidR="00D67541" w:rsidRPr="00D67541" w:rsidSect="00643CA9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4B1E4" w14:textId="77777777" w:rsidR="00E93854" w:rsidRDefault="00E93854" w:rsidP="001026E7">
      <w:pPr>
        <w:spacing w:after="0" w:line="240" w:lineRule="auto"/>
      </w:pPr>
      <w:r>
        <w:separator/>
      </w:r>
    </w:p>
  </w:endnote>
  <w:endnote w:type="continuationSeparator" w:id="0">
    <w:p w14:paraId="51F54AD3" w14:textId="77777777" w:rsidR="00E93854" w:rsidRDefault="00E93854" w:rsidP="0010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224C9F" w14:textId="77777777" w:rsidR="00E93854" w:rsidRDefault="00E93854" w:rsidP="001026E7">
      <w:pPr>
        <w:spacing w:after="0" w:line="240" w:lineRule="auto"/>
      </w:pPr>
      <w:r>
        <w:separator/>
      </w:r>
    </w:p>
  </w:footnote>
  <w:footnote w:type="continuationSeparator" w:id="0">
    <w:p w14:paraId="1487869C" w14:textId="77777777" w:rsidR="00E93854" w:rsidRDefault="00E93854" w:rsidP="0010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04438"/>
      <w:docPartObj>
        <w:docPartGallery w:val="Page Numbers (Top of Page)"/>
        <w:docPartUnique/>
      </w:docPartObj>
    </w:sdtPr>
    <w:sdtEndPr/>
    <w:sdtContent>
      <w:p w14:paraId="5BB4320F" w14:textId="06B33862" w:rsidR="001026E7" w:rsidRDefault="001026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406">
          <w:rPr>
            <w:noProof/>
          </w:rPr>
          <w:t>3</w:t>
        </w:r>
        <w:r>
          <w:fldChar w:fldCharType="end"/>
        </w:r>
      </w:p>
    </w:sdtContent>
  </w:sdt>
  <w:p w14:paraId="64545D20" w14:textId="77777777" w:rsidR="001026E7" w:rsidRDefault="001026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FAE"/>
    <w:multiLevelType w:val="hybridMultilevel"/>
    <w:tmpl w:val="4EAEE43C"/>
    <w:lvl w:ilvl="0" w:tplc="A232C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8E"/>
    <w:rsid w:val="00084652"/>
    <w:rsid w:val="000C44EE"/>
    <w:rsid w:val="000D1DAE"/>
    <w:rsid w:val="000E1DB6"/>
    <w:rsid w:val="001026E7"/>
    <w:rsid w:val="00196320"/>
    <w:rsid w:val="001A4BBE"/>
    <w:rsid w:val="00344576"/>
    <w:rsid w:val="003577A6"/>
    <w:rsid w:val="004A7A47"/>
    <w:rsid w:val="005A48CE"/>
    <w:rsid w:val="005F16FE"/>
    <w:rsid w:val="00643CA9"/>
    <w:rsid w:val="00666406"/>
    <w:rsid w:val="0073079B"/>
    <w:rsid w:val="00853249"/>
    <w:rsid w:val="008B6E0A"/>
    <w:rsid w:val="008F404A"/>
    <w:rsid w:val="00A07B33"/>
    <w:rsid w:val="00B761C4"/>
    <w:rsid w:val="00C55F44"/>
    <w:rsid w:val="00C941D8"/>
    <w:rsid w:val="00D67541"/>
    <w:rsid w:val="00DD5FE2"/>
    <w:rsid w:val="00DE6669"/>
    <w:rsid w:val="00E40E52"/>
    <w:rsid w:val="00E93854"/>
    <w:rsid w:val="00F5628E"/>
    <w:rsid w:val="00F62E18"/>
    <w:rsid w:val="00F7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A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8C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026E7"/>
  </w:style>
  <w:style w:type="paragraph" w:styleId="a6">
    <w:name w:val="footer"/>
    <w:basedOn w:val="a"/>
    <w:link w:val="a7"/>
    <w:uiPriority w:val="99"/>
    <w:unhideWhenUsed/>
    <w:rsid w:val="00102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Марина Владимировна</dc:creator>
  <cp:keywords/>
  <dc:description/>
  <cp:lastModifiedBy>Караханова Юлия Викторовна</cp:lastModifiedBy>
  <cp:revision>15</cp:revision>
  <cp:lastPrinted>2024-11-29T12:03:00Z</cp:lastPrinted>
  <dcterms:created xsi:type="dcterms:W3CDTF">2024-11-12T11:49:00Z</dcterms:created>
  <dcterms:modified xsi:type="dcterms:W3CDTF">2024-11-29T12:18:00Z</dcterms:modified>
</cp:coreProperties>
</file>