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C0A" w:rsidRPr="00F55196" w:rsidRDefault="00E77C0A" w:rsidP="00E77C0A">
      <w:pPr>
        <w:pStyle w:val="a4"/>
        <w:spacing w:after="0" w:line="240" w:lineRule="auto"/>
        <w:ind w:left="0"/>
        <w:jc w:val="center"/>
        <w:rPr>
          <w:rFonts w:ascii="Times New Roman" w:hAnsi="Times New Roman" w:cs="Times New Roman"/>
          <w:b/>
          <w:sz w:val="28"/>
          <w:szCs w:val="28"/>
        </w:rPr>
      </w:pPr>
      <w:r w:rsidRPr="00F55196">
        <w:rPr>
          <w:rFonts w:ascii="Times New Roman" w:hAnsi="Times New Roman" w:cs="Times New Roman"/>
          <w:b/>
          <w:sz w:val="28"/>
          <w:szCs w:val="28"/>
        </w:rPr>
        <w:t>ЗАКЛЮЧЕНИЕ</w:t>
      </w:r>
    </w:p>
    <w:p w:rsidR="00E77C0A" w:rsidRPr="00F55196" w:rsidRDefault="00E77C0A" w:rsidP="00E77C0A">
      <w:pPr>
        <w:pStyle w:val="a4"/>
        <w:spacing w:after="0" w:line="240" w:lineRule="auto"/>
        <w:ind w:left="0"/>
        <w:jc w:val="center"/>
        <w:rPr>
          <w:rFonts w:ascii="Times New Roman" w:hAnsi="Times New Roman" w:cs="Times New Roman"/>
          <w:b/>
          <w:sz w:val="28"/>
          <w:szCs w:val="28"/>
        </w:rPr>
      </w:pPr>
      <w:r w:rsidRPr="00F55196">
        <w:rPr>
          <w:rFonts w:ascii="Times New Roman" w:hAnsi="Times New Roman" w:cs="Times New Roman"/>
          <w:b/>
          <w:sz w:val="28"/>
          <w:szCs w:val="28"/>
        </w:rPr>
        <w:t>на проект решения Думы муниципального образования город-курорт Геленджик «О бюджете муниципального образования город-курорт Геленджик на 20</w:t>
      </w:r>
      <w:r>
        <w:rPr>
          <w:rFonts w:ascii="Times New Roman" w:hAnsi="Times New Roman" w:cs="Times New Roman"/>
          <w:b/>
          <w:sz w:val="28"/>
          <w:szCs w:val="28"/>
        </w:rPr>
        <w:t>2</w:t>
      </w:r>
      <w:r w:rsidR="00076F35">
        <w:rPr>
          <w:rFonts w:ascii="Times New Roman" w:hAnsi="Times New Roman" w:cs="Times New Roman"/>
          <w:b/>
          <w:sz w:val="28"/>
          <w:szCs w:val="28"/>
        </w:rPr>
        <w:t>6</w:t>
      </w:r>
      <w:r w:rsidRPr="00F55196">
        <w:rPr>
          <w:rFonts w:ascii="Times New Roman" w:hAnsi="Times New Roman" w:cs="Times New Roman"/>
          <w:b/>
          <w:sz w:val="28"/>
          <w:szCs w:val="28"/>
        </w:rPr>
        <w:t xml:space="preserve"> год</w:t>
      </w:r>
      <w:r w:rsidRPr="00A03051">
        <w:rPr>
          <w:rFonts w:ascii="Times New Roman" w:hAnsi="Times New Roman" w:cs="Times New Roman"/>
          <w:b/>
          <w:sz w:val="28"/>
          <w:szCs w:val="28"/>
        </w:rPr>
        <w:t xml:space="preserve"> </w:t>
      </w:r>
      <w:r w:rsidRPr="00F55196">
        <w:rPr>
          <w:rFonts w:ascii="Times New Roman" w:hAnsi="Times New Roman" w:cs="Times New Roman"/>
          <w:b/>
          <w:sz w:val="28"/>
          <w:szCs w:val="28"/>
        </w:rPr>
        <w:t>и</w:t>
      </w:r>
      <w:r>
        <w:rPr>
          <w:rFonts w:ascii="Times New Roman" w:hAnsi="Times New Roman" w:cs="Times New Roman"/>
          <w:b/>
          <w:sz w:val="28"/>
          <w:szCs w:val="28"/>
        </w:rPr>
        <w:t xml:space="preserve"> на</w:t>
      </w:r>
      <w:r w:rsidRPr="00F55196">
        <w:rPr>
          <w:rFonts w:ascii="Times New Roman" w:hAnsi="Times New Roman" w:cs="Times New Roman"/>
          <w:b/>
          <w:sz w:val="28"/>
          <w:szCs w:val="28"/>
        </w:rPr>
        <w:t xml:space="preserve"> плановый период 20</w:t>
      </w:r>
      <w:r>
        <w:rPr>
          <w:rFonts w:ascii="Times New Roman" w:hAnsi="Times New Roman" w:cs="Times New Roman"/>
          <w:b/>
          <w:sz w:val="28"/>
          <w:szCs w:val="28"/>
        </w:rPr>
        <w:t>2</w:t>
      </w:r>
      <w:r w:rsidR="00076F35">
        <w:rPr>
          <w:rFonts w:ascii="Times New Roman" w:hAnsi="Times New Roman" w:cs="Times New Roman"/>
          <w:b/>
          <w:sz w:val="28"/>
          <w:szCs w:val="28"/>
        </w:rPr>
        <w:t>7</w:t>
      </w:r>
      <w:r w:rsidRPr="00F55196">
        <w:rPr>
          <w:rFonts w:ascii="Times New Roman" w:hAnsi="Times New Roman" w:cs="Times New Roman"/>
          <w:b/>
          <w:sz w:val="28"/>
          <w:szCs w:val="28"/>
        </w:rPr>
        <w:t xml:space="preserve"> и 20</w:t>
      </w:r>
      <w:r>
        <w:rPr>
          <w:rFonts w:ascii="Times New Roman" w:hAnsi="Times New Roman" w:cs="Times New Roman"/>
          <w:b/>
          <w:sz w:val="28"/>
          <w:szCs w:val="28"/>
        </w:rPr>
        <w:t>2</w:t>
      </w:r>
      <w:r w:rsidR="00076F35">
        <w:rPr>
          <w:rFonts w:ascii="Times New Roman" w:hAnsi="Times New Roman" w:cs="Times New Roman"/>
          <w:b/>
          <w:sz w:val="28"/>
          <w:szCs w:val="28"/>
        </w:rPr>
        <w:t>8</w:t>
      </w:r>
      <w:r>
        <w:rPr>
          <w:rFonts w:ascii="Times New Roman" w:hAnsi="Times New Roman" w:cs="Times New Roman"/>
          <w:b/>
          <w:sz w:val="28"/>
          <w:szCs w:val="28"/>
        </w:rPr>
        <w:t xml:space="preserve"> </w:t>
      </w:r>
      <w:r w:rsidRPr="00F55196">
        <w:rPr>
          <w:rFonts w:ascii="Times New Roman" w:hAnsi="Times New Roman" w:cs="Times New Roman"/>
          <w:b/>
          <w:sz w:val="28"/>
          <w:szCs w:val="28"/>
        </w:rPr>
        <w:t>годов»</w:t>
      </w:r>
    </w:p>
    <w:p w:rsidR="00E77C0A" w:rsidRDefault="00E77C0A" w:rsidP="00E77C0A">
      <w:pPr>
        <w:spacing w:after="0"/>
        <w:jc w:val="both"/>
        <w:rPr>
          <w:rFonts w:ascii="Times New Roman" w:hAnsi="Times New Roman" w:cs="Times New Roman"/>
          <w:sz w:val="28"/>
          <w:szCs w:val="28"/>
        </w:rPr>
      </w:pPr>
    </w:p>
    <w:p w:rsidR="00E77C0A" w:rsidRDefault="00E77C0A" w:rsidP="00E77C0A">
      <w:pPr>
        <w:spacing w:after="0"/>
        <w:jc w:val="both"/>
        <w:rPr>
          <w:rFonts w:ascii="Times New Roman" w:hAnsi="Times New Roman" w:cs="Times New Roman"/>
          <w:sz w:val="28"/>
          <w:szCs w:val="28"/>
        </w:rPr>
      </w:pPr>
      <w:r>
        <w:rPr>
          <w:rFonts w:ascii="Times New Roman" w:hAnsi="Times New Roman" w:cs="Times New Roman"/>
          <w:sz w:val="28"/>
          <w:szCs w:val="28"/>
        </w:rPr>
        <w:t xml:space="preserve">г. Геленджик                                                                             </w:t>
      </w:r>
      <w:r w:rsidR="00076F35">
        <w:rPr>
          <w:rFonts w:ascii="Times New Roman" w:hAnsi="Times New Roman" w:cs="Times New Roman"/>
          <w:sz w:val="28"/>
          <w:szCs w:val="28"/>
        </w:rPr>
        <w:t>2</w:t>
      </w:r>
      <w:r w:rsidR="00A67A74">
        <w:rPr>
          <w:rFonts w:ascii="Times New Roman" w:hAnsi="Times New Roman" w:cs="Times New Roman"/>
          <w:sz w:val="28"/>
          <w:szCs w:val="28"/>
        </w:rPr>
        <w:t>1</w:t>
      </w:r>
      <w:r>
        <w:rPr>
          <w:rFonts w:ascii="Times New Roman" w:hAnsi="Times New Roman" w:cs="Times New Roman"/>
          <w:sz w:val="28"/>
          <w:szCs w:val="28"/>
        </w:rPr>
        <w:t xml:space="preserve"> </w:t>
      </w:r>
      <w:r w:rsidR="00076F35">
        <w:rPr>
          <w:rFonts w:ascii="Times New Roman" w:hAnsi="Times New Roman" w:cs="Times New Roman"/>
          <w:sz w:val="28"/>
          <w:szCs w:val="28"/>
        </w:rPr>
        <w:t>ноя</w:t>
      </w:r>
      <w:r>
        <w:rPr>
          <w:rFonts w:ascii="Times New Roman" w:hAnsi="Times New Roman" w:cs="Times New Roman"/>
          <w:sz w:val="28"/>
          <w:szCs w:val="28"/>
        </w:rPr>
        <w:t>бря 20</w:t>
      </w:r>
      <w:r w:rsidR="00E4416C">
        <w:rPr>
          <w:rFonts w:ascii="Times New Roman" w:hAnsi="Times New Roman" w:cs="Times New Roman"/>
          <w:sz w:val="28"/>
          <w:szCs w:val="28"/>
        </w:rPr>
        <w:t>2</w:t>
      </w:r>
      <w:r w:rsidR="00076F35">
        <w:rPr>
          <w:rFonts w:ascii="Times New Roman" w:hAnsi="Times New Roman" w:cs="Times New Roman"/>
          <w:sz w:val="28"/>
          <w:szCs w:val="28"/>
        </w:rPr>
        <w:t>5</w:t>
      </w:r>
      <w:r>
        <w:rPr>
          <w:rFonts w:ascii="Times New Roman" w:hAnsi="Times New Roman" w:cs="Times New Roman"/>
          <w:sz w:val="28"/>
          <w:szCs w:val="28"/>
        </w:rPr>
        <w:t xml:space="preserve"> года</w:t>
      </w:r>
    </w:p>
    <w:p w:rsidR="00E77C0A" w:rsidRDefault="00E77C0A" w:rsidP="00E77C0A">
      <w:pPr>
        <w:spacing w:after="0"/>
        <w:jc w:val="both"/>
        <w:rPr>
          <w:rFonts w:ascii="Times New Roman" w:hAnsi="Times New Roman" w:cs="Times New Roman"/>
          <w:sz w:val="28"/>
          <w:szCs w:val="28"/>
        </w:rPr>
      </w:pPr>
    </w:p>
    <w:p w:rsidR="00E77C0A" w:rsidRDefault="00E77C0A" w:rsidP="00E77C0A">
      <w:pPr>
        <w:spacing w:after="0" w:line="240" w:lineRule="auto"/>
        <w:jc w:val="center"/>
        <w:rPr>
          <w:rFonts w:ascii="Times New Roman" w:hAnsi="Times New Roman" w:cs="Times New Roman"/>
          <w:b/>
          <w:sz w:val="28"/>
          <w:szCs w:val="28"/>
        </w:rPr>
      </w:pPr>
      <w:r w:rsidRPr="00F55196">
        <w:rPr>
          <w:rFonts w:ascii="Times New Roman" w:hAnsi="Times New Roman" w:cs="Times New Roman"/>
          <w:b/>
          <w:sz w:val="28"/>
          <w:szCs w:val="28"/>
        </w:rPr>
        <w:t>1.</w:t>
      </w:r>
      <w:r>
        <w:rPr>
          <w:rFonts w:ascii="Times New Roman" w:hAnsi="Times New Roman" w:cs="Times New Roman"/>
          <w:b/>
          <w:sz w:val="28"/>
          <w:szCs w:val="28"/>
        </w:rPr>
        <w:t xml:space="preserve"> Общие положения</w:t>
      </w:r>
    </w:p>
    <w:p w:rsidR="00E77C0A" w:rsidRPr="00EF01A2" w:rsidRDefault="00E77C0A" w:rsidP="00E77C0A">
      <w:pPr>
        <w:spacing w:after="0" w:line="240" w:lineRule="auto"/>
        <w:jc w:val="center"/>
        <w:rPr>
          <w:rFonts w:ascii="Times New Roman" w:hAnsi="Times New Roman" w:cs="Times New Roman"/>
          <w:sz w:val="28"/>
          <w:szCs w:val="28"/>
        </w:rPr>
      </w:pPr>
    </w:p>
    <w:p w:rsidR="00E77C0A" w:rsidRDefault="00E77C0A" w:rsidP="00E77C0A">
      <w:pPr>
        <w:spacing w:after="0" w:line="240" w:lineRule="auto"/>
        <w:ind w:firstLine="709"/>
        <w:jc w:val="both"/>
        <w:rPr>
          <w:rFonts w:ascii="Times New Roman" w:hAnsi="Times New Roman" w:cs="Times New Roman"/>
          <w:sz w:val="28"/>
          <w:szCs w:val="28"/>
        </w:rPr>
      </w:pPr>
      <w:proofErr w:type="gramStart"/>
      <w:r w:rsidRPr="00F55196">
        <w:rPr>
          <w:rFonts w:ascii="Times New Roman" w:hAnsi="Times New Roman" w:cs="Times New Roman"/>
          <w:sz w:val="28"/>
          <w:szCs w:val="28"/>
        </w:rPr>
        <w:t>Заключение Контрольно-счетной палаты муниципального образования город-курорт Геленджик (далее – Заключение)</w:t>
      </w:r>
      <w:r>
        <w:rPr>
          <w:rFonts w:ascii="Times New Roman" w:hAnsi="Times New Roman" w:cs="Times New Roman"/>
          <w:sz w:val="28"/>
          <w:szCs w:val="28"/>
        </w:rPr>
        <w:t xml:space="preserve"> </w:t>
      </w:r>
      <w:r w:rsidRPr="00F55196">
        <w:rPr>
          <w:rFonts w:ascii="Times New Roman" w:hAnsi="Times New Roman" w:cs="Times New Roman"/>
          <w:sz w:val="28"/>
          <w:szCs w:val="28"/>
        </w:rPr>
        <w:t xml:space="preserve">на проект решения </w:t>
      </w:r>
      <w:r w:rsidRPr="00EA4A76">
        <w:rPr>
          <w:rFonts w:ascii="Times New Roman" w:hAnsi="Times New Roman" w:cs="Times New Roman"/>
          <w:sz w:val="28"/>
          <w:szCs w:val="28"/>
        </w:rPr>
        <w:t>Думы муниципального образования город-курорт Геленджик «О бюджете муниципального образования город-курорт Геленджик на 202</w:t>
      </w:r>
      <w:r w:rsidR="00076F35">
        <w:rPr>
          <w:rFonts w:ascii="Times New Roman" w:hAnsi="Times New Roman" w:cs="Times New Roman"/>
          <w:sz w:val="28"/>
          <w:szCs w:val="28"/>
        </w:rPr>
        <w:t>6</w:t>
      </w:r>
      <w:r w:rsidRPr="00EA4A76">
        <w:rPr>
          <w:rFonts w:ascii="Times New Roman" w:hAnsi="Times New Roman" w:cs="Times New Roman"/>
          <w:sz w:val="28"/>
          <w:szCs w:val="28"/>
        </w:rPr>
        <w:t xml:space="preserve"> год</w:t>
      </w:r>
      <w:r w:rsidRPr="00EA4A76">
        <w:rPr>
          <w:rFonts w:ascii="Times New Roman" w:hAnsi="Times New Roman" w:cs="Times New Roman"/>
          <w:b/>
          <w:sz w:val="28"/>
          <w:szCs w:val="28"/>
        </w:rPr>
        <w:t xml:space="preserve"> </w:t>
      </w:r>
      <w:r w:rsidRPr="00EA4A76">
        <w:rPr>
          <w:rFonts w:ascii="Times New Roman" w:hAnsi="Times New Roman" w:cs="Times New Roman"/>
          <w:sz w:val="28"/>
          <w:szCs w:val="28"/>
        </w:rPr>
        <w:t>и на плановый период 202</w:t>
      </w:r>
      <w:r w:rsidR="00076F35">
        <w:rPr>
          <w:rFonts w:ascii="Times New Roman" w:hAnsi="Times New Roman" w:cs="Times New Roman"/>
          <w:sz w:val="28"/>
          <w:szCs w:val="28"/>
        </w:rPr>
        <w:t>7</w:t>
      </w:r>
      <w:r w:rsidRPr="00EA4A76">
        <w:rPr>
          <w:rFonts w:ascii="Times New Roman" w:hAnsi="Times New Roman" w:cs="Times New Roman"/>
          <w:sz w:val="28"/>
          <w:szCs w:val="28"/>
        </w:rPr>
        <w:t xml:space="preserve"> и 202</w:t>
      </w:r>
      <w:r w:rsidR="00076F35">
        <w:rPr>
          <w:rFonts w:ascii="Times New Roman" w:hAnsi="Times New Roman" w:cs="Times New Roman"/>
          <w:sz w:val="28"/>
          <w:szCs w:val="28"/>
        </w:rPr>
        <w:t>8</w:t>
      </w:r>
      <w:r w:rsidRPr="00EA4A76">
        <w:rPr>
          <w:rFonts w:ascii="Times New Roman" w:hAnsi="Times New Roman" w:cs="Times New Roman"/>
          <w:sz w:val="28"/>
          <w:szCs w:val="28"/>
        </w:rPr>
        <w:t xml:space="preserve"> годов»</w:t>
      </w:r>
      <w:r w:rsidRPr="00F55196">
        <w:rPr>
          <w:rFonts w:ascii="Times New Roman" w:hAnsi="Times New Roman" w:cs="Times New Roman"/>
          <w:sz w:val="28"/>
          <w:szCs w:val="28"/>
        </w:rPr>
        <w:t xml:space="preserve"> подготовлено в соответствии с требованиями Бюджетного Кодекса Российской Федерации</w:t>
      </w:r>
      <w:r>
        <w:rPr>
          <w:rFonts w:ascii="Times New Roman" w:hAnsi="Times New Roman" w:cs="Times New Roman"/>
          <w:sz w:val="28"/>
          <w:szCs w:val="28"/>
        </w:rPr>
        <w:t>, Положени</w:t>
      </w:r>
      <w:r w:rsidR="00BD4DCE">
        <w:rPr>
          <w:rFonts w:ascii="Times New Roman" w:hAnsi="Times New Roman" w:cs="Times New Roman"/>
          <w:sz w:val="28"/>
          <w:szCs w:val="28"/>
        </w:rPr>
        <w:t>ем</w:t>
      </w:r>
      <w:r>
        <w:rPr>
          <w:rFonts w:ascii="Times New Roman" w:hAnsi="Times New Roman" w:cs="Times New Roman"/>
          <w:sz w:val="28"/>
          <w:szCs w:val="28"/>
        </w:rPr>
        <w:t xml:space="preserve"> о бюджетном процессе в муниципальном образовании город-курорт Геленджик, утвержденн</w:t>
      </w:r>
      <w:r w:rsidR="00BD4DCE">
        <w:rPr>
          <w:rFonts w:ascii="Times New Roman" w:hAnsi="Times New Roman" w:cs="Times New Roman"/>
          <w:sz w:val="28"/>
          <w:szCs w:val="28"/>
        </w:rPr>
        <w:t>ым</w:t>
      </w:r>
      <w:r>
        <w:rPr>
          <w:rFonts w:ascii="Times New Roman" w:hAnsi="Times New Roman" w:cs="Times New Roman"/>
          <w:sz w:val="28"/>
          <w:szCs w:val="28"/>
        </w:rPr>
        <w:t xml:space="preserve"> решением Думы муниципального образования город-курорт Геленджик </w:t>
      </w:r>
      <w:r w:rsidRPr="00B85030">
        <w:rPr>
          <w:rFonts w:ascii="Times New Roman" w:hAnsi="Times New Roman" w:cs="Times New Roman"/>
          <w:sz w:val="28"/>
          <w:szCs w:val="28"/>
        </w:rPr>
        <w:t>от</w:t>
      </w:r>
      <w:proofErr w:type="gramEnd"/>
      <w:r w:rsidRPr="00B85030">
        <w:rPr>
          <w:rFonts w:ascii="Times New Roman" w:hAnsi="Times New Roman" w:cs="Times New Roman"/>
          <w:sz w:val="28"/>
          <w:szCs w:val="28"/>
        </w:rPr>
        <w:t xml:space="preserve"> </w:t>
      </w:r>
      <w:proofErr w:type="gramStart"/>
      <w:r w:rsidR="00624048">
        <w:rPr>
          <w:rFonts w:ascii="Times New Roman" w:hAnsi="Times New Roman" w:cs="Times New Roman"/>
          <w:sz w:val="28"/>
          <w:szCs w:val="28"/>
        </w:rPr>
        <w:t>18</w:t>
      </w:r>
      <w:r w:rsidRPr="00624048">
        <w:rPr>
          <w:rFonts w:ascii="Times New Roman" w:hAnsi="Times New Roman" w:cs="Times New Roman"/>
          <w:sz w:val="28"/>
          <w:szCs w:val="28"/>
        </w:rPr>
        <w:t xml:space="preserve"> </w:t>
      </w:r>
      <w:r w:rsidR="00624048">
        <w:rPr>
          <w:rFonts w:ascii="Times New Roman" w:hAnsi="Times New Roman" w:cs="Times New Roman"/>
          <w:sz w:val="28"/>
          <w:szCs w:val="28"/>
        </w:rPr>
        <w:t>декаб</w:t>
      </w:r>
      <w:r w:rsidR="00F75A94" w:rsidRPr="00624048">
        <w:rPr>
          <w:rFonts w:ascii="Times New Roman" w:hAnsi="Times New Roman" w:cs="Times New Roman"/>
          <w:sz w:val="28"/>
          <w:szCs w:val="28"/>
        </w:rPr>
        <w:t>ря</w:t>
      </w:r>
      <w:r w:rsidRPr="00624048">
        <w:rPr>
          <w:rFonts w:ascii="Times New Roman" w:hAnsi="Times New Roman" w:cs="Times New Roman"/>
          <w:sz w:val="28"/>
          <w:szCs w:val="28"/>
        </w:rPr>
        <w:t xml:space="preserve"> 20</w:t>
      </w:r>
      <w:r w:rsidR="00624048">
        <w:rPr>
          <w:rFonts w:ascii="Times New Roman" w:hAnsi="Times New Roman" w:cs="Times New Roman"/>
          <w:sz w:val="28"/>
          <w:szCs w:val="28"/>
        </w:rPr>
        <w:t>20</w:t>
      </w:r>
      <w:r w:rsidRPr="00624048">
        <w:rPr>
          <w:rFonts w:ascii="Times New Roman" w:hAnsi="Times New Roman" w:cs="Times New Roman"/>
          <w:sz w:val="28"/>
          <w:szCs w:val="28"/>
        </w:rPr>
        <w:t xml:space="preserve"> года № </w:t>
      </w:r>
      <w:r w:rsidR="00624048">
        <w:rPr>
          <w:rFonts w:ascii="Times New Roman" w:hAnsi="Times New Roman" w:cs="Times New Roman"/>
          <w:sz w:val="28"/>
          <w:szCs w:val="28"/>
        </w:rPr>
        <w:t>314</w:t>
      </w:r>
      <w:r w:rsidR="00FC5794">
        <w:rPr>
          <w:rFonts w:ascii="Times New Roman" w:hAnsi="Times New Roman" w:cs="Times New Roman"/>
          <w:sz w:val="28"/>
          <w:szCs w:val="28"/>
        </w:rPr>
        <w:t xml:space="preserve"> (ред. от 2</w:t>
      </w:r>
      <w:r w:rsidR="001F5DD7">
        <w:rPr>
          <w:rFonts w:ascii="Times New Roman" w:hAnsi="Times New Roman" w:cs="Times New Roman"/>
          <w:sz w:val="28"/>
          <w:szCs w:val="28"/>
        </w:rPr>
        <w:t>4 декабря</w:t>
      </w:r>
      <w:r w:rsidR="00BD4DCE">
        <w:rPr>
          <w:rFonts w:ascii="Times New Roman" w:hAnsi="Times New Roman" w:cs="Times New Roman"/>
          <w:sz w:val="28"/>
          <w:szCs w:val="28"/>
        </w:rPr>
        <w:t xml:space="preserve"> </w:t>
      </w:r>
      <w:r w:rsidR="00FC5794">
        <w:rPr>
          <w:rFonts w:ascii="Times New Roman" w:hAnsi="Times New Roman" w:cs="Times New Roman"/>
          <w:sz w:val="28"/>
          <w:szCs w:val="28"/>
        </w:rPr>
        <w:t>202</w:t>
      </w:r>
      <w:r w:rsidR="001F5DD7">
        <w:rPr>
          <w:rFonts w:ascii="Times New Roman" w:hAnsi="Times New Roman" w:cs="Times New Roman"/>
          <w:sz w:val="28"/>
          <w:szCs w:val="28"/>
        </w:rPr>
        <w:t>4</w:t>
      </w:r>
      <w:r w:rsidR="00BD4DCE">
        <w:rPr>
          <w:rFonts w:ascii="Times New Roman" w:hAnsi="Times New Roman" w:cs="Times New Roman"/>
          <w:sz w:val="28"/>
          <w:szCs w:val="28"/>
        </w:rPr>
        <w:t xml:space="preserve"> </w:t>
      </w:r>
      <w:r w:rsidR="00FC5794">
        <w:rPr>
          <w:rFonts w:ascii="Times New Roman" w:hAnsi="Times New Roman" w:cs="Times New Roman"/>
          <w:sz w:val="28"/>
          <w:szCs w:val="28"/>
        </w:rPr>
        <w:t>г</w:t>
      </w:r>
      <w:r w:rsidR="00BD4DCE">
        <w:rPr>
          <w:rFonts w:ascii="Times New Roman" w:hAnsi="Times New Roman" w:cs="Times New Roman"/>
          <w:sz w:val="28"/>
          <w:szCs w:val="28"/>
        </w:rPr>
        <w:t>ода</w:t>
      </w:r>
      <w:r w:rsidR="00FC5794">
        <w:rPr>
          <w:rFonts w:ascii="Times New Roman" w:hAnsi="Times New Roman" w:cs="Times New Roman"/>
          <w:sz w:val="28"/>
          <w:szCs w:val="28"/>
        </w:rPr>
        <w:t xml:space="preserve"> №</w:t>
      </w:r>
      <w:r w:rsidR="00BD4DCE">
        <w:rPr>
          <w:rFonts w:ascii="Times New Roman" w:hAnsi="Times New Roman" w:cs="Times New Roman"/>
          <w:sz w:val="28"/>
          <w:szCs w:val="28"/>
        </w:rPr>
        <w:t xml:space="preserve"> </w:t>
      </w:r>
      <w:r w:rsidR="001F5DD7">
        <w:rPr>
          <w:rFonts w:ascii="Times New Roman" w:hAnsi="Times New Roman" w:cs="Times New Roman"/>
          <w:sz w:val="28"/>
          <w:szCs w:val="28"/>
        </w:rPr>
        <w:t>186</w:t>
      </w:r>
      <w:r w:rsidR="00FC5794">
        <w:rPr>
          <w:rFonts w:ascii="Times New Roman" w:hAnsi="Times New Roman" w:cs="Times New Roman"/>
          <w:sz w:val="28"/>
          <w:szCs w:val="28"/>
        </w:rPr>
        <w:t>)</w:t>
      </w:r>
      <w:r w:rsidRPr="00B85030">
        <w:rPr>
          <w:rFonts w:ascii="Times New Roman" w:hAnsi="Times New Roman" w:cs="Times New Roman"/>
          <w:sz w:val="28"/>
          <w:szCs w:val="28"/>
        </w:rPr>
        <w:t>, Положени</w:t>
      </w:r>
      <w:r w:rsidR="00BD4DCE">
        <w:rPr>
          <w:rFonts w:ascii="Times New Roman" w:hAnsi="Times New Roman" w:cs="Times New Roman"/>
          <w:sz w:val="28"/>
          <w:szCs w:val="28"/>
        </w:rPr>
        <w:t>ем</w:t>
      </w:r>
      <w:r w:rsidRPr="00B85030">
        <w:rPr>
          <w:rFonts w:ascii="Times New Roman" w:hAnsi="Times New Roman" w:cs="Times New Roman"/>
          <w:sz w:val="28"/>
          <w:szCs w:val="28"/>
        </w:rPr>
        <w:t xml:space="preserve"> о Контрольно-счетной палате муниципального</w:t>
      </w:r>
      <w:r>
        <w:rPr>
          <w:rFonts w:ascii="Times New Roman" w:hAnsi="Times New Roman" w:cs="Times New Roman"/>
          <w:sz w:val="28"/>
          <w:szCs w:val="28"/>
        </w:rPr>
        <w:t xml:space="preserve"> образования город-курорт Геленджик, утвержденн</w:t>
      </w:r>
      <w:r w:rsidR="00BD4DCE">
        <w:rPr>
          <w:rFonts w:ascii="Times New Roman" w:hAnsi="Times New Roman" w:cs="Times New Roman"/>
          <w:sz w:val="28"/>
          <w:szCs w:val="28"/>
        </w:rPr>
        <w:t>ым</w:t>
      </w:r>
      <w:r>
        <w:rPr>
          <w:rFonts w:ascii="Times New Roman" w:hAnsi="Times New Roman" w:cs="Times New Roman"/>
          <w:sz w:val="28"/>
          <w:szCs w:val="28"/>
        </w:rPr>
        <w:t xml:space="preserve"> решением Думы муниципального образования город-курорт Геленджик от 26 июня 2012 года №765, на основании распоряжения председателя Контрольно-счетной палаты муниципального образования город-курорт Геленджик </w:t>
      </w:r>
      <w:r w:rsidRPr="0091028E">
        <w:rPr>
          <w:rFonts w:ascii="Times New Roman" w:hAnsi="Times New Roman" w:cs="Times New Roman"/>
          <w:sz w:val="28"/>
          <w:szCs w:val="28"/>
        </w:rPr>
        <w:t xml:space="preserve">от </w:t>
      </w:r>
      <w:r w:rsidR="001F5DD7">
        <w:rPr>
          <w:rFonts w:ascii="Times New Roman" w:hAnsi="Times New Roman" w:cs="Times New Roman"/>
          <w:sz w:val="28"/>
          <w:szCs w:val="28"/>
        </w:rPr>
        <w:t>6</w:t>
      </w:r>
      <w:r w:rsidR="00570BC6" w:rsidRPr="0091028E">
        <w:rPr>
          <w:rFonts w:ascii="Times New Roman" w:hAnsi="Times New Roman" w:cs="Times New Roman"/>
          <w:sz w:val="28"/>
          <w:szCs w:val="28"/>
        </w:rPr>
        <w:t xml:space="preserve"> ноября 202</w:t>
      </w:r>
      <w:r w:rsidR="001F5DD7">
        <w:rPr>
          <w:rFonts w:ascii="Times New Roman" w:hAnsi="Times New Roman" w:cs="Times New Roman"/>
          <w:sz w:val="28"/>
          <w:szCs w:val="28"/>
        </w:rPr>
        <w:t>5</w:t>
      </w:r>
      <w:r w:rsidR="00570BC6" w:rsidRPr="0091028E">
        <w:rPr>
          <w:rFonts w:ascii="Times New Roman" w:hAnsi="Times New Roman" w:cs="Times New Roman"/>
          <w:sz w:val="28"/>
          <w:szCs w:val="28"/>
        </w:rPr>
        <w:t xml:space="preserve"> года</w:t>
      </w:r>
      <w:r>
        <w:rPr>
          <w:rFonts w:ascii="Times New Roman" w:hAnsi="Times New Roman" w:cs="Times New Roman"/>
          <w:sz w:val="28"/>
          <w:szCs w:val="28"/>
        </w:rPr>
        <w:t xml:space="preserve">  № </w:t>
      </w:r>
      <w:r w:rsidR="001F5DD7">
        <w:rPr>
          <w:rFonts w:ascii="Times New Roman" w:hAnsi="Times New Roman" w:cs="Times New Roman"/>
          <w:sz w:val="28"/>
          <w:szCs w:val="28"/>
        </w:rPr>
        <w:t>32</w:t>
      </w:r>
      <w:r>
        <w:rPr>
          <w:rFonts w:ascii="Times New Roman" w:hAnsi="Times New Roman" w:cs="Times New Roman"/>
          <w:sz w:val="28"/>
          <w:szCs w:val="28"/>
        </w:rPr>
        <w:t xml:space="preserve"> «О проведении экспертизы </w:t>
      </w:r>
      <w:r w:rsidRPr="00F55196">
        <w:rPr>
          <w:rFonts w:ascii="Times New Roman" w:hAnsi="Times New Roman" w:cs="Times New Roman"/>
          <w:sz w:val="28"/>
          <w:szCs w:val="28"/>
        </w:rPr>
        <w:t>проект</w:t>
      </w:r>
      <w:r>
        <w:rPr>
          <w:rFonts w:ascii="Times New Roman" w:hAnsi="Times New Roman" w:cs="Times New Roman"/>
          <w:sz w:val="28"/>
          <w:szCs w:val="28"/>
        </w:rPr>
        <w:t>а</w:t>
      </w:r>
      <w:r w:rsidRPr="00F55196">
        <w:rPr>
          <w:rFonts w:ascii="Times New Roman" w:hAnsi="Times New Roman" w:cs="Times New Roman"/>
          <w:sz w:val="28"/>
          <w:szCs w:val="28"/>
        </w:rPr>
        <w:t xml:space="preserve"> решения Думы муниципального образования город-курорт Геленджик «О</w:t>
      </w:r>
      <w:proofErr w:type="gramEnd"/>
      <w:r w:rsidRPr="00F55196">
        <w:rPr>
          <w:rFonts w:ascii="Times New Roman" w:hAnsi="Times New Roman" w:cs="Times New Roman"/>
          <w:sz w:val="28"/>
          <w:szCs w:val="28"/>
        </w:rPr>
        <w:t xml:space="preserve"> </w:t>
      </w:r>
      <w:proofErr w:type="gramStart"/>
      <w:r w:rsidRPr="00F55196">
        <w:rPr>
          <w:rFonts w:ascii="Times New Roman" w:hAnsi="Times New Roman" w:cs="Times New Roman"/>
          <w:sz w:val="28"/>
          <w:szCs w:val="28"/>
        </w:rPr>
        <w:t>бюджете</w:t>
      </w:r>
      <w:proofErr w:type="gramEnd"/>
      <w:r w:rsidRPr="00F55196">
        <w:rPr>
          <w:rFonts w:ascii="Times New Roman" w:hAnsi="Times New Roman" w:cs="Times New Roman"/>
          <w:sz w:val="28"/>
          <w:szCs w:val="28"/>
        </w:rPr>
        <w:t xml:space="preserve"> муниципального образования город-курорт Геленджик на 20</w:t>
      </w:r>
      <w:r w:rsidR="00931222">
        <w:rPr>
          <w:rFonts w:ascii="Times New Roman" w:hAnsi="Times New Roman" w:cs="Times New Roman"/>
          <w:sz w:val="28"/>
          <w:szCs w:val="28"/>
        </w:rPr>
        <w:t>2</w:t>
      </w:r>
      <w:r w:rsidR="001F5DD7">
        <w:rPr>
          <w:rFonts w:ascii="Times New Roman" w:hAnsi="Times New Roman" w:cs="Times New Roman"/>
          <w:sz w:val="28"/>
          <w:szCs w:val="28"/>
        </w:rPr>
        <w:t>6</w:t>
      </w:r>
      <w:r w:rsidRPr="00A03051">
        <w:rPr>
          <w:rFonts w:ascii="Times New Roman" w:hAnsi="Times New Roman" w:cs="Times New Roman"/>
          <w:b/>
          <w:sz w:val="28"/>
          <w:szCs w:val="28"/>
        </w:rPr>
        <w:t xml:space="preserve"> </w:t>
      </w:r>
      <w:r w:rsidRPr="00A03051">
        <w:rPr>
          <w:rFonts w:ascii="Times New Roman" w:hAnsi="Times New Roman" w:cs="Times New Roman"/>
          <w:sz w:val="28"/>
          <w:szCs w:val="28"/>
        </w:rPr>
        <w:t>год и на плановый период 20</w:t>
      </w:r>
      <w:r>
        <w:rPr>
          <w:rFonts w:ascii="Times New Roman" w:hAnsi="Times New Roman" w:cs="Times New Roman"/>
          <w:sz w:val="28"/>
          <w:szCs w:val="28"/>
        </w:rPr>
        <w:t>2</w:t>
      </w:r>
      <w:r w:rsidR="001F5DD7">
        <w:rPr>
          <w:rFonts w:ascii="Times New Roman" w:hAnsi="Times New Roman" w:cs="Times New Roman"/>
          <w:sz w:val="28"/>
          <w:szCs w:val="28"/>
        </w:rPr>
        <w:t>7</w:t>
      </w:r>
      <w:r w:rsidRPr="00A03051">
        <w:rPr>
          <w:rFonts w:ascii="Times New Roman" w:hAnsi="Times New Roman" w:cs="Times New Roman"/>
          <w:sz w:val="28"/>
          <w:szCs w:val="28"/>
        </w:rPr>
        <w:t xml:space="preserve"> и 20</w:t>
      </w:r>
      <w:r>
        <w:rPr>
          <w:rFonts w:ascii="Times New Roman" w:hAnsi="Times New Roman" w:cs="Times New Roman"/>
          <w:sz w:val="28"/>
          <w:szCs w:val="28"/>
        </w:rPr>
        <w:t>2</w:t>
      </w:r>
      <w:r w:rsidR="001F5DD7">
        <w:rPr>
          <w:rFonts w:ascii="Times New Roman" w:hAnsi="Times New Roman" w:cs="Times New Roman"/>
          <w:sz w:val="28"/>
          <w:szCs w:val="28"/>
        </w:rPr>
        <w:t>8</w:t>
      </w:r>
      <w:r w:rsidRPr="00A03051">
        <w:rPr>
          <w:rFonts w:ascii="Times New Roman" w:hAnsi="Times New Roman" w:cs="Times New Roman"/>
          <w:sz w:val="28"/>
          <w:szCs w:val="28"/>
        </w:rPr>
        <w:t xml:space="preserve"> </w:t>
      </w:r>
      <w:r>
        <w:rPr>
          <w:rFonts w:ascii="Times New Roman" w:hAnsi="Times New Roman" w:cs="Times New Roman"/>
          <w:sz w:val="28"/>
          <w:szCs w:val="28"/>
        </w:rPr>
        <w:t>годов</w:t>
      </w:r>
      <w:r w:rsidRPr="00F55196">
        <w:rPr>
          <w:rFonts w:ascii="Times New Roman" w:hAnsi="Times New Roman" w:cs="Times New Roman"/>
          <w:sz w:val="28"/>
          <w:szCs w:val="28"/>
        </w:rPr>
        <w:t>»</w:t>
      </w:r>
      <w:r>
        <w:rPr>
          <w:rFonts w:ascii="Times New Roman" w:hAnsi="Times New Roman" w:cs="Times New Roman"/>
          <w:sz w:val="28"/>
          <w:szCs w:val="28"/>
        </w:rPr>
        <w:t xml:space="preserve"> и подготовка заключения».</w:t>
      </w:r>
    </w:p>
    <w:p w:rsidR="003B1305" w:rsidRDefault="003B1305" w:rsidP="00E77C0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Экспертиза проведена в форме экспертно-аналитического мероприятия методом обследования выборочным способом в виде комплекса процедур по проверке и анализу обоснованности показателей проекта и представленных с ним расчетов и документов, наличия и состояния нормативной и методической базы для их формирования, оценки их соответствия стратегическим (национальным) целям, обозначенных в отдельных </w:t>
      </w:r>
      <w:r w:rsidR="004C31F1">
        <w:rPr>
          <w:rFonts w:ascii="Times New Roman" w:hAnsi="Times New Roman" w:cs="Times New Roman"/>
          <w:sz w:val="28"/>
          <w:szCs w:val="28"/>
        </w:rPr>
        <w:t>у</w:t>
      </w:r>
      <w:r>
        <w:rPr>
          <w:rFonts w:ascii="Times New Roman" w:hAnsi="Times New Roman" w:cs="Times New Roman"/>
          <w:sz w:val="28"/>
          <w:szCs w:val="28"/>
        </w:rPr>
        <w:t xml:space="preserve">казах </w:t>
      </w:r>
      <w:r w:rsidR="004C31F1">
        <w:rPr>
          <w:rFonts w:ascii="Times New Roman" w:hAnsi="Times New Roman" w:cs="Times New Roman"/>
          <w:sz w:val="28"/>
          <w:szCs w:val="28"/>
        </w:rPr>
        <w:t>П</w:t>
      </w:r>
      <w:r>
        <w:rPr>
          <w:rFonts w:ascii="Times New Roman" w:hAnsi="Times New Roman" w:cs="Times New Roman"/>
          <w:sz w:val="28"/>
          <w:szCs w:val="28"/>
        </w:rPr>
        <w:t>резидента</w:t>
      </w:r>
      <w:r w:rsidR="004C31F1">
        <w:rPr>
          <w:rFonts w:ascii="Times New Roman" w:hAnsi="Times New Roman" w:cs="Times New Roman"/>
          <w:sz w:val="28"/>
          <w:szCs w:val="28"/>
        </w:rPr>
        <w:t xml:space="preserve"> РФ от </w:t>
      </w:r>
      <w:r w:rsidR="00C20DB9">
        <w:rPr>
          <w:rFonts w:ascii="Times New Roman" w:hAnsi="Times New Roman" w:cs="Times New Roman"/>
          <w:sz w:val="28"/>
          <w:szCs w:val="28"/>
        </w:rPr>
        <w:br/>
      </w:r>
      <w:r w:rsidR="004C31F1">
        <w:rPr>
          <w:rFonts w:ascii="Times New Roman" w:hAnsi="Times New Roman" w:cs="Times New Roman"/>
          <w:sz w:val="28"/>
          <w:szCs w:val="28"/>
        </w:rPr>
        <w:t xml:space="preserve"> 7</w:t>
      </w:r>
      <w:r w:rsidR="00C20DB9">
        <w:rPr>
          <w:rFonts w:ascii="Times New Roman" w:hAnsi="Times New Roman" w:cs="Times New Roman"/>
          <w:sz w:val="28"/>
          <w:szCs w:val="28"/>
        </w:rPr>
        <w:t xml:space="preserve"> мая </w:t>
      </w:r>
      <w:r w:rsidR="004C31F1">
        <w:rPr>
          <w:rFonts w:ascii="Times New Roman" w:hAnsi="Times New Roman" w:cs="Times New Roman"/>
          <w:sz w:val="28"/>
          <w:szCs w:val="28"/>
        </w:rPr>
        <w:t>2018 №</w:t>
      </w:r>
      <w:r w:rsidR="00C20DB9">
        <w:rPr>
          <w:rFonts w:ascii="Times New Roman" w:hAnsi="Times New Roman" w:cs="Times New Roman"/>
          <w:sz w:val="28"/>
          <w:szCs w:val="28"/>
        </w:rPr>
        <w:t xml:space="preserve"> </w:t>
      </w:r>
      <w:r w:rsidR="004C31F1">
        <w:rPr>
          <w:rFonts w:ascii="Times New Roman" w:hAnsi="Times New Roman" w:cs="Times New Roman"/>
          <w:sz w:val="28"/>
          <w:szCs w:val="28"/>
        </w:rPr>
        <w:t xml:space="preserve">204, от </w:t>
      </w:r>
      <w:r w:rsidR="00A62C61">
        <w:rPr>
          <w:rFonts w:ascii="Times New Roman" w:hAnsi="Times New Roman" w:cs="Times New Roman"/>
          <w:sz w:val="28"/>
          <w:szCs w:val="28"/>
        </w:rPr>
        <w:t>07</w:t>
      </w:r>
      <w:r w:rsidR="00C20DB9">
        <w:rPr>
          <w:rFonts w:ascii="Times New Roman" w:hAnsi="Times New Roman" w:cs="Times New Roman"/>
          <w:sz w:val="28"/>
          <w:szCs w:val="28"/>
        </w:rPr>
        <w:t xml:space="preserve"> </w:t>
      </w:r>
      <w:r w:rsidR="00A62C61">
        <w:rPr>
          <w:rFonts w:ascii="Times New Roman" w:hAnsi="Times New Roman" w:cs="Times New Roman"/>
          <w:sz w:val="28"/>
          <w:szCs w:val="28"/>
        </w:rPr>
        <w:t>ма</w:t>
      </w:r>
      <w:r w:rsidR="00C20DB9">
        <w:rPr>
          <w:rFonts w:ascii="Times New Roman" w:hAnsi="Times New Roman" w:cs="Times New Roman"/>
          <w:sz w:val="28"/>
          <w:szCs w:val="28"/>
        </w:rPr>
        <w:t xml:space="preserve">я </w:t>
      </w:r>
      <w:r w:rsidR="004C31F1">
        <w:rPr>
          <w:rFonts w:ascii="Times New Roman" w:hAnsi="Times New Roman" w:cs="Times New Roman"/>
          <w:sz w:val="28"/>
          <w:szCs w:val="28"/>
        </w:rPr>
        <w:t>202</w:t>
      </w:r>
      <w:r w:rsidR="00A62C61">
        <w:rPr>
          <w:rFonts w:ascii="Times New Roman" w:hAnsi="Times New Roman" w:cs="Times New Roman"/>
          <w:sz w:val="28"/>
          <w:szCs w:val="28"/>
        </w:rPr>
        <w:t>4</w:t>
      </w:r>
      <w:r w:rsidR="004C31F1">
        <w:rPr>
          <w:rFonts w:ascii="Times New Roman" w:hAnsi="Times New Roman" w:cs="Times New Roman"/>
          <w:sz w:val="28"/>
          <w:szCs w:val="28"/>
        </w:rPr>
        <w:t xml:space="preserve"> года</w:t>
      </w:r>
      <w:proofErr w:type="gramEnd"/>
      <w:r w:rsidR="004C31F1">
        <w:rPr>
          <w:rFonts w:ascii="Times New Roman" w:hAnsi="Times New Roman" w:cs="Times New Roman"/>
          <w:sz w:val="28"/>
          <w:szCs w:val="28"/>
        </w:rPr>
        <w:t xml:space="preserve"> №</w:t>
      </w:r>
      <w:r w:rsidR="00C20DB9">
        <w:rPr>
          <w:rFonts w:ascii="Times New Roman" w:hAnsi="Times New Roman" w:cs="Times New Roman"/>
          <w:sz w:val="28"/>
          <w:szCs w:val="28"/>
        </w:rPr>
        <w:t xml:space="preserve"> </w:t>
      </w:r>
      <w:r w:rsidR="00A62C61">
        <w:rPr>
          <w:rFonts w:ascii="Times New Roman" w:hAnsi="Times New Roman" w:cs="Times New Roman"/>
          <w:sz w:val="28"/>
          <w:szCs w:val="28"/>
        </w:rPr>
        <w:t>309</w:t>
      </w:r>
      <w:r w:rsidR="004C31F1">
        <w:rPr>
          <w:rFonts w:ascii="Times New Roman" w:hAnsi="Times New Roman" w:cs="Times New Roman"/>
          <w:sz w:val="28"/>
          <w:szCs w:val="28"/>
        </w:rPr>
        <w:t>.</w:t>
      </w:r>
    </w:p>
    <w:p w:rsidR="00E77C0A" w:rsidRDefault="00E77C0A" w:rsidP="00E77C0A">
      <w:pPr>
        <w:tabs>
          <w:tab w:val="left" w:pos="39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подготовки Заключения в Контрольно-счетную палату муниципального образования город-курорт Геленджик представлен</w:t>
      </w:r>
      <w:r w:rsidRPr="0073747B">
        <w:rPr>
          <w:rFonts w:ascii="Times New Roman" w:hAnsi="Times New Roman" w:cs="Times New Roman"/>
          <w:sz w:val="28"/>
          <w:szCs w:val="28"/>
        </w:rPr>
        <w:t xml:space="preserve"> проект решения Думы муниципального образования город-курорт Геленджик </w:t>
      </w:r>
      <w:r>
        <w:rPr>
          <w:rFonts w:ascii="Times New Roman" w:hAnsi="Times New Roman" w:cs="Times New Roman"/>
          <w:sz w:val="28"/>
          <w:szCs w:val="28"/>
        </w:rPr>
        <w:t xml:space="preserve">                      </w:t>
      </w:r>
      <w:r w:rsidRPr="0073747B">
        <w:rPr>
          <w:rFonts w:ascii="Times New Roman" w:hAnsi="Times New Roman" w:cs="Times New Roman"/>
          <w:sz w:val="28"/>
          <w:szCs w:val="28"/>
        </w:rPr>
        <w:t xml:space="preserve">«О бюджете муниципального образования город-курорт </w:t>
      </w:r>
      <w:r w:rsidRPr="00073067">
        <w:rPr>
          <w:rFonts w:ascii="Times New Roman" w:hAnsi="Times New Roman" w:cs="Times New Roman"/>
          <w:sz w:val="28"/>
          <w:szCs w:val="28"/>
        </w:rPr>
        <w:t>Геленджик на 20</w:t>
      </w:r>
      <w:r>
        <w:rPr>
          <w:rFonts w:ascii="Times New Roman" w:hAnsi="Times New Roman" w:cs="Times New Roman"/>
          <w:sz w:val="28"/>
          <w:szCs w:val="28"/>
        </w:rPr>
        <w:t>2</w:t>
      </w:r>
      <w:r w:rsidR="000542B3">
        <w:rPr>
          <w:rFonts w:ascii="Times New Roman" w:hAnsi="Times New Roman" w:cs="Times New Roman"/>
          <w:sz w:val="28"/>
          <w:szCs w:val="28"/>
        </w:rPr>
        <w:t>6</w:t>
      </w:r>
      <w:r w:rsidRPr="00073067">
        <w:rPr>
          <w:rFonts w:ascii="Times New Roman" w:hAnsi="Times New Roman" w:cs="Times New Roman"/>
          <w:sz w:val="28"/>
          <w:szCs w:val="28"/>
        </w:rPr>
        <w:t xml:space="preserve"> год</w:t>
      </w:r>
      <w:r w:rsidRPr="00A03051">
        <w:rPr>
          <w:rFonts w:ascii="Times New Roman" w:hAnsi="Times New Roman" w:cs="Times New Roman"/>
          <w:b/>
          <w:sz w:val="28"/>
          <w:szCs w:val="28"/>
        </w:rPr>
        <w:t xml:space="preserve"> </w:t>
      </w:r>
      <w:r w:rsidRPr="00A03051">
        <w:rPr>
          <w:rFonts w:ascii="Times New Roman" w:hAnsi="Times New Roman" w:cs="Times New Roman"/>
          <w:sz w:val="28"/>
          <w:szCs w:val="28"/>
        </w:rPr>
        <w:t>и на плановый период 20</w:t>
      </w:r>
      <w:r>
        <w:rPr>
          <w:rFonts w:ascii="Times New Roman" w:hAnsi="Times New Roman" w:cs="Times New Roman"/>
          <w:sz w:val="28"/>
          <w:szCs w:val="28"/>
        </w:rPr>
        <w:t>2</w:t>
      </w:r>
      <w:r w:rsidR="000542B3">
        <w:rPr>
          <w:rFonts w:ascii="Times New Roman" w:hAnsi="Times New Roman" w:cs="Times New Roman"/>
          <w:sz w:val="28"/>
          <w:szCs w:val="28"/>
        </w:rPr>
        <w:t>7</w:t>
      </w:r>
      <w:r w:rsidRPr="00A03051">
        <w:rPr>
          <w:rFonts w:ascii="Times New Roman" w:hAnsi="Times New Roman" w:cs="Times New Roman"/>
          <w:sz w:val="28"/>
          <w:szCs w:val="28"/>
        </w:rPr>
        <w:t xml:space="preserve"> и 20</w:t>
      </w:r>
      <w:r>
        <w:rPr>
          <w:rFonts w:ascii="Times New Roman" w:hAnsi="Times New Roman" w:cs="Times New Roman"/>
          <w:sz w:val="28"/>
          <w:szCs w:val="28"/>
        </w:rPr>
        <w:t>2</w:t>
      </w:r>
      <w:r w:rsidR="000542B3">
        <w:rPr>
          <w:rFonts w:ascii="Times New Roman" w:hAnsi="Times New Roman" w:cs="Times New Roman"/>
          <w:sz w:val="28"/>
          <w:szCs w:val="28"/>
        </w:rPr>
        <w:t>8</w:t>
      </w:r>
      <w:r w:rsidRPr="00A03051">
        <w:rPr>
          <w:rFonts w:ascii="Times New Roman" w:hAnsi="Times New Roman" w:cs="Times New Roman"/>
          <w:sz w:val="28"/>
          <w:szCs w:val="28"/>
        </w:rPr>
        <w:t xml:space="preserve"> годов»</w:t>
      </w:r>
      <w:r>
        <w:rPr>
          <w:rFonts w:ascii="Times New Roman" w:hAnsi="Times New Roman" w:cs="Times New Roman"/>
          <w:sz w:val="28"/>
          <w:szCs w:val="28"/>
        </w:rPr>
        <w:t xml:space="preserve"> (далее также – Проект </w:t>
      </w:r>
      <w:r w:rsidR="00D3130E">
        <w:rPr>
          <w:rFonts w:ascii="Times New Roman" w:hAnsi="Times New Roman" w:cs="Times New Roman"/>
          <w:sz w:val="28"/>
          <w:szCs w:val="28"/>
        </w:rPr>
        <w:t>решения, Проект бюджета</w:t>
      </w:r>
      <w:r>
        <w:rPr>
          <w:rFonts w:ascii="Times New Roman" w:hAnsi="Times New Roman" w:cs="Times New Roman"/>
          <w:sz w:val="28"/>
          <w:szCs w:val="28"/>
        </w:rPr>
        <w:t>)</w:t>
      </w:r>
      <w:r w:rsidRPr="00073067">
        <w:rPr>
          <w:rFonts w:ascii="Times New Roman" w:hAnsi="Times New Roman" w:cs="Times New Roman"/>
          <w:sz w:val="28"/>
          <w:szCs w:val="28"/>
        </w:rPr>
        <w:t xml:space="preserve">. </w:t>
      </w:r>
    </w:p>
    <w:p w:rsidR="00E77C0A" w:rsidRDefault="00E77C0A" w:rsidP="00E77C0A">
      <w:pPr>
        <w:spacing w:after="0" w:line="240" w:lineRule="auto"/>
        <w:ind w:firstLine="709"/>
        <w:jc w:val="both"/>
        <w:rPr>
          <w:rFonts w:ascii="Times New Roman" w:hAnsi="Times New Roman" w:cs="Times New Roman"/>
          <w:sz w:val="28"/>
          <w:szCs w:val="28"/>
        </w:rPr>
      </w:pPr>
      <w:r w:rsidRPr="00073067">
        <w:rPr>
          <w:rFonts w:ascii="Times New Roman" w:hAnsi="Times New Roman" w:cs="Times New Roman"/>
          <w:sz w:val="28"/>
          <w:szCs w:val="28"/>
        </w:rPr>
        <w:t xml:space="preserve">Перечень и содержание документов, представленных одновременно с </w:t>
      </w:r>
      <w:r>
        <w:rPr>
          <w:rFonts w:ascii="Times New Roman" w:hAnsi="Times New Roman" w:cs="Times New Roman"/>
          <w:sz w:val="28"/>
          <w:szCs w:val="28"/>
        </w:rPr>
        <w:t>П</w:t>
      </w:r>
      <w:r w:rsidRPr="00073067">
        <w:rPr>
          <w:rFonts w:ascii="Times New Roman" w:hAnsi="Times New Roman" w:cs="Times New Roman"/>
          <w:sz w:val="28"/>
          <w:szCs w:val="28"/>
        </w:rPr>
        <w:t xml:space="preserve">роектом </w:t>
      </w:r>
      <w:r>
        <w:rPr>
          <w:rFonts w:ascii="Times New Roman" w:hAnsi="Times New Roman" w:cs="Times New Roman"/>
          <w:sz w:val="28"/>
          <w:szCs w:val="28"/>
        </w:rPr>
        <w:t>бюджета</w:t>
      </w:r>
      <w:r w:rsidRPr="00073067">
        <w:rPr>
          <w:rFonts w:ascii="Times New Roman" w:hAnsi="Times New Roman" w:cs="Times New Roman"/>
          <w:sz w:val="28"/>
          <w:szCs w:val="28"/>
        </w:rPr>
        <w:t>, в основно</w:t>
      </w:r>
      <w:r>
        <w:rPr>
          <w:rFonts w:ascii="Times New Roman" w:hAnsi="Times New Roman" w:cs="Times New Roman"/>
          <w:sz w:val="28"/>
          <w:szCs w:val="28"/>
        </w:rPr>
        <w:t xml:space="preserve">м соответствуют требованиям                                 статьи </w:t>
      </w:r>
      <w:r w:rsidRPr="00073067">
        <w:rPr>
          <w:rFonts w:ascii="Times New Roman" w:hAnsi="Times New Roman" w:cs="Times New Roman"/>
          <w:sz w:val="28"/>
          <w:szCs w:val="28"/>
        </w:rPr>
        <w:t>184.2 Б</w:t>
      </w:r>
      <w:r>
        <w:rPr>
          <w:rFonts w:ascii="Times New Roman" w:hAnsi="Times New Roman" w:cs="Times New Roman"/>
          <w:sz w:val="28"/>
          <w:szCs w:val="28"/>
        </w:rPr>
        <w:t>юджетного кодекса</w:t>
      </w:r>
      <w:r w:rsidRPr="00073067">
        <w:rPr>
          <w:rFonts w:ascii="Times New Roman" w:hAnsi="Times New Roman" w:cs="Times New Roman"/>
          <w:sz w:val="28"/>
          <w:szCs w:val="28"/>
        </w:rPr>
        <w:t xml:space="preserve"> Р</w:t>
      </w:r>
      <w:r>
        <w:rPr>
          <w:rFonts w:ascii="Times New Roman" w:hAnsi="Times New Roman" w:cs="Times New Roman"/>
          <w:sz w:val="28"/>
          <w:szCs w:val="28"/>
        </w:rPr>
        <w:t xml:space="preserve">оссийской </w:t>
      </w:r>
      <w:r w:rsidRPr="00073067">
        <w:rPr>
          <w:rFonts w:ascii="Times New Roman" w:hAnsi="Times New Roman" w:cs="Times New Roman"/>
          <w:sz w:val="28"/>
          <w:szCs w:val="28"/>
        </w:rPr>
        <w:t>Ф</w:t>
      </w:r>
      <w:r>
        <w:rPr>
          <w:rFonts w:ascii="Times New Roman" w:hAnsi="Times New Roman" w:cs="Times New Roman"/>
          <w:sz w:val="28"/>
          <w:szCs w:val="28"/>
        </w:rPr>
        <w:t>едерации</w:t>
      </w:r>
      <w:r w:rsidRPr="00073067">
        <w:rPr>
          <w:rFonts w:ascii="Times New Roman" w:hAnsi="Times New Roman" w:cs="Times New Roman"/>
          <w:sz w:val="28"/>
          <w:szCs w:val="28"/>
        </w:rPr>
        <w:t>, в части полноты</w:t>
      </w:r>
      <w:r>
        <w:rPr>
          <w:rFonts w:ascii="Times New Roman" w:hAnsi="Times New Roman" w:cs="Times New Roman"/>
          <w:sz w:val="28"/>
          <w:szCs w:val="28"/>
        </w:rPr>
        <w:t xml:space="preserve"> представленных </w:t>
      </w:r>
      <w:r w:rsidRPr="00073067">
        <w:rPr>
          <w:rFonts w:ascii="Times New Roman" w:hAnsi="Times New Roman" w:cs="Times New Roman"/>
          <w:sz w:val="28"/>
          <w:szCs w:val="28"/>
        </w:rPr>
        <w:t xml:space="preserve">документов и материалов. </w:t>
      </w:r>
    </w:p>
    <w:p w:rsidR="00E77C0A" w:rsidRPr="00A03051" w:rsidRDefault="00E77C0A" w:rsidP="00E77C0A">
      <w:pPr>
        <w:spacing w:after="0" w:line="240" w:lineRule="auto"/>
        <w:ind w:firstLine="709"/>
        <w:jc w:val="both"/>
        <w:rPr>
          <w:rFonts w:ascii="Times New Roman" w:hAnsi="Times New Roman"/>
          <w:sz w:val="28"/>
          <w:szCs w:val="28"/>
        </w:rPr>
      </w:pPr>
      <w:r w:rsidRPr="004A71A4">
        <w:rPr>
          <w:rFonts w:ascii="Times New Roman" w:hAnsi="Times New Roman"/>
          <w:sz w:val="28"/>
          <w:szCs w:val="28"/>
        </w:rPr>
        <w:lastRenderedPageBreak/>
        <w:t xml:space="preserve">Проект бюджета </w:t>
      </w:r>
      <w:r>
        <w:rPr>
          <w:rFonts w:ascii="Times New Roman" w:hAnsi="Times New Roman"/>
          <w:sz w:val="28"/>
          <w:szCs w:val="28"/>
        </w:rPr>
        <w:t>подготовлен для</w:t>
      </w:r>
      <w:r w:rsidRPr="004A71A4">
        <w:rPr>
          <w:rFonts w:ascii="Times New Roman" w:hAnsi="Times New Roman"/>
          <w:sz w:val="28"/>
          <w:szCs w:val="28"/>
        </w:rPr>
        <w:t xml:space="preserve"> рассмотрени</w:t>
      </w:r>
      <w:r>
        <w:rPr>
          <w:rFonts w:ascii="Times New Roman" w:hAnsi="Times New Roman"/>
          <w:sz w:val="28"/>
          <w:szCs w:val="28"/>
        </w:rPr>
        <w:t>я</w:t>
      </w:r>
      <w:r w:rsidRPr="004A71A4">
        <w:rPr>
          <w:rFonts w:ascii="Times New Roman" w:hAnsi="Times New Roman"/>
          <w:sz w:val="28"/>
          <w:szCs w:val="28"/>
        </w:rPr>
        <w:t xml:space="preserve"> Дум</w:t>
      </w:r>
      <w:r>
        <w:rPr>
          <w:rFonts w:ascii="Times New Roman" w:hAnsi="Times New Roman"/>
          <w:sz w:val="28"/>
          <w:szCs w:val="28"/>
        </w:rPr>
        <w:t>ой</w:t>
      </w:r>
      <w:r w:rsidRPr="004A71A4">
        <w:rPr>
          <w:rFonts w:ascii="Times New Roman" w:hAnsi="Times New Roman"/>
          <w:sz w:val="28"/>
          <w:szCs w:val="28"/>
        </w:rPr>
        <w:t xml:space="preserve"> </w:t>
      </w:r>
      <w:r w:rsidRPr="00F55196">
        <w:rPr>
          <w:rFonts w:ascii="Times New Roman" w:hAnsi="Times New Roman"/>
          <w:sz w:val="28"/>
          <w:szCs w:val="28"/>
        </w:rPr>
        <w:t xml:space="preserve">муниципального образования город-курорт Геленджик </w:t>
      </w:r>
      <w:r w:rsidRPr="004A71A4">
        <w:rPr>
          <w:rFonts w:ascii="Times New Roman" w:hAnsi="Times New Roman"/>
          <w:sz w:val="28"/>
          <w:szCs w:val="28"/>
        </w:rPr>
        <w:t>в  соответствии с требованиями в части объемов, установле</w:t>
      </w:r>
      <w:r>
        <w:rPr>
          <w:rFonts w:ascii="Times New Roman" w:hAnsi="Times New Roman"/>
          <w:sz w:val="28"/>
          <w:szCs w:val="28"/>
        </w:rPr>
        <w:t>нны</w:t>
      </w:r>
      <w:r w:rsidR="00655BB8">
        <w:rPr>
          <w:rFonts w:ascii="Times New Roman" w:hAnsi="Times New Roman"/>
          <w:sz w:val="28"/>
          <w:szCs w:val="28"/>
        </w:rPr>
        <w:t>х</w:t>
      </w:r>
      <w:r w:rsidR="009F3EB4" w:rsidRPr="009F3EB4">
        <w:rPr>
          <w:rFonts w:ascii="Times New Roman" w:eastAsia="Calibri" w:hAnsi="Times New Roman" w:cs="Times New Roman"/>
          <w:sz w:val="28"/>
          <w:szCs w:val="28"/>
        </w:rPr>
        <w:t xml:space="preserve"> </w:t>
      </w:r>
      <w:r w:rsidR="009F3EB4" w:rsidRPr="006B2E0B">
        <w:rPr>
          <w:rFonts w:ascii="Times New Roman" w:eastAsia="Calibri" w:hAnsi="Times New Roman" w:cs="Times New Roman"/>
          <w:sz w:val="28"/>
          <w:szCs w:val="28"/>
        </w:rPr>
        <w:t>п. 3 ст. 184.1 БК РФ</w:t>
      </w:r>
      <w:r w:rsidR="009F3EB4">
        <w:rPr>
          <w:rFonts w:ascii="Times New Roman" w:eastAsia="Calibri" w:hAnsi="Times New Roman" w:cs="Times New Roman"/>
          <w:sz w:val="28"/>
          <w:szCs w:val="28"/>
        </w:rPr>
        <w:t xml:space="preserve"> и </w:t>
      </w:r>
      <w:r>
        <w:rPr>
          <w:rFonts w:ascii="Times New Roman" w:hAnsi="Times New Roman"/>
          <w:sz w:val="28"/>
          <w:szCs w:val="28"/>
        </w:rPr>
        <w:t xml:space="preserve"> подразделом 3 раздела 4 </w:t>
      </w:r>
      <w:r w:rsidRPr="004A71A4">
        <w:rPr>
          <w:rFonts w:ascii="Times New Roman" w:hAnsi="Times New Roman"/>
          <w:sz w:val="28"/>
          <w:szCs w:val="28"/>
        </w:rPr>
        <w:t>Положения о бюджет</w:t>
      </w:r>
      <w:r>
        <w:rPr>
          <w:rFonts w:ascii="Times New Roman" w:hAnsi="Times New Roman"/>
          <w:sz w:val="28"/>
          <w:szCs w:val="28"/>
        </w:rPr>
        <w:t xml:space="preserve">ном процессе в </w:t>
      </w:r>
      <w:r w:rsidRPr="00F55196">
        <w:rPr>
          <w:rFonts w:ascii="Times New Roman" w:hAnsi="Times New Roman"/>
          <w:sz w:val="28"/>
          <w:szCs w:val="28"/>
        </w:rPr>
        <w:t>муниципально</w:t>
      </w:r>
      <w:r>
        <w:rPr>
          <w:rFonts w:ascii="Times New Roman" w:hAnsi="Times New Roman"/>
          <w:sz w:val="28"/>
          <w:szCs w:val="28"/>
        </w:rPr>
        <w:t>м</w:t>
      </w:r>
      <w:r w:rsidRPr="00F55196">
        <w:rPr>
          <w:rFonts w:ascii="Times New Roman" w:hAnsi="Times New Roman"/>
          <w:sz w:val="28"/>
          <w:szCs w:val="28"/>
        </w:rPr>
        <w:t xml:space="preserve"> образовани</w:t>
      </w:r>
      <w:r>
        <w:rPr>
          <w:rFonts w:ascii="Times New Roman" w:hAnsi="Times New Roman"/>
          <w:sz w:val="28"/>
          <w:szCs w:val="28"/>
        </w:rPr>
        <w:t>и</w:t>
      </w:r>
      <w:r w:rsidRPr="00F55196">
        <w:rPr>
          <w:rFonts w:ascii="Times New Roman" w:hAnsi="Times New Roman"/>
          <w:sz w:val="28"/>
          <w:szCs w:val="28"/>
        </w:rPr>
        <w:t xml:space="preserve"> город-курорт Геленджик</w:t>
      </w:r>
      <w:r>
        <w:rPr>
          <w:rFonts w:ascii="Times New Roman" w:hAnsi="Times New Roman"/>
          <w:sz w:val="28"/>
          <w:szCs w:val="28"/>
        </w:rPr>
        <w:t xml:space="preserve"> (далее – Положение о бюджетном процессе).</w:t>
      </w:r>
    </w:p>
    <w:p w:rsidR="00E77C0A" w:rsidRPr="00073067" w:rsidRDefault="00E77C0A" w:rsidP="00E77C0A">
      <w:pPr>
        <w:spacing w:after="0" w:line="240" w:lineRule="auto"/>
        <w:ind w:firstLine="709"/>
        <w:jc w:val="both"/>
        <w:rPr>
          <w:rFonts w:ascii="Times New Roman" w:hAnsi="Times New Roman" w:cs="Times New Roman"/>
          <w:sz w:val="28"/>
          <w:szCs w:val="28"/>
        </w:rPr>
      </w:pPr>
      <w:proofErr w:type="gramStart"/>
      <w:r w:rsidRPr="00073067">
        <w:rPr>
          <w:rFonts w:ascii="Times New Roman" w:hAnsi="Times New Roman" w:cs="Times New Roman"/>
          <w:sz w:val="28"/>
          <w:szCs w:val="28"/>
        </w:rPr>
        <w:t>При подгото</w:t>
      </w:r>
      <w:r>
        <w:rPr>
          <w:rFonts w:ascii="Times New Roman" w:hAnsi="Times New Roman" w:cs="Times New Roman"/>
          <w:sz w:val="28"/>
          <w:szCs w:val="28"/>
        </w:rPr>
        <w:t>вке настоящего З</w:t>
      </w:r>
      <w:r w:rsidRPr="00073067">
        <w:rPr>
          <w:rFonts w:ascii="Times New Roman" w:hAnsi="Times New Roman" w:cs="Times New Roman"/>
          <w:sz w:val="28"/>
          <w:szCs w:val="28"/>
        </w:rPr>
        <w:t xml:space="preserve">аключения Контрольно-счетной палатой </w:t>
      </w:r>
      <w:r>
        <w:rPr>
          <w:rFonts w:ascii="Times New Roman" w:hAnsi="Times New Roman" w:cs="Times New Roman"/>
          <w:sz w:val="28"/>
          <w:szCs w:val="28"/>
        </w:rPr>
        <w:t>муниципального образования город-курорт Геленджик</w:t>
      </w:r>
      <w:r w:rsidRPr="00073067">
        <w:rPr>
          <w:rFonts w:ascii="Times New Roman" w:hAnsi="Times New Roman" w:cs="Times New Roman"/>
          <w:sz w:val="28"/>
          <w:szCs w:val="28"/>
        </w:rPr>
        <w:t xml:space="preserve"> проведен </w:t>
      </w:r>
      <w:r>
        <w:rPr>
          <w:rFonts w:ascii="Times New Roman" w:hAnsi="Times New Roman" w:cs="Times New Roman"/>
          <w:sz w:val="28"/>
          <w:szCs w:val="28"/>
        </w:rPr>
        <w:t>анализ реализации в Проекте бюджета положений, сформированных в документах, - Основных направлениях бюджетной и налоговой политики муниципального образования город-курорт Геленджик на 202</w:t>
      </w:r>
      <w:r w:rsidR="000542B3">
        <w:rPr>
          <w:rFonts w:ascii="Times New Roman" w:hAnsi="Times New Roman" w:cs="Times New Roman"/>
          <w:sz w:val="28"/>
          <w:szCs w:val="28"/>
        </w:rPr>
        <w:t>6</w:t>
      </w:r>
      <w:r>
        <w:rPr>
          <w:rFonts w:ascii="Times New Roman" w:hAnsi="Times New Roman" w:cs="Times New Roman"/>
          <w:sz w:val="28"/>
          <w:szCs w:val="28"/>
        </w:rPr>
        <w:t xml:space="preserve"> год и плановый период 202</w:t>
      </w:r>
      <w:r w:rsidR="000542B3">
        <w:rPr>
          <w:rFonts w:ascii="Times New Roman" w:hAnsi="Times New Roman" w:cs="Times New Roman"/>
          <w:sz w:val="28"/>
          <w:szCs w:val="28"/>
        </w:rPr>
        <w:t>7</w:t>
      </w:r>
      <w:r>
        <w:rPr>
          <w:rFonts w:ascii="Times New Roman" w:hAnsi="Times New Roman" w:cs="Times New Roman"/>
          <w:sz w:val="28"/>
          <w:szCs w:val="28"/>
        </w:rPr>
        <w:t xml:space="preserve"> и 202</w:t>
      </w:r>
      <w:r w:rsidR="000542B3">
        <w:rPr>
          <w:rFonts w:ascii="Times New Roman" w:hAnsi="Times New Roman" w:cs="Times New Roman"/>
          <w:sz w:val="28"/>
          <w:szCs w:val="28"/>
        </w:rPr>
        <w:t>8</w:t>
      </w:r>
      <w:r>
        <w:rPr>
          <w:rFonts w:ascii="Times New Roman" w:hAnsi="Times New Roman" w:cs="Times New Roman"/>
          <w:sz w:val="28"/>
          <w:szCs w:val="28"/>
        </w:rPr>
        <w:t xml:space="preserve"> годов и прогнозе социально-экономического развития муниципального образования город-курорт Геленджик на 202</w:t>
      </w:r>
      <w:r w:rsidR="000542B3">
        <w:rPr>
          <w:rFonts w:ascii="Times New Roman" w:hAnsi="Times New Roman" w:cs="Times New Roman"/>
          <w:sz w:val="28"/>
          <w:szCs w:val="28"/>
        </w:rPr>
        <w:t>6</w:t>
      </w:r>
      <w:r>
        <w:rPr>
          <w:rFonts w:ascii="Times New Roman" w:hAnsi="Times New Roman" w:cs="Times New Roman"/>
          <w:sz w:val="28"/>
          <w:szCs w:val="28"/>
        </w:rPr>
        <w:t xml:space="preserve"> год и на плановый период 202</w:t>
      </w:r>
      <w:r w:rsidR="000542B3">
        <w:rPr>
          <w:rFonts w:ascii="Times New Roman" w:hAnsi="Times New Roman" w:cs="Times New Roman"/>
          <w:sz w:val="28"/>
          <w:szCs w:val="28"/>
        </w:rPr>
        <w:t>7</w:t>
      </w:r>
      <w:r>
        <w:rPr>
          <w:rFonts w:ascii="Times New Roman" w:hAnsi="Times New Roman" w:cs="Times New Roman"/>
          <w:sz w:val="28"/>
          <w:szCs w:val="28"/>
        </w:rPr>
        <w:t xml:space="preserve"> и 202</w:t>
      </w:r>
      <w:r w:rsidR="000542B3">
        <w:rPr>
          <w:rFonts w:ascii="Times New Roman" w:hAnsi="Times New Roman" w:cs="Times New Roman"/>
          <w:sz w:val="28"/>
          <w:szCs w:val="28"/>
        </w:rPr>
        <w:t>8</w:t>
      </w:r>
      <w:r>
        <w:rPr>
          <w:rFonts w:ascii="Times New Roman" w:hAnsi="Times New Roman" w:cs="Times New Roman"/>
          <w:sz w:val="28"/>
          <w:szCs w:val="28"/>
        </w:rPr>
        <w:t xml:space="preserve"> годов.</w:t>
      </w:r>
      <w:proofErr w:type="gramEnd"/>
      <w:r>
        <w:rPr>
          <w:rFonts w:ascii="Times New Roman" w:hAnsi="Times New Roman" w:cs="Times New Roman"/>
          <w:sz w:val="28"/>
          <w:szCs w:val="28"/>
        </w:rPr>
        <w:t xml:space="preserve"> В ходе экспертизы проведена проверка соответствия Проекту бюджета </w:t>
      </w:r>
      <w:r w:rsidR="001273D6">
        <w:rPr>
          <w:rFonts w:ascii="Times New Roman" w:hAnsi="Times New Roman" w:cs="Times New Roman"/>
          <w:sz w:val="28"/>
          <w:szCs w:val="28"/>
        </w:rPr>
        <w:t>проектов</w:t>
      </w:r>
      <w:r>
        <w:rPr>
          <w:rFonts w:ascii="Times New Roman" w:hAnsi="Times New Roman" w:cs="Times New Roman"/>
          <w:sz w:val="28"/>
          <w:szCs w:val="28"/>
        </w:rPr>
        <w:t xml:space="preserve"> муниципальных программ,</w:t>
      </w:r>
      <w:r w:rsidRPr="00073067">
        <w:rPr>
          <w:rFonts w:ascii="Times New Roman" w:hAnsi="Times New Roman" w:cs="Times New Roman"/>
          <w:sz w:val="28"/>
          <w:szCs w:val="28"/>
        </w:rPr>
        <w:t xml:space="preserve"> а также использованы результаты контрольных и экспертно-аналитических мероприятий, проведенных Контрольно-счетной палатой </w:t>
      </w:r>
      <w:r>
        <w:rPr>
          <w:rFonts w:ascii="Times New Roman" w:hAnsi="Times New Roman" w:cs="Times New Roman"/>
          <w:sz w:val="28"/>
          <w:szCs w:val="28"/>
        </w:rPr>
        <w:t xml:space="preserve">муниципального образования город-курорт </w:t>
      </w:r>
      <w:r w:rsidRPr="009739D7">
        <w:rPr>
          <w:rFonts w:ascii="Times New Roman" w:hAnsi="Times New Roman" w:cs="Times New Roman"/>
          <w:sz w:val="28"/>
          <w:szCs w:val="28"/>
        </w:rPr>
        <w:t>Геленджик в 20</w:t>
      </w:r>
      <w:r w:rsidR="00931222">
        <w:rPr>
          <w:rFonts w:ascii="Times New Roman" w:hAnsi="Times New Roman" w:cs="Times New Roman"/>
          <w:sz w:val="28"/>
          <w:szCs w:val="28"/>
        </w:rPr>
        <w:t>2</w:t>
      </w:r>
      <w:r w:rsidR="000542B3">
        <w:rPr>
          <w:rFonts w:ascii="Times New Roman" w:hAnsi="Times New Roman" w:cs="Times New Roman"/>
          <w:sz w:val="28"/>
          <w:szCs w:val="28"/>
        </w:rPr>
        <w:t>5</w:t>
      </w:r>
      <w:r w:rsidRPr="009739D7">
        <w:rPr>
          <w:rFonts w:ascii="Times New Roman" w:hAnsi="Times New Roman" w:cs="Times New Roman"/>
          <w:sz w:val="28"/>
          <w:szCs w:val="28"/>
        </w:rPr>
        <w:t xml:space="preserve"> году.</w:t>
      </w:r>
    </w:p>
    <w:p w:rsidR="00E77C0A" w:rsidRPr="00EF01A2" w:rsidRDefault="00E77C0A" w:rsidP="00E77C0A">
      <w:pPr>
        <w:tabs>
          <w:tab w:val="left" w:pos="3960"/>
        </w:tabs>
        <w:spacing w:after="0" w:line="240" w:lineRule="auto"/>
        <w:ind w:firstLine="720"/>
        <w:jc w:val="both"/>
        <w:rPr>
          <w:rFonts w:ascii="Times New Roman" w:hAnsi="Times New Roman" w:cs="Times New Roman"/>
          <w:sz w:val="28"/>
          <w:szCs w:val="28"/>
        </w:rPr>
      </w:pPr>
    </w:p>
    <w:p w:rsidR="00E77C0A" w:rsidRDefault="00E77C0A" w:rsidP="00E77C0A">
      <w:pPr>
        <w:tabs>
          <w:tab w:val="left" w:pos="3960"/>
        </w:tabs>
        <w:spacing w:after="0" w:line="240" w:lineRule="auto"/>
        <w:jc w:val="center"/>
        <w:rPr>
          <w:rFonts w:ascii="Times New Roman" w:hAnsi="Times New Roman" w:cs="Times New Roman"/>
          <w:b/>
          <w:sz w:val="28"/>
          <w:szCs w:val="28"/>
        </w:rPr>
      </w:pPr>
      <w:r w:rsidRPr="00972353">
        <w:rPr>
          <w:rFonts w:ascii="Times New Roman" w:hAnsi="Times New Roman" w:cs="Times New Roman"/>
          <w:b/>
          <w:sz w:val="28"/>
          <w:szCs w:val="28"/>
        </w:rPr>
        <w:t>1.1.</w:t>
      </w:r>
      <w:r>
        <w:rPr>
          <w:rFonts w:ascii="Times New Roman" w:hAnsi="Times New Roman" w:cs="Times New Roman"/>
          <w:b/>
          <w:sz w:val="28"/>
          <w:szCs w:val="28"/>
        </w:rPr>
        <w:t xml:space="preserve"> </w:t>
      </w:r>
      <w:r w:rsidRPr="00972353">
        <w:rPr>
          <w:rFonts w:ascii="Times New Roman" w:hAnsi="Times New Roman" w:cs="Times New Roman"/>
          <w:b/>
          <w:sz w:val="28"/>
          <w:szCs w:val="28"/>
        </w:rPr>
        <w:t xml:space="preserve">Соответствие </w:t>
      </w:r>
      <w:r>
        <w:rPr>
          <w:rFonts w:ascii="Times New Roman" w:hAnsi="Times New Roman" w:cs="Times New Roman"/>
          <w:b/>
          <w:sz w:val="28"/>
          <w:szCs w:val="28"/>
        </w:rPr>
        <w:t>П</w:t>
      </w:r>
      <w:r w:rsidRPr="00972353">
        <w:rPr>
          <w:rFonts w:ascii="Times New Roman" w:hAnsi="Times New Roman" w:cs="Times New Roman"/>
          <w:b/>
          <w:sz w:val="28"/>
          <w:szCs w:val="28"/>
        </w:rPr>
        <w:t xml:space="preserve">роекта </w:t>
      </w:r>
      <w:r>
        <w:rPr>
          <w:rFonts w:ascii="Times New Roman" w:hAnsi="Times New Roman" w:cs="Times New Roman"/>
          <w:b/>
          <w:sz w:val="28"/>
          <w:szCs w:val="28"/>
        </w:rPr>
        <w:t xml:space="preserve">бюджета </w:t>
      </w:r>
      <w:proofErr w:type="gramStart"/>
      <w:r>
        <w:rPr>
          <w:rFonts w:ascii="Times New Roman" w:hAnsi="Times New Roman" w:cs="Times New Roman"/>
          <w:b/>
          <w:sz w:val="28"/>
          <w:szCs w:val="28"/>
        </w:rPr>
        <w:t>действующему</w:t>
      </w:r>
      <w:proofErr w:type="gramEnd"/>
    </w:p>
    <w:p w:rsidR="00E77C0A" w:rsidRDefault="00E77C0A" w:rsidP="00E77C0A">
      <w:pPr>
        <w:tabs>
          <w:tab w:val="left" w:pos="3960"/>
        </w:tabs>
        <w:spacing w:after="0" w:line="240" w:lineRule="auto"/>
        <w:jc w:val="center"/>
        <w:rPr>
          <w:rFonts w:ascii="Times New Roman" w:hAnsi="Times New Roman" w:cs="Times New Roman"/>
          <w:b/>
          <w:sz w:val="28"/>
          <w:szCs w:val="28"/>
        </w:rPr>
      </w:pPr>
      <w:r w:rsidRPr="00972353">
        <w:rPr>
          <w:rFonts w:ascii="Times New Roman" w:hAnsi="Times New Roman" w:cs="Times New Roman"/>
          <w:b/>
          <w:sz w:val="28"/>
          <w:szCs w:val="28"/>
        </w:rPr>
        <w:t>законодательству и нормативно-правовым актам местного самоуправления по вопросам бюдже</w:t>
      </w:r>
      <w:r>
        <w:rPr>
          <w:rFonts w:ascii="Times New Roman" w:hAnsi="Times New Roman" w:cs="Times New Roman"/>
          <w:b/>
          <w:sz w:val="28"/>
          <w:szCs w:val="28"/>
        </w:rPr>
        <w:t>тно-налогового законодательства</w:t>
      </w:r>
    </w:p>
    <w:p w:rsidR="00E77C0A" w:rsidRPr="00EF01A2" w:rsidRDefault="00E77C0A" w:rsidP="00E77C0A">
      <w:pPr>
        <w:tabs>
          <w:tab w:val="left" w:pos="4052"/>
        </w:tabs>
        <w:spacing w:after="0" w:line="240" w:lineRule="auto"/>
        <w:ind w:firstLine="851"/>
        <w:jc w:val="both"/>
        <w:rPr>
          <w:rFonts w:ascii="Times New Roman" w:hAnsi="Times New Roman" w:cs="Times New Roman"/>
          <w:sz w:val="28"/>
          <w:szCs w:val="28"/>
        </w:rPr>
      </w:pPr>
    </w:p>
    <w:p w:rsidR="00E77C0A" w:rsidRDefault="00E77C0A" w:rsidP="00E77C0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1.1.1 </w:t>
      </w:r>
      <w:r w:rsidRPr="009834DC">
        <w:rPr>
          <w:rFonts w:ascii="Times New Roman" w:hAnsi="Times New Roman" w:cs="Times New Roman"/>
          <w:sz w:val="28"/>
          <w:szCs w:val="28"/>
        </w:rPr>
        <w:t>Проект бюджета муниципального образования город-курорт Геленджик на 20</w:t>
      </w:r>
      <w:r w:rsidR="00931222">
        <w:rPr>
          <w:rFonts w:ascii="Times New Roman" w:hAnsi="Times New Roman" w:cs="Times New Roman"/>
          <w:sz w:val="28"/>
          <w:szCs w:val="28"/>
        </w:rPr>
        <w:t>2</w:t>
      </w:r>
      <w:r w:rsidR="000542B3">
        <w:rPr>
          <w:rFonts w:ascii="Times New Roman" w:hAnsi="Times New Roman" w:cs="Times New Roman"/>
          <w:sz w:val="28"/>
          <w:szCs w:val="28"/>
        </w:rPr>
        <w:t>6</w:t>
      </w:r>
      <w:r w:rsidRPr="009834DC">
        <w:rPr>
          <w:rFonts w:ascii="Times New Roman" w:hAnsi="Times New Roman" w:cs="Times New Roman"/>
          <w:sz w:val="28"/>
          <w:szCs w:val="28"/>
        </w:rPr>
        <w:t xml:space="preserve"> год</w:t>
      </w:r>
      <w:r>
        <w:rPr>
          <w:rFonts w:ascii="Times New Roman" w:hAnsi="Times New Roman" w:cs="Times New Roman"/>
          <w:sz w:val="28"/>
          <w:szCs w:val="28"/>
        </w:rPr>
        <w:t xml:space="preserve"> и плановый период 202</w:t>
      </w:r>
      <w:r w:rsidR="000542B3">
        <w:rPr>
          <w:rFonts w:ascii="Times New Roman" w:hAnsi="Times New Roman" w:cs="Times New Roman"/>
          <w:sz w:val="28"/>
          <w:szCs w:val="28"/>
        </w:rPr>
        <w:t>7</w:t>
      </w:r>
      <w:r w:rsidR="0041150F">
        <w:rPr>
          <w:rFonts w:ascii="Times New Roman" w:hAnsi="Times New Roman" w:cs="Times New Roman"/>
          <w:sz w:val="28"/>
          <w:szCs w:val="28"/>
        </w:rPr>
        <w:t>6</w:t>
      </w:r>
      <w:r>
        <w:rPr>
          <w:rFonts w:ascii="Times New Roman" w:hAnsi="Times New Roman" w:cs="Times New Roman"/>
          <w:sz w:val="28"/>
          <w:szCs w:val="28"/>
        </w:rPr>
        <w:t xml:space="preserve"> и 202</w:t>
      </w:r>
      <w:r w:rsidR="000542B3">
        <w:rPr>
          <w:rFonts w:ascii="Times New Roman" w:hAnsi="Times New Roman" w:cs="Times New Roman"/>
          <w:sz w:val="28"/>
          <w:szCs w:val="28"/>
        </w:rPr>
        <w:t>8</w:t>
      </w:r>
      <w:r>
        <w:rPr>
          <w:rFonts w:ascii="Times New Roman" w:hAnsi="Times New Roman" w:cs="Times New Roman"/>
          <w:sz w:val="28"/>
          <w:szCs w:val="28"/>
        </w:rPr>
        <w:t xml:space="preserve"> </w:t>
      </w:r>
      <w:r w:rsidRPr="004C31F1">
        <w:rPr>
          <w:rFonts w:ascii="Times New Roman" w:hAnsi="Times New Roman" w:cs="Times New Roman"/>
          <w:sz w:val="28"/>
          <w:szCs w:val="28"/>
        </w:rPr>
        <w:t>годы</w:t>
      </w:r>
      <w:r w:rsidRPr="009834DC">
        <w:rPr>
          <w:rFonts w:ascii="Times New Roman" w:hAnsi="Times New Roman" w:cs="Times New Roman"/>
          <w:sz w:val="28"/>
          <w:szCs w:val="28"/>
        </w:rPr>
        <w:t xml:space="preserve"> разработан в соответствии с положениями Бюджетного кодекса Российской Федерации, Налогового кодекса  Российской Федерации, иных законодательных и нормативных правовых актов Российской Федерации, Краснодарского края и решений Думы муниципального образования город-курорт Геленджик, в том числе устанавливающих нормы налогообложения по отдельным доходным источникам на территории муниципального</w:t>
      </w:r>
      <w:proofErr w:type="gramEnd"/>
      <w:r w:rsidRPr="009834DC">
        <w:rPr>
          <w:rFonts w:ascii="Times New Roman" w:hAnsi="Times New Roman" w:cs="Times New Roman"/>
          <w:sz w:val="28"/>
          <w:szCs w:val="28"/>
        </w:rPr>
        <w:t xml:space="preserve"> </w:t>
      </w:r>
      <w:proofErr w:type="gramStart"/>
      <w:r w:rsidRPr="009834DC">
        <w:rPr>
          <w:rFonts w:ascii="Times New Roman" w:hAnsi="Times New Roman" w:cs="Times New Roman"/>
          <w:sz w:val="28"/>
          <w:szCs w:val="28"/>
        </w:rPr>
        <w:t xml:space="preserve">образования город-курорт Геленджик в пределах предоставленных полномочий, </w:t>
      </w:r>
      <w:r w:rsidRPr="00064992">
        <w:rPr>
          <w:rFonts w:ascii="Times New Roman" w:hAnsi="Times New Roman" w:cs="Times New Roman"/>
          <w:sz w:val="28"/>
          <w:szCs w:val="28"/>
        </w:rPr>
        <w:t>постановлени</w:t>
      </w:r>
      <w:r w:rsidR="00064992" w:rsidRPr="00064992">
        <w:rPr>
          <w:rFonts w:ascii="Times New Roman" w:hAnsi="Times New Roman" w:cs="Times New Roman"/>
          <w:sz w:val="28"/>
          <w:szCs w:val="28"/>
        </w:rPr>
        <w:t>ем</w:t>
      </w:r>
      <w:r w:rsidRPr="00064992">
        <w:rPr>
          <w:rFonts w:ascii="Times New Roman" w:hAnsi="Times New Roman" w:cs="Times New Roman"/>
          <w:sz w:val="28"/>
          <w:szCs w:val="28"/>
        </w:rPr>
        <w:t xml:space="preserve"> администрации муниципального образования город-курорт </w:t>
      </w:r>
      <w:r>
        <w:rPr>
          <w:rFonts w:ascii="Times New Roman" w:hAnsi="Times New Roman" w:cs="Times New Roman"/>
          <w:sz w:val="28"/>
          <w:szCs w:val="28"/>
        </w:rPr>
        <w:t>Геленджик                       от 21 июня</w:t>
      </w:r>
      <w:r w:rsidRPr="009834DC">
        <w:rPr>
          <w:rFonts w:ascii="Times New Roman" w:hAnsi="Times New Roman" w:cs="Times New Roman"/>
          <w:sz w:val="28"/>
          <w:szCs w:val="28"/>
        </w:rPr>
        <w:t xml:space="preserve"> 201</w:t>
      </w:r>
      <w:r>
        <w:rPr>
          <w:rFonts w:ascii="Times New Roman" w:hAnsi="Times New Roman" w:cs="Times New Roman"/>
          <w:sz w:val="28"/>
          <w:szCs w:val="28"/>
        </w:rPr>
        <w:t>8</w:t>
      </w:r>
      <w:r w:rsidRPr="009834DC">
        <w:rPr>
          <w:rFonts w:ascii="Times New Roman" w:hAnsi="Times New Roman" w:cs="Times New Roman"/>
          <w:sz w:val="28"/>
          <w:szCs w:val="28"/>
        </w:rPr>
        <w:t xml:space="preserve"> года </w:t>
      </w:r>
      <w:r w:rsidRPr="007B5946">
        <w:rPr>
          <w:rFonts w:ascii="Times New Roman" w:hAnsi="Times New Roman" w:cs="Times New Roman"/>
          <w:sz w:val="28"/>
          <w:szCs w:val="28"/>
        </w:rPr>
        <w:t>№ 1812</w:t>
      </w:r>
      <w:r w:rsidRPr="009834DC">
        <w:rPr>
          <w:rFonts w:ascii="Times New Roman" w:hAnsi="Times New Roman" w:cs="Times New Roman"/>
          <w:sz w:val="28"/>
          <w:szCs w:val="28"/>
        </w:rPr>
        <w:t xml:space="preserve"> </w:t>
      </w:r>
      <w:r w:rsidRPr="00900C56">
        <w:rPr>
          <w:rFonts w:ascii="Times New Roman" w:hAnsi="Times New Roman" w:cs="Times New Roman"/>
          <w:sz w:val="28"/>
          <w:szCs w:val="28"/>
        </w:rPr>
        <w:t>«О порядке составления</w:t>
      </w:r>
      <w:r>
        <w:rPr>
          <w:rFonts w:ascii="Times New Roman" w:hAnsi="Times New Roman" w:cs="Times New Roman"/>
          <w:sz w:val="28"/>
          <w:szCs w:val="28"/>
        </w:rPr>
        <w:t xml:space="preserve"> </w:t>
      </w:r>
      <w:r w:rsidRPr="009834DC">
        <w:rPr>
          <w:rFonts w:ascii="Times New Roman" w:hAnsi="Times New Roman" w:cs="Times New Roman"/>
          <w:sz w:val="28"/>
          <w:szCs w:val="28"/>
        </w:rPr>
        <w:t>проекта бюджета муниципаль</w:t>
      </w:r>
      <w:r>
        <w:rPr>
          <w:rFonts w:ascii="Times New Roman" w:hAnsi="Times New Roman" w:cs="Times New Roman"/>
          <w:sz w:val="28"/>
          <w:szCs w:val="28"/>
        </w:rPr>
        <w:t xml:space="preserve">ного образования город-курорт </w:t>
      </w:r>
      <w:r w:rsidRPr="009834DC">
        <w:rPr>
          <w:rFonts w:ascii="Times New Roman" w:hAnsi="Times New Roman" w:cs="Times New Roman"/>
          <w:sz w:val="28"/>
          <w:szCs w:val="28"/>
        </w:rPr>
        <w:t>Геленд</w:t>
      </w:r>
      <w:r>
        <w:rPr>
          <w:rFonts w:ascii="Times New Roman" w:hAnsi="Times New Roman" w:cs="Times New Roman"/>
          <w:sz w:val="28"/>
          <w:szCs w:val="28"/>
        </w:rPr>
        <w:t>жик на очередной финансовый год и на плановый период»</w:t>
      </w:r>
      <w:r w:rsidRPr="00B85030">
        <w:rPr>
          <w:rFonts w:ascii="Times New Roman" w:hAnsi="Times New Roman" w:cs="Times New Roman"/>
          <w:sz w:val="28"/>
          <w:szCs w:val="28"/>
        </w:rPr>
        <w:t>, а также в соответствии</w:t>
      </w:r>
      <w:r>
        <w:rPr>
          <w:rFonts w:ascii="Times New Roman" w:hAnsi="Times New Roman" w:cs="Times New Roman"/>
          <w:sz w:val="28"/>
          <w:szCs w:val="28"/>
        </w:rPr>
        <w:t xml:space="preserve"> с требованиями приказа </w:t>
      </w:r>
      <w:r w:rsidRPr="009834DC">
        <w:rPr>
          <w:rFonts w:ascii="Times New Roman" w:hAnsi="Times New Roman" w:cs="Times New Roman"/>
          <w:sz w:val="28"/>
          <w:szCs w:val="28"/>
        </w:rPr>
        <w:t>Ми</w:t>
      </w:r>
      <w:r>
        <w:rPr>
          <w:rFonts w:ascii="Times New Roman" w:hAnsi="Times New Roman" w:cs="Times New Roman"/>
          <w:sz w:val="28"/>
          <w:szCs w:val="28"/>
        </w:rPr>
        <w:t xml:space="preserve">нистерства Финансов Российской </w:t>
      </w:r>
      <w:r w:rsidRPr="009834DC">
        <w:rPr>
          <w:rFonts w:ascii="Times New Roman" w:hAnsi="Times New Roman" w:cs="Times New Roman"/>
          <w:sz w:val="28"/>
          <w:szCs w:val="28"/>
        </w:rPr>
        <w:t>Федерации</w:t>
      </w:r>
      <w:r w:rsidR="00064992">
        <w:rPr>
          <w:rFonts w:ascii="Times New Roman" w:hAnsi="Times New Roman" w:cs="Times New Roman"/>
          <w:sz w:val="28"/>
          <w:szCs w:val="28"/>
        </w:rPr>
        <w:br/>
      </w:r>
      <w:r>
        <w:rPr>
          <w:rFonts w:ascii="Times New Roman" w:hAnsi="Times New Roman" w:cs="Times New Roman"/>
          <w:sz w:val="28"/>
          <w:szCs w:val="28"/>
        </w:rPr>
        <w:t xml:space="preserve">от </w:t>
      </w:r>
      <w:r w:rsidR="00900C56">
        <w:rPr>
          <w:rFonts w:ascii="Times New Roman" w:hAnsi="Times New Roman" w:cs="Times New Roman"/>
          <w:sz w:val="28"/>
          <w:szCs w:val="28"/>
        </w:rPr>
        <w:t>24</w:t>
      </w:r>
      <w:r>
        <w:rPr>
          <w:rFonts w:ascii="Times New Roman" w:hAnsi="Times New Roman" w:cs="Times New Roman"/>
          <w:sz w:val="28"/>
          <w:szCs w:val="28"/>
        </w:rPr>
        <w:t xml:space="preserve"> </w:t>
      </w:r>
      <w:r w:rsidR="00900C56">
        <w:rPr>
          <w:rFonts w:ascii="Times New Roman" w:hAnsi="Times New Roman" w:cs="Times New Roman"/>
          <w:sz w:val="28"/>
          <w:szCs w:val="28"/>
        </w:rPr>
        <w:t>мая</w:t>
      </w:r>
      <w:r>
        <w:rPr>
          <w:rFonts w:ascii="Times New Roman" w:hAnsi="Times New Roman" w:cs="Times New Roman"/>
          <w:sz w:val="28"/>
          <w:szCs w:val="28"/>
        </w:rPr>
        <w:t xml:space="preserve"> 20</w:t>
      </w:r>
      <w:r w:rsidR="00900C56">
        <w:rPr>
          <w:rFonts w:ascii="Times New Roman" w:hAnsi="Times New Roman" w:cs="Times New Roman"/>
          <w:sz w:val="28"/>
          <w:szCs w:val="28"/>
        </w:rPr>
        <w:t>22</w:t>
      </w:r>
      <w:r>
        <w:rPr>
          <w:rFonts w:ascii="Times New Roman" w:hAnsi="Times New Roman" w:cs="Times New Roman"/>
          <w:sz w:val="28"/>
          <w:szCs w:val="28"/>
        </w:rPr>
        <w:t xml:space="preserve"> года </w:t>
      </w:r>
      <w:r w:rsidRPr="00947489">
        <w:rPr>
          <w:rFonts w:ascii="Times New Roman" w:hAnsi="Times New Roman" w:cs="Times New Roman"/>
          <w:sz w:val="28"/>
          <w:szCs w:val="28"/>
        </w:rPr>
        <w:t>№</w:t>
      </w:r>
      <w:r w:rsidR="00064992">
        <w:rPr>
          <w:rFonts w:ascii="Times New Roman" w:hAnsi="Times New Roman" w:cs="Times New Roman"/>
          <w:sz w:val="28"/>
          <w:szCs w:val="28"/>
        </w:rPr>
        <w:t xml:space="preserve"> </w:t>
      </w:r>
      <w:r w:rsidRPr="00947489">
        <w:rPr>
          <w:rFonts w:ascii="Times New Roman" w:hAnsi="Times New Roman" w:cs="Times New Roman"/>
          <w:sz w:val="28"/>
          <w:szCs w:val="28"/>
        </w:rPr>
        <w:t>8</w:t>
      </w:r>
      <w:r w:rsidR="00900C56">
        <w:rPr>
          <w:rFonts w:ascii="Times New Roman" w:hAnsi="Times New Roman" w:cs="Times New Roman"/>
          <w:sz w:val="28"/>
          <w:szCs w:val="28"/>
        </w:rPr>
        <w:t>2</w:t>
      </w:r>
      <w:r w:rsidRPr="00947489">
        <w:rPr>
          <w:rFonts w:ascii="Times New Roman" w:hAnsi="Times New Roman" w:cs="Times New Roman"/>
          <w:sz w:val="28"/>
          <w:szCs w:val="28"/>
        </w:rPr>
        <w:t>н</w:t>
      </w:r>
      <w:r>
        <w:rPr>
          <w:rFonts w:ascii="Times New Roman" w:hAnsi="Times New Roman" w:cs="Times New Roman"/>
          <w:sz w:val="28"/>
          <w:szCs w:val="28"/>
        </w:rPr>
        <w:t xml:space="preserve"> «О порядке </w:t>
      </w:r>
      <w:r w:rsidRPr="00B15E67">
        <w:rPr>
          <w:rFonts w:ascii="Times New Roman" w:hAnsi="Times New Roman" w:cs="Times New Roman"/>
          <w:bCs/>
          <w:sz w:val="28"/>
          <w:szCs w:val="28"/>
        </w:rPr>
        <w:t>формирования и применения кодов бюджетной</w:t>
      </w:r>
      <w:proofErr w:type="gramEnd"/>
      <w:r w:rsidRPr="00B15E67">
        <w:rPr>
          <w:rFonts w:ascii="Times New Roman" w:hAnsi="Times New Roman" w:cs="Times New Roman"/>
          <w:bCs/>
          <w:sz w:val="28"/>
          <w:szCs w:val="28"/>
        </w:rPr>
        <w:t xml:space="preserve"> классификации Российской Федерации, их структур</w:t>
      </w:r>
      <w:r>
        <w:rPr>
          <w:rFonts w:ascii="Times New Roman" w:hAnsi="Times New Roman" w:cs="Times New Roman"/>
          <w:bCs/>
          <w:sz w:val="28"/>
          <w:szCs w:val="28"/>
        </w:rPr>
        <w:t>е</w:t>
      </w:r>
      <w:r w:rsidRPr="00B15E67">
        <w:rPr>
          <w:rFonts w:ascii="Times New Roman" w:hAnsi="Times New Roman" w:cs="Times New Roman"/>
          <w:bCs/>
          <w:sz w:val="28"/>
          <w:szCs w:val="28"/>
        </w:rPr>
        <w:t xml:space="preserve"> и принцип</w:t>
      </w:r>
      <w:r>
        <w:rPr>
          <w:rFonts w:ascii="Times New Roman" w:hAnsi="Times New Roman" w:cs="Times New Roman"/>
          <w:bCs/>
          <w:sz w:val="28"/>
          <w:szCs w:val="28"/>
        </w:rPr>
        <w:t>ах</w:t>
      </w:r>
      <w:r w:rsidRPr="00B15E67">
        <w:rPr>
          <w:rFonts w:ascii="Times New Roman" w:hAnsi="Times New Roman" w:cs="Times New Roman"/>
          <w:bCs/>
          <w:sz w:val="28"/>
          <w:szCs w:val="28"/>
        </w:rPr>
        <w:t xml:space="preserve"> назначения</w:t>
      </w:r>
      <w:r>
        <w:rPr>
          <w:rFonts w:ascii="Times New Roman" w:hAnsi="Times New Roman" w:cs="Times New Roman"/>
          <w:sz w:val="28"/>
          <w:szCs w:val="28"/>
        </w:rPr>
        <w:t>»</w:t>
      </w:r>
      <w:r w:rsidR="00F36CD1">
        <w:rPr>
          <w:rFonts w:ascii="Times New Roman" w:hAnsi="Times New Roman" w:cs="Times New Roman"/>
          <w:sz w:val="28"/>
          <w:szCs w:val="28"/>
        </w:rPr>
        <w:t xml:space="preserve"> (далее – Порядок № 82н)</w:t>
      </w:r>
      <w:r w:rsidR="00900C56">
        <w:rPr>
          <w:rFonts w:ascii="Times New Roman" w:hAnsi="Times New Roman" w:cs="Times New Roman"/>
          <w:sz w:val="28"/>
          <w:szCs w:val="28"/>
        </w:rPr>
        <w:t>.</w:t>
      </w:r>
      <w:r w:rsidR="00947489">
        <w:rPr>
          <w:rFonts w:ascii="Times New Roman" w:hAnsi="Times New Roman" w:cs="Times New Roman"/>
          <w:sz w:val="28"/>
          <w:szCs w:val="28"/>
        </w:rPr>
        <w:t xml:space="preserve"> </w:t>
      </w:r>
    </w:p>
    <w:p w:rsidR="00E77C0A" w:rsidRDefault="00E77C0A" w:rsidP="00E77C0A">
      <w:pPr>
        <w:tabs>
          <w:tab w:val="left" w:pos="405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1.1.2. </w:t>
      </w:r>
      <w:proofErr w:type="gramStart"/>
      <w:r w:rsidRPr="009A4FAD">
        <w:rPr>
          <w:rFonts w:ascii="Times New Roman" w:hAnsi="Times New Roman" w:cs="Times New Roman"/>
          <w:sz w:val="28"/>
          <w:szCs w:val="28"/>
        </w:rPr>
        <w:t xml:space="preserve">В соответствии с требованиями п. 4 ст. 169 БК РФ и </w:t>
      </w:r>
      <w:r w:rsidR="00CA00D3">
        <w:rPr>
          <w:rFonts w:ascii="Times New Roman" w:hAnsi="Times New Roman" w:cs="Times New Roman"/>
          <w:sz w:val="28"/>
          <w:szCs w:val="28"/>
        </w:rPr>
        <w:br/>
      </w:r>
      <w:r w:rsidRPr="009A4FAD">
        <w:rPr>
          <w:rFonts w:ascii="Times New Roman" w:hAnsi="Times New Roman" w:cs="Times New Roman"/>
          <w:sz w:val="28"/>
          <w:szCs w:val="28"/>
        </w:rPr>
        <w:t>п</w:t>
      </w:r>
      <w:r w:rsidR="00CA00D3">
        <w:rPr>
          <w:rFonts w:ascii="Times New Roman" w:hAnsi="Times New Roman" w:cs="Times New Roman"/>
          <w:sz w:val="28"/>
          <w:szCs w:val="28"/>
        </w:rPr>
        <w:t>.</w:t>
      </w:r>
      <w:r w:rsidRPr="009A4FAD">
        <w:rPr>
          <w:rFonts w:ascii="Times New Roman" w:hAnsi="Times New Roman" w:cs="Times New Roman"/>
          <w:sz w:val="28"/>
          <w:szCs w:val="28"/>
        </w:rPr>
        <w:t xml:space="preserve"> 1.2 подраздела 1 раздела 4  Положения о бюджетном процессе Проект бюджета составлен на три года: очередной финансовый год (20</w:t>
      </w:r>
      <w:r>
        <w:rPr>
          <w:rFonts w:ascii="Times New Roman" w:hAnsi="Times New Roman" w:cs="Times New Roman"/>
          <w:sz w:val="28"/>
          <w:szCs w:val="28"/>
        </w:rPr>
        <w:t>2</w:t>
      </w:r>
      <w:r w:rsidR="000542B3">
        <w:rPr>
          <w:rFonts w:ascii="Times New Roman" w:hAnsi="Times New Roman" w:cs="Times New Roman"/>
          <w:sz w:val="28"/>
          <w:szCs w:val="28"/>
        </w:rPr>
        <w:t>6</w:t>
      </w:r>
      <w:r w:rsidRPr="009A4FAD">
        <w:rPr>
          <w:rFonts w:ascii="Times New Roman" w:hAnsi="Times New Roman" w:cs="Times New Roman"/>
          <w:sz w:val="28"/>
          <w:szCs w:val="28"/>
        </w:rPr>
        <w:t xml:space="preserve"> год) и на плановый период (20</w:t>
      </w:r>
      <w:r>
        <w:rPr>
          <w:rFonts w:ascii="Times New Roman" w:hAnsi="Times New Roman" w:cs="Times New Roman"/>
          <w:sz w:val="28"/>
          <w:szCs w:val="28"/>
        </w:rPr>
        <w:t>2</w:t>
      </w:r>
      <w:r w:rsidR="000542B3">
        <w:rPr>
          <w:rFonts w:ascii="Times New Roman" w:hAnsi="Times New Roman" w:cs="Times New Roman"/>
          <w:sz w:val="28"/>
          <w:szCs w:val="28"/>
        </w:rPr>
        <w:t>7</w:t>
      </w:r>
      <w:r w:rsidRPr="009A4FAD">
        <w:rPr>
          <w:rFonts w:ascii="Times New Roman" w:hAnsi="Times New Roman" w:cs="Times New Roman"/>
          <w:sz w:val="28"/>
          <w:szCs w:val="28"/>
        </w:rPr>
        <w:t xml:space="preserve"> и 202</w:t>
      </w:r>
      <w:r w:rsidR="000542B3">
        <w:rPr>
          <w:rFonts w:ascii="Times New Roman" w:hAnsi="Times New Roman" w:cs="Times New Roman"/>
          <w:sz w:val="28"/>
          <w:szCs w:val="28"/>
        </w:rPr>
        <w:t>8</w:t>
      </w:r>
      <w:r w:rsidRPr="009A4FAD">
        <w:rPr>
          <w:rFonts w:ascii="Times New Roman" w:hAnsi="Times New Roman" w:cs="Times New Roman"/>
          <w:sz w:val="28"/>
          <w:szCs w:val="28"/>
        </w:rPr>
        <w:t xml:space="preserve"> годов), путем изменения параметров планового </w:t>
      </w:r>
      <w:r w:rsidRPr="009A4FAD">
        <w:rPr>
          <w:rFonts w:ascii="Times New Roman" w:hAnsi="Times New Roman" w:cs="Times New Roman"/>
          <w:sz w:val="28"/>
          <w:szCs w:val="28"/>
        </w:rPr>
        <w:lastRenderedPageBreak/>
        <w:t>периода утвержденного бюджета и добавления к ним параметров второго года планового периода.</w:t>
      </w:r>
      <w:proofErr w:type="gramEnd"/>
    </w:p>
    <w:p w:rsidR="00E77C0A" w:rsidRDefault="00E77C0A" w:rsidP="00E77C0A">
      <w:pPr>
        <w:tabs>
          <w:tab w:val="left" w:pos="405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w:t>
      </w:r>
      <w:r w:rsidRPr="00507638">
        <w:t xml:space="preserve"> </w:t>
      </w:r>
      <w:r w:rsidR="00ED1C7F">
        <w:t xml:space="preserve"> </w:t>
      </w:r>
      <w:r w:rsidRPr="003A5D97">
        <w:rPr>
          <w:rFonts w:ascii="Times New Roman" w:hAnsi="Times New Roman" w:cs="Times New Roman"/>
          <w:sz w:val="28"/>
          <w:szCs w:val="28"/>
        </w:rPr>
        <w:t>Соблюдены требования и ограничения, установленные Бюджетн</w:t>
      </w:r>
      <w:r>
        <w:rPr>
          <w:rFonts w:ascii="Times New Roman" w:hAnsi="Times New Roman" w:cs="Times New Roman"/>
          <w:sz w:val="28"/>
          <w:szCs w:val="28"/>
        </w:rPr>
        <w:t>ым</w:t>
      </w:r>
      <w:r w:rsidRPr="003A5D97">
        <w:rPr>
          <w:rFonts w:ascii="Times New Roman" w:hAnsi="Times New Roman" w:cs="Times New Roman"/>
          <w:sz w:val="28"/>
          <w:szCs w:val="28"/>
        </w:rPr>
        <w:t xml:space="preserve"> кодекс</w:t>
      </w:r>
      <w:r>
        <w:rPr>
          <w:rFonts w:ascii="Times New Roman" w:hAnsi="Times New Roman" w:cs="Times New Roman"/>
          <w:sz w:val="28"/>
          <w:szCs w:val="28"/>
        </w:rPr>
        <w:t>ом</w:t>
      </w:r>
      <w:r w:rsidRPr="003A5D97">
        <w:rPr>
          <w:rFonts w:ascii="Times New Roman" w:hAnsi="Times New Roman" w:cs="Times New Roman"/>
          <w:sz w:val="28"/>
          <w:szCs w:val="28"/>
        </w:rPr>
        <w:t xml:space="preserve"> Российской Федерации: </w:t>
      </w:r>
    </w:p>
    <w:p w:rsidR="00E77C0A" w:rsidRDefault="00E77C0A" w:rsidP="00E77C0A">
      <w:pPr>
        <w:tabs>
          <w:tab w:val="left" w:pos="4052"/>
        </w:tabs>
        <w:spacing w:after="0" w:line="240" w:lineRule="auto"/>
        <w:ind w:firstLine="709"/>
        <w:jc w:val="both"/>
        <w:rPr>
          <w:rFonts w:ascii="Times New Roman" w:hAnsi="Times New Roman" w:cs="Times New Roman"/>
          <w:sz w:val="28"/>
          <w:szCs w:val="28"/>
        </w:rPr>
      </w:pPr>
      <w:r w:rsidRPr="00DC03AE">
        <w:rPr>
          <w:rFonts w:ascii="Times New Roman" w:hAnsi="Times New Roman" w:cs="Times New Roman"/>
          <w:sz w:val="28"/>
          <w:szCs w:val="28"/>
        </w:rPr>
        <w:t>- п. 5 ст. 179.4 – по объему бюджетных ассигнований Дорожного фонда</w:t>
      </w:r>
      <w:r>
        <w:rPr>
          <w:rFonts w:ascii="Times New Roman" w:hAnsi="Times New Roman" w:cs="Times New Roman"/>
          <w:sz w:val="28"/>
          <w:szCs w:val="28"/>
        </w:rPr>
        <w:t>;</w:t>
      </w:r>
    </w:p>
    <w:p w:rsidR="00E77C0A" w:rsidRDefault="00E77C0A" w:rsidP="00E77C0A">
      <w:pPr>
        <w:tabs>
          <w:tab w:val="left" w:pos="405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A5D97">
        <w:rPr>
          <w:rFonts w:ascii="Times New Roman" w:hAnsi="Times New Roman" w:cs="Times New Roman"/>
          <w:sz w:val="28"/>
          <w:szCs w:val="28"/>
        </w:rPr>
        <w:t xml:space="preserve"> п. 3 ст. 184.1 – по общему объему условно утверждаемых расходов, а также бюджетных ассигнований, направляемых на исполнение публичных нормативных обязательств. </w:t>
      </w:r>
    </w:p>
    <w:p w:rsidR="001A4901" w:rsidRPr="009801D1" w:rsidRDefault="009801D1" w:rsidP="00E77C0A">
      <w:pPr>
        <w:tabs>
          <w:tab w:val="left" w:pos="4052"/>
        </w:tabs>
        <w:spacing w:after="0" w:line="240" w:lineRule="auto"/>
        <w:ind w:firstLine="709"/>
        <w:jc w:val="both"/>
        <w:rPr>
          <w:rFonts w:ascii="Times New Roman" w:hAnsi="Times New Roman" w:cs="Times New Roman"/>
          <w:sz w:val="28"/>
          <w:szCs w:val="28"/>
        </w:rPr>
      </w:pPr>
      <w:r w:rsidRPr="009801D1">
        <w:rPr>
          <w:rFonts w:ascii="Times New Roman" w:hAnsi="Times New Roman" w:cs="Times New Roman"/>
          <w:sz w:val="28"/>
          <w:szCs w:val="28"/>
        </w:rPr>
        <w:t>1.1.4</w:t>
      </w:r>
      <w:r w:rsidR="00ED1C7F" w:rsidRPr="00ED1C7F">
        <w:rPr>
          <w:rFonts w:ascii="Times New Roman" w:hAnsi="Times New Roman" w:cs="Times New Roman"/>
          <w:sz w:val="28"/>
          <w:szCs w:val="28"/>
        </w:rPr>
        <w:t>.</w:t>
      </w:r>
      <w:r w:rsidR="00ED1C7F">
        <w:rPr>
          <w:rFonts w:ascii="Times New Roman" w:hAnsi="Times New Roman" w:cs="Times New Roman"/>
          <w:b/>
          <w:sz w:val="28"/>
          <w:szCs w:val="28"/>
        </w:rPr>
        <w:t xml:space="preserve"> </w:t>
      </w:r>
      <w:r w:rsidRPr="009801D1">
        <w:rPr>
          <w:rFonts w:ascii="Times New Roman" w:hAnsi="Times New Roman" w:cs="Times New Roman"/>
          <w:sz w:val="28"/>
          <w:szCs w:val="28"/>
        </w:rPr>
        <w:t>Анализ документов и материалов, представленных с Проектом.</w:t>
      </w:r>
    </w:p>
    <w:p w:rsidR="009801D1" w:rsidRDefault="009801D1" w:rsidP="00E77C0A">
      <w:pPr>
        <w:tabs>
          <w:tab w:val="left" w:pos="405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Вместе с Проектом представлены документы и материалы, состав которых соответствует БК РФ</w:t>
      </w:r>
      <w:r w:rsidR="00BE7BB0">
        <w:rPr>
          <w:rFonts w:ascii="Times New Roman" w:hAnsi="Times New Roman" w:cs="Times New Roman"/>
          <w:sz w:val="28"/>
          <w:szCs w:val="28"/>
        </w:rPr>
        <w:t>.</w:t>
      </w:r>
    </w:p>
    <w:p w:rsidR="00BE7BB0" w:rsidRPr="00601FDD" w:rsidRDefault="00BE7BB0" w:rsidP="00E77C0A">
      <w:pPr>
        <w:tabs>
          <w:tab w:val="left" w:pos="4052"/>
        </w:tabs>
        <w:spacing w:after="0" w:line="240" w:lineRule="auto"/>
        <w:ind w:firstLine="709"/>
        <w:jc w:val="both"/>
        <w:rPr>
          <w:rFonts w:ascii="Times New Roman" w:hAnsi="Times New Roman" w:cs="Times New Roman"/>
          <w:sz w:val="28"/>
          <w:szCs w:val="28"/>
        </w:rPr>
      </w:pPr>
      <w:r w:rsidRPr="00601FDD">
        <w:rPr>
          <w:rFonts w:ascii="Times New Roman" w:hAnsi="Times New Roman" w:cs="Times New Roman"/>
          <w:sz w:val="28"/>
          <w:szCs w:val="28"/>
        </w:rPr>
        <w:t>Согласно требованиям БК РФ с 2022 года при составлении бюджета органом местного самоуправления (местной администрацией) утверждается перечень главных администраторов доходов местного бюджета.</w:t>
      </w:r>
      <w:r w:rsidR="00601FDD" w:rsidRPr="00601FDD">
        <w:rPr>
          <w:rFonts w:ascii="Arial" w:hAnsi="Arial" w:cs="Arial"/>
          <w:color w:val="2C2D2E"/>
          <w:sz w:val="23"/>
          <w:szCs w:val="23"/>
          <w:shd w:val="clear" w:color="auto" w:fill="FFFFFF"/>
        </w:rPr>
        <w:t xml:space="preserve"> </w:t>
      </w:r>
      <w:r w:rsidR="00601FDD" w:rsidRPr="00601FDD">
        <w:rPr>
          <w:rFonts w:ascii="Times New Roman" w:hAnsi="Times New Roman" w:cs="Times New Roman"/>
          <w:sz w:val="28"/>
          <w:szCs w:val="28"/>
          <w:shd w:val="clear" w:color="auto" w:fill="FFFFFF"/>
        </w:rPr>
        <w:t xml:space="preserve">Постановлением администрации </w:t>
      </w:r>
      <w:r w:rsidR="00601FDD" w:rsidRPr="00601FDD">
        <w:rPr>
          <w:rFonts w:ascii="Times New Roman" w:hAnsi="Times New Roman" w:cs="Times New Roman"/>
          <w:bCs/>
          <w:sz w:val="28"/>
          <w:szCs w:val="28"/>
          <w:shd w:val="clear" w:color="auto" w:fill="FFFFFF"/>
        </w:rPr>
        <w:t>муниципального образования город-курорт Геленджик</w:t>
      </w:r>
      <w:r w:rsidR="00601FDD" w:rsidRPr="00601FDD">
        <w:rPr>
          <w:rFonts w:ascii="Times New Roman" w:hAnsi="Times New Roman" w:cs="Times New Roman"/>
          <w:sz w:val="28"/>
          <w:szCs w:val="28"/>
          <w:shd w:val="clear" w:color="auto" w:fill="FFFFFF"/>
        </w:rPr>
        <w:t xml:space="preserve"> от 15</w:t>
      </w:r>
      <w:r w:rsidR="000A310D">
        <w:rPr>
          <w:rFonts w:ascii="Times New Roman" w:hAnsi="Times New Roman" w:cs="Times New Roman"/>
          <w:sz w:val="28"/>
          <w:szCs w:val="28"/>
          <w:shd w:val="clear" w:color="auto" w:fill="FFFFFF"/>
        </w:rPr>
        <w:t xml:space="preserve"> декабря </w:t>
      </w:r>
      <w:r w:rsidR="00601FDD" w:rsidRPr="00601FDD">
        <w:rPr>
          <w:rFonts w:ascii="Times New Roman" w:hAnsi="Times New Roman" w:cs="Times New Roman"/>
          <w:sz w:val="28"/>
          <w:szCs w:val="28"/>
          <w:shd w:val="clear" w:color="auto" w:fill="FFFFFF"/>
        </w:rPr>
        <w:t>2021</w:t>
      </w:r>
      <w:r w:rsidR="000A310D">
        <w:rPr>
          <w:rFonts w:ascii="Times New Roman" w:hAnsi="Times New Roman" w:cs="Times New Roman"/>
          <w:sz w:val="28"/>
          <w:szCs w:val="28"/>
          <w:shd w:val="clear" w:color="auto" w:fill="FFFFFF"/>
        </w:rPr>
        <w:t xml:space="preserve"> </w:t>
      </w:r>
      <w:r w:rsidR="00601FDD" w:rsidRPr="00601FDD">
        <w:rPr>
          <w:rFonts w:ascii="Times New Roman" w:hAnsi="Times New Roman" w:cs="Times New Roman"/>
          <w:sz w:val="28"/>
          <w:szCs w:val="28"/>
          <w:shd w:val="clear" w:color="auto" w:fill="FFFFFF"/>
        </w:rPr>
        <w:t>года №</w:t>
      </w:r>
      <w:r w:rsidR="000A310D">
        <w:rPr>
          <w:rFonts w:ascii="Times New Roman" w:hAnsi="Times New Roman" w:cs="Times New Roman"/>
          <w:sz w:val="28"/>
          <w:szCs w:val="28"/>
          <w:shd w:val="clear" w:color="auto" w:fill="FFFFFF"/>
        </w:rPr>
        <w:t xml:space="preserve"> </w:t>
      </w:r>
      <w:r w:rsidR="00601FDD" w:rsidRPr="00601FDD">
        <w:rPr>
          <w:rFonts w:ascii="Times New Roman" w:hAnsi="Times New Roman" w:cs="Times New Roman"/>
          <w:sz w:val="28"/>
          <w:szCs w:val="28"/>
          <w:shd w:val="clear" w:color="auto" w:fill="FFFFFF"/>
        </w:rPr>
        <w:t>2685 «</w:t>
      </w:r>
      <w:r w:rsidR="00601FDD" w:rsidRPr="00601FDD">
        <w:rPr>
          <w:rFonts w:ascii="Times New Roman" w:hAnsi="Times New Roman" w:cs="Times New Roman"/>
          <w:bCs/>
          <w:sz w:val="28"/>
          <w:szCs w:val="28"/>
          <w:shd w:val="clear" w:color="auto" w:fill="FFFFFF"/>
        </w:rPr>
        <w:t xml:space="preserve">Об утверждении </w:t>
      </w:r>
      <w:proofErr w:type="gramStart"/>
      <w:r w:rsidR="00601FDD" w:rsidRPr="00601FDD">
        <w:rPr>
          <w:rFonts w:ascii="Times New Roman" w:hAnsi="Times New Roman" w:cs="Times New Roman"/>
          <w:bCs/>
          <w:sz w:val="28"/>
          <w:szCs w:val="28"/>
          <w:shd w:val="clear" w:color="auto" w:fill="FFFFFF"/>
        </w:rPr>
        <w:t>Перечня главных администраторов доходов бюджета муниципального образования</w:t>
      </w:r>
      <w:proofErr w:type="gramEnd"/>
      <w:r w:rsidR="00601FDD" w:rsidRPr="00601FDD">
        <w:rPr>
          <w:rFonts w:ascii="Times New Roman" w:hAnsi="Times New Roman" w:cs="Times New Roman"/>
          <w:bCs/>
          <w:sz w:val="28"/>
          <w:szCs w:val="28"/>
          <w:shd w:val="clear" w:color="auto" w:fill="FFFFFF"/>
        </w:rPr>
        <w:t xml:space="preserve"> город-курорт Геленджик, Порядка и сроков внесения изменений в Перечень главных администраторов доходов бюджета муниципального образования город-курорт Геленджик» данный перечень утвержден.</w:t>
      </w:r>
    </w:p>
    <w:p w:rsidR="001B7D4F" w:rsidRDefault="003A78BB" w:rsidP="00E77C0A">
      <w:pPr>
        <w:tabs>
          <w:tab w:val="left" w:pos="405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Пояснительная записка содержит описание общих подходов к формированию объема и структуры доходов и расходов местного бюджета. </w:t>
      </w:r>
    </w:p>
    <w:p w:rsidR="00570EE8" w:rsidRPr="00570EE8" w:rsidRDefault="00DA0B62" w:rsidP="00570EE8">
      <w:pPr>
        <w:ind w:firstLine="709"/>
        <w:jc w:val="both"/>
        <w:rPr>
          <w:rFonts w:ascii="Times New Roman" w:hAnsi="Times New Roman" w:cs="Times New Roman"/>
          <w:sz w:val="28"/>
          <w:szCs w:val="28"/>
        </w:rPr>
      </w:pPr>
      <w:r w:rsidRPr="00570EE8">
        <w:rPr>
          <w:rFonts w:ascii="Times New Roman" w:hAnsi="Times New Roman" w:cs="Times New Roman"/>
          <w:sz w:val="28"/>
          <w:szCs w:val="28"/>
        </w:rPr>
        <w:t>На</w:t>
      </w:r>
      <w:r>
        <w:rPr>
          <w:rFonts w:ascii="Times New Roman" w:hAnsi="Times New Roman" w:cs="Times New Roman"/>
          <w:sz w:val="28"/>
          <w:szCs w:val="28"/>
        </w:rPr>
        <w:t xml:space="preserve"> исполнение публичных нормативных обязательств (ПНО)</w:t>
      </w:r>
      <w:r w:rsidR="00DB79EE">
        <w:rPr>
          <w:rFonts w:ascii="Times New Roman" w:hAnsi="Times New Roman" w:cs="Times New Roman"/>
          <w:sz w:val="28"/>
          <w:szCs w:val="28"/>
        </w:rPr>
        <w:t>, подлежащих исполнению за счет средств местного бюджета</w:t>
      </w:r>
      <w:r w:rsidR="00983CFB">
        <w:rPr>
          <w:rFonts w:ascii="Times New Roman" w:hAnsi="Times New Roman" w:cs="Times New Roman"/>
          <w:sz w:val="28"/>
          <w:szCs w:val="28"/>
        </w:rPr>
        <w:t>,</w:t>
      </w:r>
      <w:r w:rsidR="00DB79EE">
        <w:rPr>
          <w:rFonts w:ascii="Times New Roman" w:hAnsi="Times New Roman" w:cs="Times New Roman"/>
          <w:sz w:val="28"/>
          <w:szCs w:val="28"/>
        </w:rPr>
        <w:t xml:space="preserve"> предусмотрено на </w:t>
      </w:r>
      <w:r w:rsidR="008F7354">
        <w:rPr>
          <w:sz w:val="28"/>
          <w:szCs w:val="28"/>
        </w:rPr>
        <w:t xml:space="preserve"> </w:t>
      </w:r>
      <w:r w:rsidR="00570EE8" w:rsidRPr="00116FEA">
        <w:rPr>
          <w:sz w:val="28"/>
          <w:szCs w:val="28"/>
        </w:rPr>
        <w:t xml:space="preserve"> </w:t>
      </w:r>
      <w:r w:rsidR="00570EE8" w:rsidRPr="00570EE8">
        <w:rPr>
          <w:rFonts w:ascii="Times New Roman" w:hAnsi="Times New Roman" w:cs="Times New Roman"/>
          <w:sz w:val="28"/>
          <w:szCs w:val="28"/>
        </w:rPr>
        <w:t>2026 год в сумме 85 657,4 тыс. рублей, на 2027 год в сумме 15 657,4 тыс. рублей, на 2028 год в сумме 15 657,4 тыс. рублей/</w:t>
      </w:r>
    </w:p>
    <w:p w:rsidR="00E77C0A" w:rsidRDefault="00E77C0A" w:rsidP="00E77C0A">
      <w:pPr>
        <w:tabs>
          <w:tab w:val="left" w:pos="4052"/>
        </w:tabs>
        <w:spacing w:after="0" w:line="240" w:lineRule="auto"/>
        <w:ind w:firstLine="709"/>
        <w:jc w:val="both"/>
        <w:rPr>
          <w:rFonts w:ascii="Times New Roman" w:hAnsi="Times New Roman" w:cs="Times New Roman"/>
          <w:b/>
          <w:sz w:val="28"/>
          <w:szCs w:val="28"/>
        </w:rPr>
      </w:pPr>
      <w:r w:rsidRPr="00BD3402">
        <w:rPr>
          <w:rFonts w:ascii="Times New Roman" w:hAnsi="Times New Roman" w:cs="Times New Roman"/>
          <w:b/>
          <w:sz w:val="28"/>
          <w:szCs w:val="28"/>
        </w:rPr>
        <w:t>1.2. Оценка соответствия  прогноза социально-экономического развития муниципального образования город-курорт Геленджик на 20</w:t>
      </w:r>
      <w:r>
        <w:rPr>
          <w:rFonts w:ascii="Times New Roman" w:hAnsi="Times New Roman" w:cs="Times New Roman"/>
          <w:b/>
          <w:sz w:val="28"/>
          <w:szCs w:val="28"/>
        </w:rPr>
        <w:t>2</w:t>
      </w:r>
      <w:r w:rsidR="00570EE8" w:rsidRPr="00570EE8">
        <w:rPr>
          <w:rFonts w:ascii="Times New Roman" w:hAnsi="Times New Roman" w:cs="Times New Roman"/>
          <w:b/>
          <w:sz w:val="28"/>
          <w:szCs w:val="28"/>
        </w:rPr>
        <w:t>6</w:t>
      </w:r>
      <w:r w:rsidRPr="00BD3402">
        <w:rPr>
          <w:rFonts w:ascii="Times New Roman" w:hAnsi="Times New Roman" w:cs="Times New Roman"/>
          <w:b/>
          <w:sz w:val="28"/>
          <w:szCs w:val="28"/>
        </w:rPr>
        <w:t> год и на период до 202</w:t>
      </w:r>
      <w:r w:rsidR="00570EE8" w:rsidRPr="00570EE8">
        <w:rPr>
          <w:rFonts w:ascii="Times New Roman" w:hAnsi="Times New Roman" w:cs="Times New Roman"/>
          <w:b/>
          <w:sz w:val="28"/>
          <w:szCs w:val="28"/>
        </w:rPr>
        <w:t>8</w:t>
      </w:r>
      <w:r w:rsidRPr="00BD3402">
        <w:rPr>
          <w:rFonts w:ascii="Times New Roman" w:hAnsi="Times New Roman" w:cs="Times New Roman"/>
          <w:b/>
          <w:sz w:val="28"/>
          <w:szCs w:val="28"/>
        </w:rPr>
        <w:t xml:space="preserve"> го</w:t>
      </w:r>
      <w:r>
        <w:rPr>
          <w:rFonts w:ascii="Times New Roman" w:hAnsi="Times New Roman" w:cs="Times New Roman"/>
          <w:b/>
          <w:sz w:val="28"/>
          <w:szCs w:val="28"/>
        </w:rPr>
        <w:t>да</w:t>
      </w:r>
      <w:r w:rsidRPr="00BD3402">
        <w:rPr>
          <w:rFonts w:ascii="Times New Roman" w:hAnsi="Times New Roman" w:cs="Times New Roman"/>
          <w:b/>
          <w:sz w:val="28"/>
          <w:szCs w:val="28"/>
        </w:rPr>
        <w:t xml:space="preserve"> требованиям бюджетного законодательства.</w:t>
      </w:r>
    </w:p>
    <w:p w:rsidR="00E77C0A" w:rsidRDefault="001A4901" w:rsidP="00E77C0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77C0A" w:rsidRPr="008D06B4">
        <w:rPr>
          <w:rFonts w:ascii="Times New Roman" w:hAnsi="Times New Roman" w:cs="Times New Roman"/>
          <w:sz w:val="28"/>
          <w:szCs w:val="28"/>
        </w:rPr>
        <w:t>В соответствие</w:t>
      </w:r>
      <w:r w:rsidR="00E77C0A">
        <w:rPr>
          <w:rFonts w:ascii="Times New Roman" w:hAnsi="Times New Roman" w:cs="Times New Roman"/>
          <w:sz w:val="28"/>
          <w:szCs w:val="28"/>
        </w:rPr>
        <w:t xml:space="preserve"> с пунктом 2 статьи 172 Бюджетного кодекса РФ составление</w:t>
      </w:r>
      <w:r w:rsidR="00ED41D9">
        <w:rPr>
          <w:rFonts w:ascii="Times New Roman" w:hAnsi="Times New Roman" w:cs="Times New Roman"/>
          <w:sz w:val="28"/>
          <w:szCs w:val="28"/>
        </w:rPr>
        <w:t xml:space="preserve"> проектов бюджетов основывается</w:t>
      </w:r>
      <w:r w:rsidR="00E77C0A">
        <w:rPr>
          <w:rFonts w:ascii="Times New Roman" w:hAnsi="Times New Roman" w:cs="Times New Roman"/>
          <w:sz w:val="28"/>
          <w:szCs w:val="28"/>
        </w:rPr>
        <w:t>:</w:t>
      </w:r>
    </w:p>
    <w:p w:rsidR="00E77C0A" w:rsidRPr="00570BC6" w:rsidRDefault="00E77C0A" w:rsidP="00E77C0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ED41D9" w:rsidRPr="00ED41D9">
        <w:rPr>
          <w:rFonts w:ascii="Times New Roman" w:hAnsi="Times New Roman" w:cs="Times New Roman"/>
          <w:sz w:val="28"/>
          <w:szCs w:val="28"/>
        </w:rPr>
        <w:t xml:space="preserve"> </w:t>
      </w:r>
      <w:r w:rsidR="00ED41D9">
        <w:rPr>
          <w:rFonts w:ascii="Times New Roman" w:hAnsi="Times New Roman" w:cs="Times New Roman"/>
          <w:sz w:val="28"/>
          <w:szCs w:val="28"/>
        </w:rPr>
        <w:t>на</w:t>
      </w:r>
      <w:r>
        <w:rPr>
          <w:rFonts w:ascii="Times New Roman" w:hAnsi="Times New Roman" w:cs="Times New Roman"/>
          <w:sz w:val="28"/>
          <w:szCs w:val="28"/>
        </w:rPr>
        <w:t xml:space="preserve">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r w:rsidR="00570BC6">
        <w:rPr>
          <w:rFonts w:ascii="Times New Roman" w:hAnsi="Times New Roman" w:cs="Times New Roman"/>
          <w:sz w:val="28"/>
          <w:szCs w:val="28"/>
        </w:rPr>
        <w:t xml:space="preserve">. </w:t>
      </w:r>
      <w:r w:rsidR="00570BC6" w:rsidRPr="00570BC6">
        <w:rPr>
          <w:rFonts w:ascii="Times New Roman" w:hAnsi="Times New Roman" w:cs="Times New Roman"/>
          <w:sz w:val="28"/>
          <w:szCs w:val="28"/>
          <w:shd w:val="clear" w:color="auto" w:fill="FFFFFF"/>
        </w:rPr>
        <w:t>В последний раз Президент РФ обращался к Федеральному собранию 2</w:t>
      </w:r>
      <w:r w:rsidR="008F7354">
        <w:rPr>
          <w:rFonts w:ascii="Times New Roman" w:hAnsi="Times New Roman" w:cs="Times New Roman"/>
          <w:sz w:val="28"/>
          <w:szCs w:val="28"/>
          <w:shd w:val="clear" w:color="auto" w:fill="FFFFFF"/>
        </w:rPr>
        <w:t>9</w:t>
      </w:r>
      <w:r w:rsidR="00570BC6" w:rsidRPr="00570BC6">
        <w:rPr>
          <w:rFonts w:ascii="Times New Roman" w:hAnsi="Times New Roman" w:cs="Times New Roman"/>
          <w:sz w:val="28"/>
          <w:szCs w:val="28"/>
          <w:shd w:val="clear" w:color="auto" w:fill="FFFFFF"/>
        </w:rPr>
        <w:t xml:space="preserve"> </w:t>
      </w:r>
      <w:r w:rsidR="002A4237">
        <w:rPr>
          <w:rFonts w:ascii="Times New Roman" w:hAnsi="Times New Roman" w:cs="Times New Roman"/>
          <w:sz w:val="28"/>
          <w:szCs w:val="28"/>
          <w:shd w:val="clear" w:color="auto" w:fill="FFFFFF"/>
        </w:rPr>
        <w:t>февраля</w:t>
      </w:r>
      <w:r w:rsidR="00570BC6" w:rsidRPr="00570BC6">
        <w:rPr>
          <w:rFonts w:ascii="Times New Roman" w:hAnsi="Times New Roman" w:cs="Times New Roman"/>
          <w:sz w:val="28"/>
          <w:szCs w:val="28"/>
          <w:shd w:val="clear" w:color="auto" w:fill="FFFFFF"/>
        </w:rPr>
        <w:t xml:space="preserve"> 202</w:t>
      </w:r>
      <w:r w:rsidR="008F7354">
        <w:rPr>
          <w:rFonts w:ascii="Times New Roman" w:hAnsi="Times New Roman" w:cs="Times New Roman"/>
          <w:sz w:val="28"/>
          <w:szCs w:val="28"/>
          <w:shd w:val="clear" w:color="auto" w:fill="FFFFFF"/>
        </w:rPr>
        <w:t>4</w:t>
      </w:r>
      <w:r w:rsidR="002A4237">
        <w:rPr>
          <w:rFonts w:ascii="Times New Roman" w:hAnsi="Times New Roman" w:cs="Times New Roman"/>
          <w:sz w:val="28"/>
          <w:szCs w:val="28"/>
          <w:shd w:val="clear" w:color="auto" w:fill="FFFFFF"/>
        </w:rPr>
        <w:t xml:space="preserve"> года</w:t>
      </w:r>
      <w:r w:rsidRPr="00570BC6">
        <w:rPr>
          <w:rFonts w:ascii="Times New Roman" w:hAnsi="Times New Roman" w:cs="Times New Roman"/>
          <w:sz w:val="28"/>
          <w:szCs w:val="28"/>
        </w:rPr>
        <w:t>;</w:t>
      </w:r>
    </w:p>
    <w:p w:rsidR="00E77C0A" w:rsidRDefault="00E77C0A" w:rsidP="00E77C0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D41D9">
        <w:rPr>
          <w:rFonts w:ascii="Times New Roman" w:hAnsi="Times New Roman" w:cs="Times New Roman"/>
          <w:sz w:val="28"/>
          <w:szCs w:val="28"/>
        </w:rPr>
        <w:t xml:space="preserve">на </w:t>
      </w:r>
      <w:r>
        <w:rPr>
          <w:rFonts w:ascii="Times New Roman" w:hAnsi="Times New Roman" w:cs="Times New Roman"/>
          <w:sz w:val="28"/>
          <w:szCs w:val="28"/>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муниципальных образований);</w:t>
      </w:r>
    </w:p>
    <w:p w:rsidR="00E77C0A" w:rsidRDefault="00E77C0A" w:rsidP="00E77C0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ED41D9">
        <w:rPr>
          <w:rFonts w:ascii="Times New Roman" w:hAnsi="Times New Roman" w:cs="Times New Roman"/>
          <w:sz w:val="28"/>
          <w:szCs w:val="28"/>
        </w:rPr>
        <w:t xml:space="preserve"> на</w:t>
      </w:r>
      <w:r>
        <w:rPr>
          <w:rFonts w:ascii="Times New Roman" w:hAnsi="Times New Roman" w:cs="Times New Roman"/>
          <w:sz w:val="28"/>
          <w:szCs w:val="28"/>
        </w:rPr>
        <w:t xml:space="preserve"> прогнозе социально-экономического развития;</w:t>
      </w:r>
    </w:p>
    <w:p w:rsidR="00E77C0A" w:rsidRDefault="00E77C0A" w:rsidP="008D5C0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бюджетном </w:t>
      </w:r>
      <w:proofErr w:type="gramStart"/>
      <w:r>
        <w:rPr>
          <w:rFonts w:ascii="Times New Roman" w:hAnsi="Times New Roman" w:cs="Times New Roman"/>
          <w:sz w:val="28"/>
          <w:szCs w:val="28"/>
        </w:rPr>
        <w:t>прогнозе</w:t>
      </w:r>
      <w:proofErr w:type="gramEnd"/>
      <w:r>
        <w:rPr>
          <w:rFonts w:ascii="Times New Roman" w:hAnsi="Times New Roman" w:cs="Times New Roman"/>
          <w:sz w:val="28"/>
          <w:szCs w:val="28"/>
        </w:rPr>
        <w:t xml:space="preserve"> (проекте бюджетного прогноза, проекте изменений бюджетного прогноза) на долгосрочный период;</w:t>
      </w:r>
    </w:p>
    <w:p w:rsidR="00E77C0A" w:rsidRDefault="00E77C0A" w:rsidP="008D5C0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w:t>
      </w:r>
      <w:r w:rsidR="00ED41D9">
        <w:rPr>
          <w:rFonts w:ascii="Times New Roman" w:hAnsi="Times New Roman" w:cs="Times New Roman"/>
          <w:sz w:val="28"/>
          <w:szCs w:val="28"/>
        </w:rPr>
        <w:t xml:space="preserve"> на </w:t>
      </w:r>
      <w:r>
        <w:rPr>
          <w:rFonts w:ascii="Times New Roman" w:hAnsi="Times New Roman" w:cs="Times New Roman"/>
          <w:sz w:val="28"/>
          <w:szCs w:val="28"/>
        </w:rPr>
        <w:t>муниципальных  программах (проектах муниципальных программ, проектах изменений указанных программ).</w:t>
      </w:r>
    </w:p>
    <w:p w:rsidR="00E77C0A" w:rsidRPr="00110EA6" w:rsidRDefault="00E77C0A" w:rsidP="008D5C0A">
      <w:pPr>
        <w:autoSpaceDE w:val="0"/>
        <w:autoSpaceDN w:val="0"/>
        <w:adjustRightInd w:val="0"/>
        <w:spacing w:after="0" w:line="240" w:lineRule="auto"/>
        <w:ind w:firstLine="539"/>
        <w:jc w:val="both"/>
        <w:rPr>
          <w:rFonts w:ascii="Times New Roman" w:hAnsi="Times New Roman" w:cs="Times New Roman"/>
          <w:sz w:val="28"/>
          <w:szCs w:val="28"/>
        </w:rPr>
      </w:pPr>
      <w:r w:rsidRPr="00110EA6">
        <w:rPr>
          <w:rFonts w:ascii="Times New Roman" w:hAnsi="Times New Roman" w:cs="Times New Roman"/>
          <w:sz w:val="28"/>
          <w:szCs w:val="28"/>
        </w:rPr>
        <w:t xml:space="preserve">Стратегические цели и приоритеты социально-экономического развития и обеспечения национальной безопасности Российской Федерации определены </w:t>
      </w:r>
      <w:r w:rsidR="001B7D4F">
        <w:rPr>
          <w:rFonts w:ascii="Times New Roman" w:hAnsi="Times New Roman" w:cs="Times New Roman"/>
          <w:sz w:val="28"/>
          <w:szCs w:val="28"/>
        </w:rPr>
        <w:t xml:space="preserve">в </w:t>
      </w:r>
      <w:r w:rsidRPr="00110EA6">
        <w:rPr>
          <w:rFonts w:ascii="Times New Roman" w:hAnsi="Times New Roman" w:cs="Times New Roman"/>
          <w:sz w:val="28"/>
          <w:szCs w:val="28"/>
        </w:rPr>
        <w:t xml:space="preserve">Указе Президента Российской Федерации от </w:t>
      </w:r>
      <w:r w:rsidR="002A4237">
        <w:rPr>
          <w:rFonts w:ascii="Times New Roman" w:hAnsi="Times New Roman" w:cs="Times New Roman"/>
          <w:sz w:val="28"/>
          <w:szCs w:val="28"/>
        </w:rPr>
        <w:t>21</w:t>
      </w:r>
      <w:r w:rsidR="008D5C0A">
        <w:rPr>
          <w:rFonts w:ascii="Times New Roman" w:hAnsi="Times New Roman" w:cs="Times New Roman"/>
          <w:sz w:val="28"/>
          <w:szCs w:val="28"/>
        </w:rPr>
        <w:t xml:space="preserve"> </w:t>
      </w:r>
      <w:r w:rsidR="002A4237">
        <w:rPr>
          <w:rFonts w:ascii="Times New Roman" w:hAnsi="Times New Roman" w:cs="Times New Roman"/>
          <w:sz w:val="28"/>
          <w:szCs w:val="28"/>
        </w:rPr>
        <w:t>июля</w:t>
      </w:r>
      <w:r w:rsidR="008D5C0A">
        <w:rPr>
          <w:rFonts w:ascii="Times New Roman" w:hAnsi="Times New Roman" w:cs="Times New Roman"/>
          <w:sz w:val="28"/>
          <w:szCs w:val="28"/>
        </w:rPr>
        <w:t xml:space="preserve"> </w:t>
      </w:r>
      <w:r w:rsidRPr="00110EA6">
        <w:rPr>
          <w:rFonts w:ascii="Times New Roman" w:hAnsi="Times New Roman" w:cs="Times New Roman"/>
          <w:sz w:val="28"/>
          <w:szCs w:val="28"/>
        </w:rPr>
        <w:t>20</w:t>
      </w:r>
      <w:r w:rsidR="002A4237">
        <w:rPr>
          <w:rFonts w:ascii="Times New Roman" w:hAnsi="Times New Roman" w:cs="Times New Roman"/>
          <w:sz w:val="28"/>
          <w:szCs w:val="28"/>
        </w:rPr>
        <w:t>20</w:t>
      </w:r>
      <w:r w:rsidR="008D5C0A">
        <w:rPr>
          <w:rFonts w:ascii="Times New Roman" w:hAnsi="Times New Roman" w:cs="Times New Roman"/>
          <w:sz w:val="28"/>
          <w:szCs w:val="28"/>
        </w:rPr>
        <w:t xml:space="preserve"> года</w:t>
      </w:r>
      <w:r w:rsidRPr="00110EA6">
        <w:rPr>
          <w:rFonts w:ascii="Times New Roman" w:hAnsi="Times New Roman" w:cs="Times New Roman"/>
          <w:sz w:val="28"/>
          <w:szCs w:val="28"/>
        </w:rPr>
        <w:t xml:space="preserve"> № </w:t>
      </w:r>
      <w:r w:rsidR="002A4237">
        <w:rPr>
          <w:rFonts w:ascii="Times New Roman" w:hAnsi="Times New Roman" w:cs="Times New Roman"/>
          <w:sz w:val="28"/>
          <w:szCs w:val="28"/>
        </w:rPr>
        <w:t>474</w:t>
      </w:r>
      <w:r w:rsidRPr="00110EA6">
        <w:rPr>
          <w:rFonts w:ascii="Times New Roman" w:hAnsi="Times New Roman" w:cs="Times New Roman"/>
          <w:sz w:val="28"/>
          <w:szCs w:val="28"/>
        </w:rPr>
        <w:t xml:space="preserve"> «О национальных целях и стратегических задачах развития Российской Федерации на период до 20</w:t>
      </w:r>
      <w:r w:rsidR="002A4237">
        <w:rPr>
          <w:rFonts w:ascii="Times New Roman" w:hAnsi="Times New Roman" w:cs="Times New Roman"/>
          <w:sz w:val="28"/>
          <w:szCs w:val="28"/>
        </w:rPr>
        <w:t>30</w:t>
      </w:r>
      <w:r w:rsidRPr="00110EA6">
        <w:rPr>
          <w:rFonts w:ascii="Times New Roman" w:hAnsi="Times New Roman" w:cs="Times New Roman"/>
          <w:sz w:val="28"/>
          <w:szCs w:val="28"/>
        </w:rPr>
        <w:t xml:space="preserve"> года».</w:t>
      </w:r>
    </w:p>
    <w:p w:rsidR="00B41229" w:rsidRPr="00794676" w:rsidRDefault="00E77C0A" w:rsidP="00B41229">
      <w:pPr>
        <w:widowControl w:val="0"/>
        <w:shd w:val="clear" w:color="auto" w:fill="FFFFFF"/>
        <w:spacing w:after="0" w:line="247" w:lineRule="auto"/>
        <w:ind w:firstLine="709"/>
        <w:jc w:val="both"/>
        <w:rPr>
          <w:sz w:val="28"/>
          <w:szCs w:val="28"/>
        </w:rPr>
      </w:pPr>
      <w:r w:rsidRPr="00EB0C29">
        <w:rPr>
          <w:sz w:val="28"/>
          <w:szCs w:val="28"/>
        </w:rPr>
        <w:t xml:space="preserve"> </w:t>
      </w:r>
      <w:proofErr w:type="gramStart"/>
      <w:r w:rsidRPr="00154E4E">
        <w:rPr>
          <w:rFonts w:ascii="Times New Roman" w:hAnsi="Times New Roman" w:cs="Times New Roman"/>
          <w:sz w:val="28"/>
          <w:szCs w:val="28"/>
        </w:rPr>
        <w:t>Представленный в составе документов и материалов, направляемых одновременно с Проектом</w:t>
      </w:r>
      <w:r w:rsidRPr="00EB0C29">
        <w:rPr>
          <w:rFonts w:ascii="Times New Roman" w:hAnsi="Times New Roman" w:cs="Times New Roman"/>
          <w:sz w:val="28"/>
          <w:szCs w:val="28"/>
        </w:rPr>
        <w:t xml:space="preserve"> решения о бюджете, прогноз социально-экономического развития муниципального образования город-курорт Геленджик на 20</w:t>
      </w:r>
      <w:r>
        <w:rPr>
          <w:rFonts w:ascii="Times New Roman" w:hAnsi="Times New Roman" w:cs="Times New Roman"/>
          <w:sz w:val="28"/>
          <w:szCs w:val="28"/>
        </w:rPr>
        <w:t>2</w:t>
      </w:r>
      <w:r w:rsidR="008D06B4">
        <w:rPr>
          <w:rFonts w:ascii="Times New Roman" w:hAnsi="Times New Roman" w:cs="Times New Roman"/>
          <w:sz w:val="28"/>
          <w:szCs w:val="28"/>
        </w:rPr>
        <w:t>6</w:t>
      </w:r>
      <w:r w:rsidR="000D5EF6">
        <w:rPr>
          <w:rFonts w:ascii="Times New Roman" w:hAnsi="Times New Roman" w:cs="Times New Roman"/>
          <w:sz w:val="28"/>
          <w:szCs w:val="28"/>
        </w:rPr>
        <w:t xml:space="preserve"> </w:t>
      </w:r>
      <w:r w:rsidRPr="00EB0C29">
        <w:rPr>
          <w:rFonts w:ascii="Times New Roman" w:hAnsi="Times New Roman" w:cs="Times New Roman"/>
          <w:sz w:val="28"/>
          <w:szCs w:val="28"/>
        </w:rPr>
        <w:t>год и на период до 202</w:t>
      </w:r>
      <w:r w:rsidR="008D06B4">
        <w:rPr>
          <w:rFonts w:ascii="Times New Roman" w:hAnsi="Times New Roman" w:cs="Times New Roman"/>
          <w:sz w:val="28"/>
          <w:szCs w:val="28"/>
        </w:rPr>
        <w:t>8</w:t>
      </w:r>
      <w:r w:rsidRPr="00EB0C29">
        <w:rPr>
          <w:rFonts w:ascii="Times New Roman" w:hAnsi="Times New Roman" w:cs="Times New Roman"/>
          <w:sz w:val="28"/>
          <w:szCs w:val="28"/>
        </w:rPr>
        <w:t xml:space="preserve"> год</w:t>
      </w:r>
      <w:r>
        <w:rPr>
          <w:rFonts w:ascii="Times New Roman" w:hAnsi="Times New Roman" w:cs="Times New Roman"/>
          <w:sz w:val="28"/>
          <w:szCs w:val="28"/>
        </w:rPr>
        <w:t>а</w:t>
      </w:r>
      <w:r w:rsidRPr="00EB0C29">
        <w:rPr>
          <w:rFonts w:ascii="Times New Roman" w:hAnsi="Times New Roman" w:cs="Times New Roman"/>
          <w:sz w:val="28"/>
          <w:szCs w:val="28"/>
        </w:rPr>
        <w:t xml:space="preserve"> (далее  – Прогноз) в целом соответствует требованиям статьи</w:t>
      </w:r>
      <w:r w:rsidR="000D5EF6">
        <w:rPr>
          <w:rFonts w:ascii="Times New Roman" w:hAnsi="Times New Roman" w:cs="Times New Roman"/>
          <w:sz w:val="28"/>
          <w:szCs w:val="28"/>
        </w:rPr>
        <w:t xml:space="preserve"> </w:t>
      </w:r>
      <w:r w:rsidRPr="00EB0C29">
        <w:rPr>
          <w:rFonts w:ascii="Times New Roman" w:hAnsi="Times New Roman" w:cs="Times New Roman"/>
          <w:sz w:val="28"/>
          <w:szCs w:val="28"/>
        </w:rPr>
        <w:t>173</w:t>
      </w:r>
      <w:r w:rsidR="000D5EF6">
        <w:rPr>
          <w:rFonts w:ascii="Times New Roman" w:hAnsi="Times New Roman" w:cs="Times New Roman"/>
          <w:sz w:val="28"/>
          <w:szCs w:val="28"/>
        </w:rPr>
        <w:t xml:space="preserve"> </w:t>
      </w:r>
      <w:r w:rsidRPr="00EB0C29">
        <w:rPr>
          <w:rFonts w:ascii="Times New Roman" w:hAnsi="Times New Roman" w:cs="Times New Roman"/>
          <w:sz w:val="28"/>
          <w:szCs w:val="28"/>
        </w:rPr>
        <w:t>Б</w:t>
      </w:r>
      <w:r w:rsidR="008D5C0A">
        <w:rPr>
          <w:rFonts w:ascii="Times New Roman" w:hAnsi="Times New Roman" w:cs="Times New Roman"/>
          <w:sz w:val="28"/>
          <w:szCs w:val="28"/>
        </w:rPr>
        <w:t>юджетного</w:t>
      </w:r>
      <w:r w:rsidR="000D5EF6">
        <w:rPr>
          <w:rFonts w:ascii="Times New Roman" w:hAnsi="Times New Roman" w:cs="Times New Roman"/>
          <w:sz w:val="28"/>
          <w:szCs w:val="28"/>
        </w:rPr>
        <w:t xml:space="preserve"> </w:t>
      </w:r>
      <w:r w:rsidR="008D5C0A">
        <w:rPr>
          <w:rFonts w:ascii="Times New Roman" w:hAnsi="Times New Roman" w:cs="Times New Roman"/>
          <w:sz w:val="28"/>
          <w:szCs w:val="28"/>
        </w:rPr>
        <w:t>кодекса</w:t>
      </w:r>
      <w:r w:rsidR="000D5EF6">
        <w:rPr>
          <w:rFonts w:ascii="Times New Roman" w:hAnsi="Times New Roman" w:cs="Times New Roman"/>
          <w:sz w:val="28"/>
          <w:szCs w:val="28"/>
        </w:rPr>
        <w:t xml:space="preserve"> </w:t>
      </w:r>
      <w:r w:rsidRPr="00EB0C29">
        <w:rPr>
          <w:rFonts w:ascii="Times New Roman" w:hAnsi="Times New Roman" w:cs="Times New Roman"/>
          <w:sz w:val="28"/>
          <w:szCs w:val="28"/>
        </w:rPr>
        <w:t>Р</w:t>
      </w:r>
      <w:r w:rsidR="008D5C0A">
        <w:rPr>
          <w:rFonts w:ascii="Times New Roman" w:hAnsi="Times New Roman" w:cs="Times New Roman"/>
          <w:sz w:val="28"/>
          <w:szCs w:val="28"/>
        </w:rPr>
        <w:t xml:space="preserve">оссийской </w:t>
      </w:r>
      <w:r w:rsidRPr="00EB0C29">
        <w:rPr>
          <w:rFonts w:ascii="Times New Roman" w:hAnsi="Times New Roman" w:cs="Times New Roman"/>
          <w:sz w:val="28"/>
          <w:szCs w:val="28"/>
        </w:rPr>
        <w:t>Ф</w:t>
      </w:r>
      <w:r w:rsidR="008D5C0A">
        <w:rPr>
          <w:rFonts w:ascii="Times New Roman" w:hAnsi="Times New Roman" w:cs="Times New Roman"/>
          <w:sz w:val="28"/>
          <w:szCs w:val="28"/>
        </w:rPr>
        <w:t>едерации</w:t>
      </w:r>
      <w:r w:rsidRPr="00EB0C29">
        <w:rPr>
          <w:rFonts w:ascii="Times New Roman" w:hAnsi="Times New Roman" w:cs="Times New Roman"/>
          <w:sz w:val="28"/>
          <w:szCs w:val="28"/>
        </w:rPr>
        <w:t>, статьи 3</w:t>
      </w:r>
      <w:r>
        <w:rPr>
          <w:rFonts w:ascii="Times New Roman" w:hAnsi="Times New Roman" w:cs="Times New Roman"/>
          <w:sz w:val="28"/>
          <w:szCs w:val="28"/>
        </w:rPr>
        <w:t>9</w:t>
      </w:r>
      <w:r w:rsidRPr="00EB0C29">
        <w:rPr>
          <w:rFonts w:ascii="Times New Roman" w:hAnsi="Times New Roman" w:cs="Times New Roman"/>
          <w:sz w:val="28"/>
          <w:szCs w:val="28"/>
        </w:rPr>
        <w:t xml:space="preserve"> Федерального закона от 28</w:t>
      </w:r>
      <w:r w:rsidR="008D5C0A">
        <w:rPr>
          <w:rFonts w:ascii="Times New Roman" w:hAnsi="Times New Roman" w:cs="Times New Roman"/>
          <w:sz w:val="28"/>
          <w:szCs w:val="28"/>
        </w:rPr>
        <w:t xml:space="preserve"> июня </w:t>
      </w:r>
      <w:r w:rsidRPr="00EB0C29">
        <w:rPr>
          <w:rFonts w:ascii="Times New Roman" w:hAnsi="Times New Roman" w:cs="Times New Roman"/>
          <w:sz w:val="28"/>
          <w:szCs w:val="28"/>
        </w:rPr>
        <w:t xml:space="preserve">2014 </w:t>
      </w:r>
      <w:r w:rsidR="008D5C0A">
        <w:rPr>
          <w:rFonts w:ascii="Times New Roman" w:hAnsi="Times New Roman" w:cs="Times New Roman"/>
          <w:sz w:val="28"/>
          <w:szCs w:val="28"/>
        </w:rPr>
        <w:t xml:space="preserve">года </w:t>
      </w:r>
      <w:r w:rsidRPr="00EB0C29">
        <w:rPr>
          <w:rFonts w:ascii="Times New Roman" w:hAnsi="Times New Roman" w:cs="Times New Roman"/>
          <w:sz w:val="28"/>
          <w:szCs w:val="28"/>
        </w:rPr>
        <w:t>№ 172-ФЗ «О стратегическом планировании в Российской Федерации»</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54173D">
        <w:rPr>
          <w:rFonts w:ascii="Times New Roman" w:hAnsi="Times New Roman" w:cs="Times New Roman"/>
          <w:sz w:val="28"/>
          <w:szCs w:val="28"/>
        </w:rPr>
        <w:t>Данные</w:t>
      </w:r>
      <w:r w:rsidRPr="00EB0C29">
        <w:rPr>
          <w:rFonts w:ascii="Times New Roman" w:hAnsi="Times New Roman" w:cs="Times New Roman"/>
          <w:sz w:val="28"/>
          <w:szCs w:val="28"/>
        </w:rPr>
        <w:t xml:space="preserve"> о динамике развития экономики, </w:t>
      </w:r>
      <w:r>
        <w:rPr>
          <w:rFonts w:ascii="Times New Roman" w:hAnsi="Times New Roman" w:cs="Times New Roman"/>
          <w:sz w:val="28"/>
          <w:szCs w:val="28"/>
        </w:rPr>
        <w:t>содержащиеся</w:t>
      </w:r>
      <w:r w:rsidRPr="00EB0C29">
        <w:rPr>
          <w:rFonts w:ascii="Times New Roman" w:hAnsi="Times New Roman" w:cs="Times New Roman"/>
          <w:sz w:val="28"/>
          <w:szCs w:val="28"/>
        </w:rPr>
        <w:t xml:space="preserve"> в Прогнозе, представлены в пояснительной записке, </w:t>
      </w:r>
      <w:r>
        <w:rPr>
          <w:rFonts w:ascii="Times New Roman" w:hAnsi="Times New Roman" w:cs="Times New Roman"/>
          <w:sz w:val="28"/>
          <w:szCs w:val="28"/>
        </w:rPr>
        <w:t xml:space="preserve">однако в нарушение </w:t>
      </w:r>
      <w:r w:rsidRPr="00EB0C29">
        <w:rPr>
          <w:rFonts w:ascii="Times New Roman" w:hAnsi="Times New Roman" w:cs="Times New Roman"/>
          <w:sz w:val="28"/>
          <w:szCs w:val="28"/>
        </w:rPr>
        <w:t>требовани</w:t>
      </w:r>
      <w:r>
        <w:rPr>
          <w:rFonts w:ascii="Times New Roman" w:hAnsi="Times New Roman" w:cs="Times New Roman"/>
          <w:sz w:val="28"/>
          <w:szCs w:val="28"/>
        </w:rPr>
        <w:t>й</w:t>
      </w:r>
      <w:r w:rsidRPr="00EB0C29">
        <w:rPr>
          <w:rFonts w:ascii="Times New Roman" w:hAnsi="Times New Roman" w:cs="Times New Roman"/>
          <w:sz w:val="28"/>
          <w:szCs w:val="28"/>
        </w:rPr>
        <w:t xml:space="preserve"> пункт</w:t>
      </w:r>
      <w:r>
        <w:rPr>
          <w:rFonts w:ascii="Times New Roman" w:hAnsi="Times New Roman" w:cs="Times New Roman"/>
          <w:sz w:val="28"/>
          <w:szCs w:val="28"/>
        </w:rPr>
        <w:t>а</w:t>
      </w:r>
      <w:r w:rsidR="000D5EF6">
        <w:rPr>
          <w:rFonts w:ascii="Times New Roman" w:hAnsi="Times New Roman" w:cs="Times New Roman"/>
          <w:sz w:val="28"/>
          <w:szCs w:val="28"/>
        </w:rPr>
        <w:t xml:space="preserve"> </w:t>
      </w:r>
      <w:r w:rsidRPr="00EB0C29">
        <w:rPr>
          <w:rFonts w:ascii="Times New Roman" w:hAnsi="Times New Roman" w:cs="Times New Roman"/>
          <w:sz w:val="28"/>
          <w:szCs w:val="28"/>
        </w:rPr>
        <w:t>4 статьи</w:t>
      </w:r>
      <w:r w:rsidR="000D5EF6">
        <w:rPr>
          <w:rFonts w:ascii="Times New Roman" w:hAnsi="Times New Roman" w:cs="Times New Roman"/>
          <w:sz w:val="28"/>
          <w:szCs w:val="28"/>
        </w:rPr>
        <w:t xml:space="preserve"> </w:t>
      </w:r>
      <w:r w:rsidRPr="00EB0C29">
        <w:rPr>
          <w:rFonts w:ascii="Times New Roman" w:hAnsi="Times New Roman" w:cs="Times New Roman"/>
          <w:sz w:val="28"/>
          <w:szCs w:val="28"/>
        </w:rPr>
        <w:t xml:space="preserve">173 </w:t>
      </w:r>
      <w:r w:rsidR="000D5EF6" w:rsidRPr="00EB0C29">
        <w:rPr>
          <w:rFonts w:ascii="Times New Roman" w:hAnsi="Times New Roman" w:cs="Times New Roman"/>
          <w:sz w:val="28"/>
          <w:szCs w:val="28"/>
        </w:rPr>
        <w:t>Б</w:t>
      </w:r>
      <w:r w:rsidR="000D5EF6">
        <w:rPr>
          <w:rFonts w:ascii="Times New Roman" w:hAnsi="Times New Roman" w:cs="Times New Roman"/>
          <w:sz w:val="28"/>
          <w:szCs w:val="28"/>
        </w:rPr>
        <w:t xml:space="preserve">юджетного кодекса </w:t>
      </w:r>
      <w:r w:rsidR="000D5EF6" w:rsidRPr="00EB0C29">
        <w:rPr>
          <w:rFonts w:ascii="Times New Roman" w:hAnsi="Times New Roman" w:cs="Times New Roman"/>
          <w:sz w:val="28"/>
          <w:szCs w:val="28"/>
        </w:rPr>
        <w:t>Р</w:t>
      </w:r>
      <w:r w:rsidR="000D5EF6">
        <w:rPr>
          <w:rFonts w:ascii="Times New Roman" w:hAnsi="Times New Roman" w:cs="Times New Roman"/>
          <w:sz w:val="28"/>
          <w:szCs w:val="28"/>
        </w:rPr>
        <w:t xml:space="preserve">оссийской </w:t>
      </w:r>
      <w:r w:rsidR="000D5EF6" w:rsidRPr="00EB0C29">
        <w:rPr>
          <w:rFonts w:ascii="Times New Roman" w:hAnsi="Times New Roman" w:cs="Times New Roman"/>
          <w:sz w:val="28"/>
          <w:szCs w:val="28"/>
        </w:rPr>
        <w:t>Ф</w:t>
      </w:r>
      <w:r w:rsidR="000D5EF6">
        <w:rPr>
          <w:rFonts w:ascii="Times New Roman" w:hAnsi="Times New Roman" w:cs="Times New Roman"/>
          <w:sz w:val="28"/>
          <w:szCs w:val="28"/>
        </w:rPr>
        <w:t xml:space="preserve">едерации </w:t>
      </w:r>
      <w:r>
        <w:rPr>
          <w:rFonts w:ascii="Times New Roman" w:hAnsi="Times New Roman" w:cs="Times New Roman"/>
          <w:sz w:val="28"/>
          <w:szCs w:val="28"/>
        </w:rPr>
        <w:t>в пояснительной записке к прогнозу социально-экономического развития не проведено сопоставление параметров прогноза с ранее утвержденными параметрами с указанием причин и факторов прогнозируемых изменений.</w:t>
      </w:r>
      <w:r w:rsidR="00B41229" w:rsidRPr="00B41229">
        <w:rPr>
          <w:sz w:val="28"/>
          <w:szCs w:val="28"/>
        </w:rPr>
        <w:t xml:space="preserve"> </w:t>
      </w:r>
    </w:p>
    <w:p w:rsidR="00B41229" w:rsidRPr="00B41229" w:rsidRDefault="00B41229" w:rsidP="00333236">
      <w:pPr>
        <w:widowControl w:val="0"/>
        <w:autoSpaceDE w:val="0"/>
        <w:autoSpaceDN w:val="0"/>
        <w:adjustRightInd w:val="0"/>
        <w:spacing w:after="0" w:line="247" w:lineRule="auto"/>
        <w:ind w:firstLine="709"/>
        <w:jc w:val="both"/>
        <w:rPr>
          <w:rFonts w:ascii="Times New Roman" w:hAnsi="Times New Roman" w:cs="Times New Roman"/>
          <w:sz w:val="28"/>
          <w:szCs w:val="28"/>
        </w:rPr>
      </w:pPr>
      <w:r w:rsidRPr="00B41229">
        <w:rPr>
          <w:rFonts w:ascii="Times New Roman" w:hAnsi="Times New Roman" w:cs="Times New Roman"/>
          <w:sz w:val="28"/>
          <w:szCs w:val="28"/>
        </w:rPr>
        <w:t xml:space="preserve">Прогноз представлен только базовым сценарием, который </w:t>
      </w:r>
      <w:r w:rsidRPr="00B41229">
        <w:rPr>
          <w:rFonts w:ascii="Times New Roman" w:hAnsi="Times New Roman" w:cs="Times New Roman"/>
        </w:rPr>
        <w:t>(по аналогии с проектом</w:t>
      </w:r>
      <w:r>
        <w:rPr>
          <w:rFonts w:ascii="Times New Roman" w:hAnsi="Times New Roman" w:cs="Times New Roman"/>
        </w:rPr>
        <w:t xml:space="preserve"> краевого и</w:t>
      </w:r>
      <w:r w:rsidRPr="00B41229">
        <w:rPr>
          <w:rFonts w:ascii="Times New Roman" w:hAnsi="Times New Roman" w:cs="Times New Roman"/>
        </w:rPr>
        <w:t xml:space="preserve"> федерального бюджета) </w:t>
      </w:r>
      <w:r w:rsidRPr="00B41229">
        <w:rPr>
          <w:rFonts w:ascii="Times New Roman" w:hAnsi="Times New Roman" w:cs="Times New Roman"/>
          <w:sz w:val="28"/>
          <w:szCs w:val="28"/>
        </w:rPr>
        <w:t>выбран в качестве основного для планирования проекта</w:t>
      </w:r>
      <w:r>
        <w:rPr>
          <w:rFonts w:ascii="Times New Roman" w:hAnsi="Times New Roman" w:cs="Times New Roman"/>
          <w:sz w:val="28"/>
          <w:szCs w:val="28"/>
        </w:rPr>
        <w:t xml:space="preserve"> местного</w:t>
      </w:r>
      <w:r w:rsidRPr="00B41229">
        <w:rPr>
          <w:rFonts w:ascii="Times New Roman" w:hAnsi="Times New Roman" w:cs="Times New Roman"/>
          <w:sz w:val="28"/>
          <w:szCs w:val="28"/>
        </w:rPr>
        <w:t xml:space="preserve"> бюджета. Согласно пояснительной записке </w:t>
      </w:r>
      <w:r>
        <w:rPr>
          <w:rFonts w:ascii="Times New Roman" w:hAnsi="Times New Roman" w:cs="Times New Roman"/>
          <w:sz w:val="28"/>
          <w:szCs w:val="28"/>
        </w:rPr>
        <w:t>управления экономики</w:t>
      </w:r>
      <w:r w:rsidRPr="00B41229">
        <w:rPr>
          <w:rFonts w:ascii="Times New Roman" w:hAnsi="Times New Roman" w:cs="Times New Roman"/>
          <w:sz w:val="28"/>
          <w:szCs w:val="28"/>
        </w:rPr>
        <w:t xml:space="preserve">, базовый прогноз описывает наиболее вероятный сценарий развития </w:t>
      </w:r>
      <w:r w:rsidR="00C13F42">
        <w:rPr>
          <w:rFonts w:ascii="Times New Roman" w:hAnsi="Times New Roman" w:cs="Times New Roman"/>
          <w:sz w:val="28"/>
          <w:szCs w:val="28"/>
        </w:rPr>
        <w:t>э</w:t>
      </w:r>
      <w:r w:rsidRPr="00B41229">
        <w:rPr>
          <w:rFonts w:ascii="Times New Roman" w:hAnsi="Times New Roman" w:cs="Times New Roman"/>
          <w:sz w:val="28"/>
          <w:szCs w:val="28"/>
        </w:rPr>
        <w:t>кономики с учетом ожидаемых внешних условий и принимаемых мер экономической политики.</w:t>
      </w:r>
    </w:p>
    <w:p w:rsidR="00BE6669" w:rsidRPr="00BE6669" w:rsidRDefault="00B41229" w:rsidP="00BE6669">
      <w:pPr>
        <w:pStyle w:val="af0"/>
        <w:shd w:val="clear" w:color="auto" w:fill="FFFFFF"/>
        <w:jc w:val="both"/>
        <w:rPr>
          <w:rFonts w:ascii="Times New Roman" w:hAnsi="Times New Roman"/>
          <w:i/>
          <w:color w:val="auto"/>
          <w:spacing w:val="-3"/>
          <w:sz w:val="24"/>
          <w:szCs w:val="24"/>
        </w:rPr>
      </w:pPr>
      <w:proofErr w:type="spellStart"/>
      <w:r w:rsidRPr="00BE6669">
        <w:rPr>
          <w:rFonts w:ascii="Times New Roman" w:hAnsi="Times New Roman"/>
          <w:i/>
          <w:color w:val="auto"/>
          <w:kern w:val="1"/>
          <w:sz w:val="24"/>
          <w:szCs w:val="24"/>
          <w:lang w:eastAsia="zh-CN"/>
        </w:rPr>
        <w:t>Справочно</w:t>
      </w:r>
      <w:proofErr w:type="spellEnd"/>
      <w:r w:rsidRPr="00BE6669">
        <w:rPr>
          <w:rFonts w:ascii="Times New Roman" w:hAnsi="Times New Roman"/>
          <w:i/>
          <w:color w:val="auto"/>
          <w:kern w:val="1"/>
          <w:sz w:val="24"/>
          <w:szCs w:val="24"/>
          <w:lang w:eastAsia="zh-CN"/>
        </w:rPr>
        <w:t>. В докладе Банка России «Основные направления единой государственной денежно-кредитной политики на 202</w:t>
      </w:r>
      <w:r w:rsidR="00716DB9" w:rsidRPr="00BE6669">
        <w:rPr>
          <w:rFonts w:ascii="Times New Roman" w:hAnsi="Times New Roman"/>
          <w:i/>
          <w:color w:val="auto"/>
          <w:kern w:val="1"/>
          <w:sz w:val="24"/>
          <w:szCs w:val="24"/>
          <w:lang w:eastAsia="zh-CN"/>
        </w:rPr>
        <w:t>6</w:t>
      </w:r>
      <w:r w:rsidRPr="00BE6669">
        <w:rPr>
          <w:rFonts w:ascii="Times New Roman" w:hAnsi="Times New Roman"/>
          <w:i/>
          <w:color w:val="auto"/>
          <w:kern w:val="1"/>
          <w:sz w:val="24"/>
          <w:szCs w:val="24"/>
          <w:lang w:eastAsia="zh-CN"/>
        </w:rPr>
        <w:t>–202</w:t>
      </w:r>
      <w:r w:rsidR="00716DB9" w:rsidRPr="00BE6669">
        <w:rPr>
          <w:rFonts w:ascii="Times New Roman" w:hAnsi="Times New Roman"/>
          <w:i/>
          <w:color w:val="auto"/>
          <w:kern w:val="1"/>
          <w:sz w:val="24"/>
          <w:szCs w:val="24"/>
          <w:lang w:eastAsia="zh-CN"/>
        </w:rPr>
        <w:t>8</w:t>
      </w:r>
      <w:r w:rsidRPr="00BE6669">
        <w:rPr>
          <w:rFonts w:ascii="Times New Roman" w:hAnsi="Times New Roman"/>
          <w:i/>
          <w:color w:val="auto"/>
          <w:kern w:val="1"/>
          <w:sz w:val="24"/>
          <w:szCs w:val="24"/>
          <w:lang w:eastAsia="zh-CN"/>
        </w:rPr>
        <w:t xml:space="preserve"> годы» определены </w:t>
      </w:r>
      <w:r w:rsidR="00A62C61" w:rsidRPr="00BE6669">
        <w:rPr>
          <w:rFonts w:ascii="Times New Roman" w:hAnsi="Times New Roman"/>
          <w:i/>
          <w:color w:val="auto"/>
          <w:kern w:val="1"/>
          <w:sz w:val="24"/>
          <w:szCs w:val="24"/>
          <w:lang w:eastAsia="zh-CN"/>
        </w:rPr>
        <w:t>четыре</w:t>
      </w:r>
      <w:r w:rsidRPr="00BE6669">
        <w:rPr>
          <w:rFonts w:ascii="Times New Roman" w:hAnsi="Times New Roman"/>
          <w:i/>
          <w:color w:val="auto"/>
          <w:kern w:val="1"/>
          <w:sz w:val="24"/>
          <w:szCs w:val="24"/>
          <w:lang w:eastAsia="zh-CN"/>
        </w:rPr>
        <w:t xml:space="preserve"> сценария развития экономики на ближайшие три года: «Базовый сценарий», альтернативные «</w:t>
      </w:r>
      <w:proofErr w:type="spellStart"/>
      <w:r w:rsidR="00A62C61" w:rsidRPr="00BE6669">
        <w:rPr>
          <w:rFonts w:ascii="Times New Roman" w:hAnsi="Times New Roman"/>
          <w:i/>
          <w:color w:val="auto"/>
          <w:kern w:val="1"/>
          <w:sz w:val="24"/>
          <w:szCs w:val="24"/>
          <w:lang w:eastAsia="zh-CN"/>
        </w:rPr>
        <w:t>Дезинфляционный</w:t>
      </w:r>
      <w:proofErr w:type="spellEnd"/>
      <w:r w:rsidR="00A62C61" w:rsidRPr="00BE6669">
        <w:rPr>
          <w:rFonts w:ascii="Times New Roman" w:hAnsi="Times New Roman"/>
          <w:i/>
          <w:color w:val="auto"/>
          <w:kern w:val="1"/>
          <w:sz w:val="24"/>
          <w:szCs w:val="24"/>
          <w:lang w:eastAsia="zh-CN"/>
        </w:rPr>
        <w:t>» (выше потенциал</w:t>
      </w:r>
      <w:proofErr w:type="gramStart"/>
      <w:r w:rsidR="00A62C61" w:rsidRPr="00BE6669">
        <w:rPr>
          <w:rFonts w:ascii="Times New Roman" w:hAnsi="Times New Roman"/>
          <w:i/>
          <w:color w:val="auto"/>
          <w:kern w:val="1"/>
          <w:sz w:val="24"/>
          <w:szCs w:val="24"/>
          <w:lang w:eastAsia="zh-CN"/>
        </w:rPr>
        <w:t>)и</w:t>
      </w:r>
      <w:proofErr w:type="gramEnd"/>
      <w:r w:rsidR="00A62C61" w:rsidRPr="00BE6669">
        <w:rPr>
          <w:rFonts w:ascii="Times New Roman" w:hAnsi="Times New Roman"/>
          <w:i/>
          <w:color w:val="auto"/>
          <w:kern w:val="1"/>
          <w:sz w:val="24"/>
          <w:szCs w:val="24"/>
          <w:lang w:eastAsia="zh-CN"/>
        </w:rPr>
        <w:t xml:space="preserve"> «</w:t>
      </w:r>
      <w:proofErr w:type="spellStart"/>
      <w:r w:rsidR="00A62C61" w:rsidRPr="00BE6669">
        <w:rPr>
          <w:rFonts w:ascii="Times New Roman" w:hAnsi="Times New Roman"/>
          <w:i/>
          <w:color w:val="auto"/>
          <w:kern w:val="1"/>
          <w:sz w:val="24"/>
          <w:szCs w:val="24"/>
          <w:lang w:eastAsia="zh-CN"/>
        </w:rPr>
        <w:t>Проинфляционный</w:t>
      </w:r>
      <w:proofErr w:type="spellEnd"/>
      <w:r w:rsidR="00A62C61" w:rsidRPr="00BE6669">
        <w:rPr>
          <w:rFonts w:ascii="Times New Roman" w:hAnsi="Times New Roman"/>
          <w:i/>
          <w:color w:val="auto"/>
          <w:kern w:val="1"/>
          <w:sz w:val="24"/>
          <w:szCs w:val="24"/>
          <w:lang w:eastAsia="zh-CN"/>
        </w:rPr>
        <w:t>» (выше спрос)</w:t>
      </w:r>
      <w:r w:rsidRPr="00BE6669">
        <w:rPr>
          <w:rFonts w:ascii="Times New Roman" w:hAnsi="Times New Roman"/>
          <w:i/>
          <w:color w:val="auto"/>
          <w:kern w:val="1"/>
          <w:sz w:val="24"/>
          <w:szCs w:val="24"/>
          <w:lang w:eastAsia="zh-CN"/>
        </w:rPr>
        <w:t xml:space="preserve"> и «Рисковый»</w:t>
      </w:r>
      <w:r w:rsidR="00A62C61" w:rsidRPr="00BE6669">
        <w:rPr>
          <w:rFonts w:ascii="Times New Roman" w:hAnsi="Times New Roman"/>
          <w:i/>
          <w:color w:val="auto"/>
          <w:kern w:val="1"/>
          <w:sz w:val="24"/>
          <w:szCs w:val="24"/>
          <w:lang w:eastAsia="zh-CN"/>
        </w:rPr>
        <w:t>(глобальный кризис)</w:t>
      </w:r>
      <w:r w:rsidRPr="00BE6669">
        <w:rPr>
          <w:rFonts w:ascii="Times New Roman" w:hAnsi="Times New Roman"/>
          <w:i/>
          <w:color w:val="auto"/>
          <w:kern w:val="1"/>
          <w:sz w:val="24"/>
          <w:szCs w:val="24"/>
          <w:lang w:eastAsia="zh-CN"/>
        </w:rPr>
        <w:t xml:space="preserve">. </w:t>
      </w:r>
      <w:proofErr w:type="gramStart"/>
      <w:r w:rsidRPr="00BE6669">
        <w:rPr>
          <w:rFonts w:ascii="Times New Roman" w:hAnsi="Times New Roman"/>
          <w:i/>
          <w:color w:val="auto"/>
          <w:kern w:val="1"/>
          <w:sz w:val="24"/>
          <w:szCs w:val="24"/>
          <w:lang w:eastAsia="zh-CN"/>
        </w:rPr>
        <w:t xml:space="preserve">Согласно «Базовому сценарию» </w:t>
      </w:r>
      <w:r w:rsidRPr="00BE6669">
        <w:rPr>
          <w:rFonts w:ascii="Times New Roman" w:hAnsi="Times New Roman"/>
          <w:i/>
          <w:color w:val="auto"/>
          <w:sz w:val="24"/>
          <w:szCs w:val="24"/>
        </w:rPr>
        <w:t>ключевая ставка в 202</w:t>
      </w:r>
      <w:r w:rsidR="00716DB9" w:rsidRPr="00BE6669">
        <w:rPr>
          <w:rFonts w:ascii="Times New Roman" w:hAnsi="Times New Roman"/>
          <w:i/>
          <w:color w:val="auto"/>
          <w:sz w:val="24"/>
          <w:szCs w:val="24"/>
        </w:rPr>
        <w:t>6</w:t>
      </w:r>
      <w:r w:rsidRPr="00BE6669">
        <w:rPr>
          <w:rFonts w:ascii="Times New Roman" w:hAnsi="Times New Roman"/>
          <w:i/>
          <w:color w:val="auto"/>
          <w:sz w:val="24"/>
          <w:szCs w:val="24"/>
        </w:rPr>
        <w:t xml:space="preserve"> году прогнозируется на уровне </w:t>
      </w:r>
      <w:r w:rsidR="00716DB9" w:rsidRPr="00BE6669">
        <w:rPr>
          <w:rFonts w:ascii="Times New Roman" w:hAnsi="Times New Roman"/>
          <w:i/>
          <w:color w:val="auto"/>
          <w:sz w:val="24"/>
          <w:szCs w:val="24"/>
        </w:rPr>
        <w:t>13</w:t>
      </w:r>
      <w:r w:rsidR="00A62C61" w:rsidRPr="00BE6669">
        <w:rPr>
          <w:rFonts w:ascii="Times New Roman" w:hAnsi="Times New Roman"/>
          <w:i/>
          <w:color w:val="auto"/>
          <w:sz w:val="24"/>
          <w:szCs w:val="24"/>
        </w:rPr>
        <w:t>,0</w:t>
      </w:r>
      <w:r w:rsidRPr="00BE6669">
        <w:rPr>
          <w:rFonts w:ascii="Times New Roman" w:hAnsi="Times New Roman"/>
          <w:i/>
          <w:color w:val="auto"/>
          <w:sz w:val="24"/>
          <w:szCs w:val="24"/>
        </w:rPr>
        <w:t>-</w:t>
      </w:r>
      <w:r w:rsidR="00716DB9" w:rsidRPr="00BE6669">
        <w:rPr>
          <w:rFonts w:ascii="Times New Roman" w:hAnsi="Times New Roman"/>
          <w:i/>
          <w:color w:val="auto"/>
          <w:sz w:val="24"/>
          <w:szCs w:val="24"/>
        </w:rPr>
        <w:t>15</w:t>
      </w:r>
      <w:r w:rsidR="00A62C61" w:rsidRPr="00BE6669">
        <w:rPr>
          <w:rFonts w:ascii="Times New Roman" w:hAnsi="Times New Roman"/>
          <w:i/>
          <w:color w:val="auto"/>
          <w:sz w:val="24"/>
          <w:szCs w:val="24"/>
        </w:rPr>
        <w:t>,0</w:t>
      </w:r>
      <w:r w:rsidRPr="00BE6669">
        <w:rPr>
          <w:rFonts w:ascii="Times New Roman" w:hAnsi="Times New Roman"/>
          <w:i/>
          <w:color w:val="auto"/>
          <w:sz w:val="24"/>
          <w:szCs w:val="24"/>
        </w:rPr>
        <w:t>%, в 202</w:t>
      </w:r>
      <w:r w:rsidR="00716DB9" w:rsidRPr="00BE6669">
        <w:rPr>
          <w:rFonts w:ascii="Times New Roman" w:hAnsi="Times New Roman"/>
          <w:i/>
          <w:color w:val="auto"/>
          <w:sz w:val="24"/>
          <w:szCs w:val="24"/>
        </w:rPr>
        <w:t>7</w:t>
      </w:r>
      <w:r w:rsidR="00A62C61" w:rsidRPr="00BE6669">
        <w:rPr>
          <w:rFonts w:ascii="Times New Roman" w:hAnsi="Times New Roman"/>
          <w:i/>
          <w:color w:val="auto"/>
          <w:sz w:val="24"/>
          <w:szCs w:val="24"/>
        </w:rPr>
        <w:t xml:space="preserve">-м – </w:t>
      </w:r>
      <w:r w:rsidR="00716DB9" w:rsidRPr="00BE6669">
        <w:rPr>
          <w:rFonts w:ascii="Times New Roman" w:hAnsi="Times New Roman"/>
          <w:i/>
          <w:color w:val="auto"/>
          <w:sz w:val="24"/>
          <w:szCs w:val="24"/>
        </w:rPr>
        <w:t>7,5</w:t>
      </w:r>
      <w:r w:rsidRPr="00BE6669">
        <w:rPr>
          <w:rFonts w:ascii="Times New Roman" w:hAnsi="Times New Roman"/>
          <w:i/>
          <w:color w:val="auto"/>
          <w:sz w:val="24"/>
          <w:szCs w:val="24"/>
        </w:rPr>
        <w:t>-</w:t>
      </w:r>
      <w:r w:rsidR="00716DB9" w:rsidRPr="00BE6669">
        <w:rPr>
          <w:rFonts w:ascii="Times New Roman" w:hAnsi="Times New Roman"/>
          <w:i/>
          <w:color w:val="auto"/>
          <w:sz w:val="24"/>
          <w:szCs w:val="24"/>
        </w:rPr>
        <w:t>8,5</w:t>
      </w:r>
      <w:r w:rsidRPr="00BE6669">
        <w:rPr>
          <w:rFonts w:ascii="Times New Roman" w:hAnsi="Times New Roman"/>
          <w:i/>
          <w:color w:val="auto"/>
          <w:sz w:val="24"/>
          <w:szCs w:val="24"/>
        </w:rPr>
        <w:t>%, в 202</w:t>
      </w:r>
      <w:r w:rsidR="00716DB9" w:rsidRPr="00BE6669">
        <w:rPr>
          <w:rFonts w:ascii="Times New Roman" w:hAnsi="Times New Roman"/>
          <w:i/>
          <w:color w:val="auto"/>
          <w:sz w:val="24"/>
          <w:szCs w:val="24"/>
        </w:rPr>
        <w:t>8</w:t>
      </w:r>
      <w:r w:rsidR="00A62C61" w:rsidRPr="00BE6669">
        <w:rPr>
          <w:rFonts w:ascii="Times New Roman" w:hAnsi="Times New Roman"/>
          <w:i/>
          <w:color w:val="auto"/>
          <w:sz w:val="24"/>
          <w:szCs w:val="24"/>
        </w:rPr>
        <w:t>-м – 7,5-8</w:t>
      </w:r>
      <w:r w:rsidRPr="00BE6669">
        <w:rPr>
          <w:rFonts w:ascii="Times New Roman" w:hAnsi="Times New Roman"/>
          <w:i/>
          <w:color w:val="auto"/>
          <w:sz w:val="24"/>
          <w:szCs w:val="24"/>
        </w:rPr>
        <w:t>,5%. Альтернативный  сценарий «</w:t>
      </w:r>
      <w:proofErr w:type="spellStart"/>
      <w:r w:rsidR="00A62C61" w:rsidRPr="00BE6669">
        <w:rPr>
          <w:rFonts w:ascii="Times New Roman" w:hAnsi="Times New Roman"/>
          <w:i/>
          <w:color w:val="auto"/>
          <w:sz w:val="24"/>
          <w:szCs w:val="24"/>
        </w:rPr>
        <w:t>Дезинфляционный</w:t>
      </w:r>
      <w:proofErr w:type="spellEnd"/>
      <w:r w:rsidRPr="00BE6669">
        <w:rPr>
          <w:rFonts w:ascii="Times New Roman" w:hAnsi="Times New Roman"/>
          <w:i/>
          <w:color w:val="auto"/>
          <w:sz w:val="24"/>
          <w:szCs w:val="24"/>
        </w:rPr>
        <w:t xml:space="preserve">» </w:t>
      </w:r>
      <w:r w:rsidRPr="00BE6669">
        <w:rPr>
          <w:rFonts w:ascii="Times New Roman" w:hAnsi="Times New Roman"/>
          <w:i/>
          <w:color w:val="auto"/>
          <w:kern w:val="1"/>
          <w:sz w:val="24"/>
          <w:szCs w:val="24"/>
          <w:lang w:eastAsia="zh-CN"/>
        </w:rPr>
        <w:t>предполагает уровень</w:t>
      </w:r>
      <w:r w:rsidR="00A62C61" w:rsidRPr="00BE6669">
        <w:rPr>
          <w:rFonts w:ascii="Times New Roman" w:hAnsi="Times New Roman"/>
          <w:i/>
          <w:color w:val="auto"/>
          <w:kern w:val="1"/>
          <w:sz w:val="24"/>
          <w:szCs w:val="24"/>
          <w:lang w:eastAsia="zh-CN"/>
        </w:rPr>
        <w:t xml:space="preserve"> инфляции в 202</w:t>
      </w:r>
      <w:r w:rsidR="00716DB9" w:rsidRPr="00BE6669">
        <w:rPr>
          <w:rFonts w:ascii="Times New Roman" w:hAnsi="Times New Roman"/>
          <w:i/>
          <w:color w:val="auto"/>
          <w:kern w:val="1"/>
          <w:sz w:val="24"/>
          <w:szCs w:val="24"/>
          <w:lang w:eastAsia="zh-CN"/>
        </w:rPr>
        <w:t>6</w:t>
      </w:r>
      <w:r w:rsidRPr="00BE6669">
        <w:rPr>
          <w:rFonts w:ascii="Times New Roman" w:hAnsi="Times New Roman"/>
          <w:i/>
          <w:color w:val="auto"/>
          <w:kern w:val="1"/>
          <w:sz w:val="24"/>
          <w:szCs w:val="24"/>
          <w:lang w:eastAsia="zh-CN"/>
        </w:rPr>
        <w:t xml:space="preserve"> году </w:t>
      </w:r>
      <w:r w:rsidR="00716DB9" w:rsidRPr="00BE6669">
        <w:rPr>
          <w:rFonts w:ascii="Times New Roman" w:hAnsi="Times New Roman"/>
          <w:i/>
          <w:color w:val="auto"/>
          <w:kern w:val="1"/>
          <w:sz w:val="24"/>
          <w:szCs w:val="24"/>
          <w:lang w:eastAsia="zh-CN"/>
        </w:rPr>
        <w:t>11,0</w:t>
      </w:r>
      <w:r w:rsidRPr="00BE6669">
        <w:rPr>
          <w:rFonts w:ascii="Times New Roman" w:hAnsi="Times New Roman"/>
          <w:i/>
          <w:color w:val="auto"/>
          <w:sz w:val="24"/>
          <w:szCs w:val="24"/>
        </w:rPr>
        <w:t>–</w:t>
      </w:r>
      <w:r w:rsidR="00716DB9" w:rsidRPr="00BE6669">
        <w:rPr>
          <w:rFonts w:ascii="Times New Roman" w:hAnsi="Times New Roman"/>
          <w:i/>
          <w:color w:val="auto"/>
          <w:sz w:val="24"/>
          <w:szCs w:val="24"/>
        </w:rPr>
        <w:t>1</w:t>
      </w:r>
      <w:r w:rsidR="00A62C61" w:rsidRPr="00BE6669">
        <w:rPr>
          <w:rFonts w:ascii="Times New Roman" w:hAnsi="Times New Roman"/>
          <w:i/>
          <w:color w:val="auto"/>
          <w:sz w:val="24"/>
          <w:szCs w:val="24"/>
        </w:rPr>
        <w:t>3</w:t>
      </w:r>
      <w:r w:rsidRPr="00BE6669">
        <w:rPr>
          <w:rFonts w:ascii="Times New Roman" w:hAnsi="Times New Roman"/>
          <w:i/>
          <w:color w:val="auto"/>
          <w:sz w:val="24"/>
          <w:szCs w:val="24"/>
        </w:rPr>
        <w:t>%.</w:t>
      </w:r>
      <w:r w:rsidRPr="00BE6669">
        <w:rPr>
          <w:rFonts w:ascii="Times New Roman" w:hAnsi="Times New Roman"/>
          <w:i/>
          <w:color w:val="auto"/>
          <w:spacing w:val="-3"/>
          <w:sz w:val="24"/>
          <w:szCs w:val="24"/>
          <w:shd w:val="clear" w:color="auto" w:fill="FFFFFF"/>
        </w:rPr>
        <w:t> </w:t>
      </w:r>
      <w:r w:rsidR="00A62C61" w:rsidRPr="00BE6669">
        <w:rPr>
          <w:rFonts w:ascii="Times New Roman" w:hAnsi="Times New Roman"/>
          <w:i/>
          <w:color w:val="auto"/>
          <w:spacing w:val="-3"/>
          <w:sz w:val="24"/>
          <w:szCs w:val="24"/>
          <w:shd w:val="clear" w:color="auto" w:fill="FFFFFF"/>
        </w:rPr>
        <w:t>За счет увеличения инвестиций в основной капитал и более высоких темпов прироста совокупной факторной производительности в экономике прогнозируется существенное расширение предложения, снижение инфляционного давления, и переход Банка России</w:t>
      </w:r>
      <w:proofErr w:type="gramEnd"/>
      <w:r w:rsidR="00A62C61" w:rsidRPr="00BE6669">
        <w:rPr>
          <w:rFonts w:ascii="Times New Roman" w:hAnsi="Times New Roman"/>
          <w:i/>
          <w:color w:val="auto"/>
          <w:spacing w:val="-3"/>
          <w:sz w:val="24"/>
          <w:szCs w:val="24"/>
          <w:shd w:val="clear" w:color="auto" w:fill="FFFFFF"/>
        </w:rPr>
        <w:t xml:space="preserve"> к смягчению ДКП</w:t>
      </w:r>
      <w:r w:rsidR="00716DB9" w:rsidRPr="00BE6669">
        <w:rPr>
          <w:rFonts w:ascii="Times New Roman" w:hAnsi="Times New Roman"/>
          <w:i/>
          <w:color w:val="auto"/>
          <w:spacing w:val="-3"/>
          <w:sz w:val="24"/>
          <w:szCs w:val="24"/>
          <w:shd w:val="clear" w:color="auto" w:fill="FFFFFF"/>
        </w:rPr>
        <w:t>.</w:t>
      </w:r>
      <w:r w:rsidR="00EB0D8A" w:rsidRPr="00BE6669">
        <w:rPr>
          <w:rFonts w:ascii="Times New Roman" w:hAnsi="Times New Roman"/>
          <w:i/>
          <w:color w:val="auto"/>
          <w:spacing w:val="-3"/>
          <w:sz w:val="24"/>
          <w:szCs w:val="24"/>
          <w:shd w:val="clear" w:color="auto" w:fill="FFFFFF"/>
        </w:rPr>
        <w:t xml:space="preserve"> Альтернативный «</w:t>
      </w:r>
      <w:proofErr w:type="spellStart"/>
      <w:r w:rsidR="00EB0D8A" w:rsidRPr="00BE6669">
        <w:rPr>
          <w:rFonts w:ascii="Times New Roman" w:hAnsi="Times New Roman"/>
          <w:i/>
          <w:color w:val="auto"/>
          <w:spacing w:val="-3"/>
          <w:sz w:val="24"/>
          <w:szCs w:val="24"/>
          <w:shd w:val="clear" w:color="auto" w:fill="FFFFFF"/>
        </w:rPr>
        <w:t>Проинфляционный</w:t>
      </w:r>
      <w:proofErr w:type="spellEnd"/>
      <w:r w:rsidR="00EB0D8A" w:rsidRPr="00BE6669">
        <w:rPr>
          <w:rFonts w:ascii="Times New Roman" w:hAnsi="Times New Roman"/>
          <w:i/>
          <w:color w:val="auto"/>
          <w:spacing w:val="-3"/>
          <w:sz w:val="24"/>
          <w:szCs w:val="24"/>
          <w:shd w:val="clear" w:color="auto" w:fill="FFFFFF"/>
        </w:rPr>
        <w:t>» сценарий предполагает уровень инфляции в 202</w:t>
      </w:r>
      <w:r w:rsidR="00716DB9" w:rsidRPr="00BE6669">
        <w:rPr>
          <w:rFonts w:ascii="Times New Roman" w:hAnsi="Times New Roman"/>
          <w:i/>
          <w:color w:val="auto"/>
          <w:spacing w:val="-3"/>
          <w:sz w:val="24"/>
          <w:szCs w:val="24"/>
          <w:shd w:val="clear" w:color="auto" w:fill="FFFFFF"/>
        </w:rPr>
        <w:t>6</w:t>
      </w:r>
      <w:r w:rsidR="00EB0D8A" w:rsidRPr="00BE6669">
        <w:rPr>
          <w:rFonts w:ascii="Times New Roman" w:hAnsi="Times New Roman"/>
          <w:i/>
          <w:color w:val="auto"/>
          <w:spacing w:val="-3"/>
          <w:sz w:val="24"/>
          <w:szCs w:val="24"/>
          <w:shd w:val="clear" w:color="auto" w:fill="FFFFFF"/>
        </w:rPr>
        <w:t xml:space="preserve"> году </w:t>
      </w:r>
      <w:r w:rsidR="00BE6669" w:rsidRPr="00BE6669">
        <w:rPr>
          <w:rFonts w:ascii="Times New Roman" w:hAnsi="Times New Roman"/>
          <w:i/>
          <w:color w:val="auto"/>
          <w:spacing w:val="-3"/>
          <w:sz w:val="24"/>
          <w:szCs w:val="24"/>
          <w:shd w:val="clear" w:color="auto" w:fill="FFFFFF"/>
        </w:rPr>
        <w:t>5,0</w:t>
      </w:r>
      <w:r w:rsidR="00EB0D8A" w:rsidRPr="00BE6669">
        <w:rPr>
          <w:rFonts w:ascii="Times New Roman" w:hAnsi="Times New Roman"/>
          <w:i/>
          <w:color w:val="auto"/>
          <w:spacing w:val="-3"/>
          <w:sz w:val="24"/>
          <w:szCs w:val="24"/>
          <w:shd w:val="clear" w:color="auto" w:fill="FFFFFF"/>
        </w:rPr>
        <w:t>-</w:t>
      </w:r>
      <w:r w:rsidR="00BE6669" w:rsidRPr="00BE6669">
        <w:rPr>
          <w:rFonts w:ascii="Times New Roman" w:hAnsi="Times New Roman"/>
          <w:i/>
          <w:color w:val="auto"/>
          <w:spacing w:val="-3"/>
          <w:sz w:val="24"/>
          <w:szCs w:val="24"/>
          <w:shd w:val="clear" w:color="auto" w:fill="FFFFFF"/>
        </w:rPr>
        <w:t>6,0</w:t>
      </w:r>
      <w:r w:rsidR="00EB0D8A" w:rsidRPr="00BE6669">
        <w:rPr>
          <w:rFonts w:ascii="Times New Roman" w:hAnsi="Times New Roman"/>
          <w:i/>
          <w:color w:val="auto"/>
          <w:spacing w:val="-3"/>
          <w:sz w:val="24"/>
          <w:szCs w:val="24"/>
          <w:shd w:val="clear" w:color="auto" w:fill="FFFFFF"/>
        </w:rPr>
        <w:t xml:space="preserve">% </w:t>
      </w:r>
      <w:r w:rsidR="00BE6669" w:rsidRPr="00BE6669">
        <w:rPr>
          <w:rFonts w:ascii="Times New Roman" w:hAnsi="Times New Roman"/>
          <w:i/>
          <w:color w:val="auto"/>
          <w:spacing w:val="-3"/>
          <w:sz w:val="24"/>
          <w:szCs w:val="24"/>
          <w:shd w:val="clear" w:color="auto" w:fill="FFFFFF"/>
        </w:rPr>
        <w:t xml:space="preserve">. </w:t>
      </w:r>
      <w:r w:rsidR="00BE6669" w:rsidRPr="00BE6669">
        <w:rPr>
          <w:rFonts w:ascii="Times New Roman" w:hAnsi="Times New Roman"/>
          <w:i/>
          <w:color w:val="auto"/>
          <w:spacing w:val="-3"/>
          <w:sz w:val="24"/>
          <w:szCs w:val="24"/>
        </w:rPr>
        <w:t>В сценарии «</w:t>
      </w:r>
      <w:proofErr w:type="spellStart"/>
      <w:r w:rsidR="00BE6669" w:rsidRPr="00BE6669">
        <w:rPr>
          <w:rFonts w:ascii="Times New Roman" w:hAnsi="Times New Roman"/>
          <w:i/>
          <w:color w:val="auto"/>
          <w:spacing w:val="-3"/>
          <w:sz w:val="24"/>
          <w:szCs w:val="24"/>
        </w:rPr>
        <w:t>Проинфляционный</w:t>
      </w:r>
      <w:proofErr w:type="spellEnd"/>
      <w:r w:rsidR="00BE6669" w:rsidRPr="00BE6669">
        <w:rPr>
          <w:rFonts w:ascii="Times New Roman" w:hAnsi="Times New Roman"/>
          <w:i/>
          <w:color w:val="auto"/>
          <w:spacing w:val="-3"/>
          <w:sz w:val="24"/>
          <w:szCs w:val="24"/>
        </w:rPr>
        <w:t xml:space="preserve">» внутренний спрос выше, а предложение несколько ниже, чем в базовом сценарии. Требуется больше времени и более </w:t>
      </w:r>
      <w:proofErr w:type="gramStart"/>
      <w:r w:rsidR="00BE6669" w:rsidRPr="00BE6669">
        <w:rPr>
          <w:rFonts w:ascii="Times New Roman" w:hAnsi="Times New Roman"/>
          <w:i/>
          <w:color w:val="auto"/>
          <w:spacing w:val="-3"/>
          <w:sz w:val="24"/>
          <w:szCs w:val="24"/>
        </w:rPr>
        <w:t>жесткая</w:t>
      </w:r>
      <w:proofErr w:type="gramEnd"/>
      <w:r w:rsidR="00BE6669" w:rsidRPr="00BE6669">
        <w:rPr>
          <w:rFonts w:ascii="Times New Roman" w:hAnsi="Times New Roman"/>
          <w:i/>
          <w:color w:val="auto"/>
          <w:spacing w:val="-3"/>
          <w:sz w:val="24"/>
          <w:szCs w:val="24"/>
        </w:rPr>
        <w:t> ДКП, чтобы вернуть инфляцию к цели.</w:t>
      </w:r>
      <w:r w:rsidR="00BE6669">
        <w:rPr>
          <w:rFonts w:ascii="Times New Roman" w:hAnsi="Times New Roman"/>
          <w:i/>
          <w:color w:val="auto"/>
          <w:spacing w:val="-3"/>
          <w:sz w:val="24"/>
          <w:szCs w:val="24"/>
        </w:rPr>
        <w:t xml:space="preserve"> </w:t>
      </w:r>
      <w:r w:rsidR="00BE6669" w:rsidRPr="00BE6669">
        <w:rPr>
          <w:rFonts w:ascii="Times New Roman" w:hAnsi="Times New Roman"/>
          <w:i/>
          <w:color w:val="auto"/>
          <w:spacing w:val="-3"/>
          <w:sz w:val="24"/>
          <w:szCs w:val="24"/>
        </w:rPr>
        <w:t>Вероятность данного сценария выше, чем сценария «</w:t>
      </w:r>
      <w:proofErr w:type="spellStart"/>
      <w:r w:rsidR="00BE6669" w:rsidRPr="00BE6669">
        <w:rPr>
          <w:rFonts w:ascii="Times New Roman" w:hAnsi="Times New Roman"/>
          <w:i/>
          <w:color w:val="auto"/>
          <w:spacing w:val="-3"/>
          <w:sz w:val="24"/>
          <w:szCs w:val="24"/>
        </w:rPr>
        <w:t>Дезинфляционный</w:t>
      </w:r>
      <w:proofErr w:type="spellEnd"/>
      <w:r w:rsidR="00BE6669" w:rsidRPr="00BE6669">
        <w:rPr>
          <w:rFonts w:ascii="Times New Roman" w:hAnsi="Times New Roman"/>
          <w:i/>
          <w:color w:val="auto"/>
          <w:spacing w:val="-3"/>
          <w:sz w:val="24"/>
          <w:szCs w:val="24"/>
        </w:rPr>
        <w:t>».</w:t>
      </w:r>
      <w:r w:rsidRPr="00BE6669">
        <w:rPr>
          <w:i/>
          <w:color w:val="auto"/>
          <w:spacing w:val="-3"/>
          <w:sz w:val="24"/>
          <w:szCs w:val="24"/>
          <w:shd w:val="clear" w:color="auto" w:fill="FFFFFF"/>
        </w:rPr>
        <w:t xml:space="preserve"> </w:t>
      </w:r>
      <w:r w:rsidRPr="00BE6669">
        <w:rPr>
          <w:rFonts w:ascii="Times New Roman" w:hAnsi="Times New Roman"/>
          <w:i/>
          <w:color w:val="auto"/>
          <w:spacing w:val="-3"/>
          <w:sz w:val="24"/>
          <w:szCs w:val="24"/>
          <w:shd w:val="clear" w:color="auto" w:fill="FFFFFF"/>
        </w:rPr>
        <w:t>В случае реализации «Рискового» сценария инфляция в 202</w:t>
      </w:r>
      <w:r w:rsidR="00BE6669" w:rsidRPr="00BE6669">
        <w:rPr>
          <w:rFonts w:ascii="Times New Roman" w:hAnsi="Times New Roman"/>
          <w:i/>
          <w:color w:val="auto"/>
          <w:spacing w:val="-3"/>
          <w:sz w:val="24"/>
          <w:szCs w:val="24"/>
          <w:shd w:val="clear" w:color="auto" w:fill="FFFFFF"/>
        </w:rPr>
        <w:t>6</w:t>
      </w:r>
      <w:r w:rsidRPr="00BE6669">
        <w:rPr>
          <w:rFonts w:ascii="Times New Roman" w:hAnsi="Times New Roman"/>
          <w:i/>
          <w:color w:val="auto"/>
          <w:spacing w:val="-3"/>
          <w:sz w:val="24"/>
          <w:szCs w:val="24"/>
          <w:shd w:val="clear" w:color="auto" w:fill="FFFFFF"/>
        </w:rPr>
        <w:t xml:space="preserve"> году вырастет до </w:t>
      </w:r>
      <w:r w:rsidR="00BE6669" w:rsidRPr="00BE6669">
        <w:rPr>
          <w:rFonts w:ascii="Times New Roman" w:hAnsi="Times New Roman"/>
          <w:i/>
          <w:color w:val="auto"/>
          <w:spacing w:val="-3"/>
          <w:sz w:val="24"/>
          <w:szCs w:val="24"/>
          <w:shd w:val="clear" w:color="auto" w:fill="FFFFFF"/>
        </w:rPr>
        <w:t>10,5</w:t>
      </w:r>
      <w:r w:rsidRPr="00BE6669">
        <w:rPr>
          <w:rFonts w:ascii="Times New Roman" w:hAnsi="Times New Roman"/>
          <w:i/>
          <w:color w:val="auto"/>
          <w:spacing w:val="-3"/>
          <w:sz w:val="24"/>
          <w:szCs w:val="24"/>
          <w:shd w:val="clear" w:color="auto" w:fill="FFFFFF"/>
        </w:rPr>
        <w:t>-</w:t>
      </w:r>
      <w:r w:rsidR="00BE6669" w:rsidRPr="00BE6669">
        <w:rPr>
          <w:rFonts w:ascii="Times New Roman" w:hAnsi="Times New Roman"/>
          <w:i/>
          <w:color w:val="auto"/>
          <w:spacing w:val="-3"/>
          <w:sz w:val="24"/>
          <w:szCs w:val="24"/>
          <w:shd w:val="clear" w:color="auto" w:fill="FFFFFF"/>
        </w:rPr>
        <w:t>12</w:t>
      </w:r>
      <w:r w:rsidR="00EB0D8A" w:rsidRPr="00BE6669">
        <w:rPr>
          <w:rFonts w:ascii="Times New Roman" w:hAnsi="Times New Roman"/>
          <w:i/>
          <w:color w:val="auto"/>
          <w:spacing w:val="-3"/>
          <w:sz w:val="24"/>
          <w:szCs w:val="24"/>
          <w:shd w:val="clear" w:color="auto" w:fill="FFFFFF"/>
        </w:rPr>
        <w:t>,5</w:t>
      </w:r>
      <w:r w:rsidRPr="00BE6669">
        <w:rPr>
          <w:rFonts w:ascii="Times New Roman" w:hAnsi="Times New Roman"/>
          <w:i/>
          <w:color w:val="auto"/>
          <w:spacing w:val="-3"/>
          <w:sz w:val="24"/>
          <w:szCs w:val="24"/>
          <w:shd w:val="clear" w:color="auto" w:fill="FFFFFF"/>
        </w:rPr>
        <w:t xml:space="preserve">% при ключевой ставке </w:t>
      </w:r>
      <w:r w:rsidR="00BE6669" w:rsidRPr="00BE6669">
        <w:rPr>
          <w:rFonts w:ascii="Times New Roman" w:hAnsi="Times New Roman"/>
          <w:i/>
          <w:color w:val="auto"/>
          <w:spacing w:val="-3"/>
          <w:sz w:val="24"/>
          <w:szCs w:val="24"/>
          <w:shd w:val="clear" w:color="auto" w:fill="FFFFFF"/>
        </w:rPr>
        <w:t>17,5</w:t>
      </w:r>
      <w:r w:rsidR="00EB0D8A" w:rsidRPr="00BE6669">
        <w:rPr>
          <w:rFonts w:ascii="Times New Roman" w:hAnsi="Times New Roman"/>
          <w:i/>
          <w:color w:val="auto"/>
          <w:spacing w:val="-3"/>
          <w:sz w:val="24"/>
          <w:szCs w:val="24"/>
          <w:shd w:val="clear" w:color="auto" w:fill="FFFFFF"/>
        </w:rPr>
        <w:t>-</w:t>
      </w:r>
      <w:r w:rsidR="00BE6669" w:rsidRPr="00BE6669">
        <w:rPr>
          <w:rFonts w:ascii="Times New Roman" w:hAnsi="Times New Roman"/>
          <w:i/>
          <w:color w:val="auto"/>
          <w:spacing w:val="-3"/>
          <w:sz w:val="24"/>
          <w:szCs w:val="24"/>
          <w:shd w:val="clear" w:color="auto" w:fill="FFFFFF"/>
        </w:rPr>
        <w:t>19,5</w:t>
      </w:r>
      <w:r w:rsidRPr="00BE6669">
        <w:rPr>
          <w:rFonts w:ascii="Times New Roman" w:hAnsi="Times New Roman"/>
          <w:i/>
          <w:color w:val="auto"/>
          <w:spacing w:val="-3"/>
          <w:sz w:val="24"/>
          <w:szCs w:val="24"/>
          <w:shd w:val="clear" w:color="auto" w:fill="FFFFFF"/>
        </w:rPr>
        <w:t>% годовых.</w:t>
      </w:r>
      <w:r w:rsidR="00BE6669" w:rsidRPr="00BE6669">
        <w:rPr>
          <w:rFonts w:ascii="Times New Roman" w:hAnsi="Times New Roman"/>
          <w:i/>
          <w:color w:val="auto"/>
          <w:spacing w:val="-3"/>
          <w:sz w:val="24"/>
          <w:szCs w:val="24"/>
        </w:rPr>
        <w:t xml:space="preserve"> В сценарии «Рисковый» предполагается значительное ухудшение внешних условий в 2026 году, что негативно повлияет на российскую экономику и приведет к ускорению инфляции. Это потребует проведения более </w:t>
      </w:r>
      <w:proofErr w:type="gramStart"/>
      <w:r w:rsidR="00BE6669" w:rsidRPr="00BE6669">
        <w:rPr>
          <w:rFonts w:ascii="Times New Roman" w:hAnsi="Times New Roman"/>
          <w:i/>
          <w:color w:val="auto"/>
          <w:spacing w:val="-3"/>
          <w:sz w:val="24"/>
          <w:szCs w:val="24"/>
        </w:rPr>
        <w:t>жесткой</w:t>
      </w:r>
      <w:proofErr w:type="gramEnd"/>
      <w:r w:rsidR="00BE6669" w:rsidRPr="00BE6669">
        <w:rPr>
          <w:rFonts w:ascii="Times New Roman" w:hAnsi="Times New Roman"/>
          <w:i/>
          <w:color w:val="auto"/>
          <w:spacing w:val="-3"/>
          <w:sz w:val="24"/>
          <w:szCs w:val="24"/>
        </w:rPr>
        <w:t> ДКП, чем в базовом сценарии.</w:t>
      </w:r>
      <w:r w:rsidR="00913051">
        <w:rPr>
          <w:rFonts w:ascii="Times New Roman" w:hAnsi="Times New Roman"/>
          <w:i/>
          <w:color w:val="auto"/>
          <w:spacing w:val="-3"/>
          <w:sz w:val="24"/>
          <w:szCs w:val="24"/>
        </w:rPr>
        <w:t xml:space="preserve"> </w:t>
      </w:r>
      <w:r w:rsidR="00BE6669" w:rsidRPr="00BE6669">
        <w:rPr>
          <w:rFonts w:ascii="Times New Roman" w:hAnsi="Times New Roman"/>
          <w:i/>
          <w:color w:val="auto"/>
          <w:spacing w:val="-3"/>
          <w:sz w:val="24"/>
          <w:szCs w:val="24"/>
        </w:rPr>
        <w:t>Вероятность реализации данного сценария низкая.</w:t>
      </w:r>
    </w:p>
    <w:p w:rsidR="00B41229" w:rsidRPr="00BE6669" w:rsidRDefault="00B41229" w:rsidP="00BE6669">
      <w:pPr>
        <w:pStyle w:val="af0"/>
        <w:shd w:val="clear" w:color="auto" w:fill="FFFFFF"/>
        <w:spacing w:after="0"/>
        <w:jc w:val="both"/>
        <w:rPr>
          <w:i/>
          <w:color w:val="auto"/>
          <w:kern w:val="1"/>
          <w:sz w:val="24"/>
          <w:szCs w:val="24"/>
          <w:highlight w:val="yellow"/>
          <w:lang w:eastAsia="zh-CN"/>
        </w:rPr>
      </w:pPr>
    </w:p>
    <w:p w:rsidR="00E77C0A" w:rsidRDefault="00E77C0A" w:rsidP="008D5C0A">
      <w:pPr>
        <w:autoSpaceDE w:val="0"/>
        <w:autoSpaceDN w:val="0"/>
        <w:adjustRightInd w:val="0"/>
        <w:spacing w:after="0" w:line="240" w:lineRule="auto"/>
        <w:ind w:firstLine="540"/>
        <w:jc w:val="both"/>
        <w:rPr>
          <w:rFonts w:ascii="Times New Roman" w:hAnsi="Times New Roman"/>
          <w:strike/>
          <w:sz w:val="28"/>
          <w:szCs w:val="28"/>
          <w:lang w:eastAsia="ru-RU"/>
        </w:rPr>
      </w:pPr>
      <w:r>
        <w:rPr>
          <w:rFonts w:ascii="Times New Roman" w:hAnsi="Times New Roman"/>
          <w:sz w:val="28"/>
          <w:szCs w:val="28"/>
          <w:lang w:eastAsia="ru-RU"/>
        </w:rPr>
        <w:lastRenderedPageBreak/>
        <w:t xml:space="preserve">В муниципальном образовании город-курорт Геленджик </w:t>
      </w:r>
      <w:r w:rsidR="008C4E51">
        <w:rPr>
          <w:rFonts w:ascii="Times New Roman" w:hAnsi="Times New Roman"/>
          <w:sz w:val="28"/>
          <w:szCs w:val="28"/>
          <w:lang w:eastAsia="ru-RU"/>
        </w:rPr>
        <w:t xml:space="preserve"> </w:t>
      </w:r>
      <w:r w:rsidR="00B57A7A">
        <w:rPr>
          <w:rFonts w:ascii="Times New Roman" w:hAnsi="Times New Roman"/>
          <w:sz w:val="28"/>
          <w:szCs w:val="28"/>
          <w:lang w:eastAsia="ru-RU"/>
        </w:rPr>
        <w:t>разработана</w:t>
      </w:r>
      <w:r w:rsidR="008C4E51">
        <w:rPr>
          <w:rFonts w:ascii="Times New Roman" w:hAnsi="Times New Roman"/>
          <w:sz w:val="28"/>
          <w:szCs w:val="28"/>
          <w:lang w:eastAsia="ru-RU"/>
        </w:rPr>
        <w:t xml:space="preserve"> </w:t>
      </w:r>
      <w:r w:rsidR="00B57A7A">
        <w:rPr>
          <w:rFonts w:ascii="Times New Roman" w:hAnsi="Times New Roman"/>
          <w:sz w:val="28"/>
          <w:szCs w:val="28"/>
          <w:lang w:eastAsia="ru-RU"/>
        </w:rPr>
        <w:t xml:space="preserve">Стратегия социально-экономического развития муниципального образования город-курорт Геленджик до 2030 года. </w:t>
      </w:r>
      <w:r w:rsidR="00570BC6" w:rsidRPr="002C3CF5">
        <w:rPr>
          <w:rFonts w:ascii="Times New Roman" w:hAnsi="Times New Roman"/>
          <w:sz w:val="28"/>
          <w:szCs w:val="28"/>
          <w:lang w:eastAsia="ru-RU"/>
        </w:rPr>
        <w:t xml:space="preserve">Документ </w:t>
      </w:r>
      <w:r w:rsidR="00B15988">
        <w:rPr>
          <w:rFonts w:ascii="Times New Roman" w:hAnsi="Times New Roman"/>
          <w:sz w:val="28"/>
          <w:szCs w:val="28"/>
          <w:lang w:eastAsia="ru-RU"/>
        </w:rPr>
        <w:t xml:space="preserve">использован </w:t>
      </w:r>
      <w:r w:rsidR="00570BC6" w:rsidRPr="002C3CF5">
        <w:rPr>
          <w:rFonts w:ascii="Times New Roman" w:hAnsi="Times New Roman"/>
          <w:sz w:val="28"/>
          <w:szCs w:val="28"/>
          <w:lang w:eastAsia="ru-RU"/>
        </w:rPr>
        <w:t>в целях разработки проекта бюджета 202</w:t>
      </w:r>
      <w:r w:rsidR="00BE6669">
        <w:rPr>
          <w:rFonts w:ascii="Times New Roman" w:hAnsi="Times New Roman"/>
          <w:sz w:val="28"/>
          <w:szCs w:val="28"/>
          <w:lang w:eastAsia="ru-RU"/>
        </w:rPr>
        <w:t>6</w:t>
      </w:r>
      <w:r w:rsidR="00570BC6" w:rsidRPr="002C3CF5">
        <w:rPr>
          <w:rFonts w:ascii="Times New Roman" w:hAnsi="Times New Roman"/>
          <w:sz w:val="28"/>
          <w:szCs w:val="28"/>
          <w:lang w:eastAsia="ru-RU"/>
        </w:rPr>
        <w:t>-202</w:t>
      </w:r>
      <w:r w:rsidR="00BE6669">
        <w:rPr>
          <w:rFonts w:ascii="Times New Roman" w:hAnsi="Times New Roman"/>
          <w:sz w:val="28"/>
          <w:szCs w:val="28"/>
          <w:lang w:eastAsia="ru-RU"/>
        </w:rPr>
        <w:t>8</w:t>
      </w:r>
      <w:r w:rsidR="00B15988">
        <w:rPr>
          <w:rFonts w:ascii="Times New Roman" w:hAnsi="Times New Roman"/>
          <w:sz w:val="28"/>
          <w:szCs w:val="28"/>
          <w:lang w:eastAsia="ru-RU"/>
        </w:rPr>
        <w:t xml:space="preserve"> годов</w:t>
      </w:r>
      <w:r w:rsidR="004844D8">
        <w:rPr>
          <w:rFonts w:ascii="Times New Roman" w:hAnsi="Times New Roman"/>
          <w:sz w:val="28"/>
          <w:szCs w:val="28"/>
          <w:lang w:eastAsia="ru-RU"/>
        </w:rPr>
        <w:t>.</w:t>
      </w:r>
      <w:r w:rsidR="008C4E51" w:rsidRPr="001C3195">
        <w:rPr>
          <w:rFonts w:ascii="Times New Roman" w:hAnsi="Times New Roman"/>
          <w:strike/>
          <w:sz w:val="28"/>
          <w:szCs w:val="28"/>
          <w:lang w:eastAsia="ru-RU"/>
        </w:rPr>
        <w:t xml:space="preserve"> </w:t>
      </w:r>
    </w:p>
    <w:p w:rsidR="00B41229" w:rsidRPr="00B41229" w:rsidRDefault="00B41229" w:rsidP="00343EB7">
      <w:pPr>
        <w:widowControl w:val="0"/>
        <w:shd w:val="clear" w:color="auto" w:fill="FFFFFF"/>
        <w:autoSpaceDE w:val="0"/>
        <w:autoSpaceDN w:val="0"/>
        <w:adjustRightInd w:val="0"/>
        <w:spacing w:before="120" w:after="0"/>
        <w:ind w:firstLine="709"/>
        <w:jc w:val="both"/>
        <w:rPr>
          <w:rFonts w:ascii="Times New Roman" w:hAnsi="Times New Roman" w:cs="Times New Roman"/>
          <w:b/>
          <w:sz w:val="28"/>
          <w:szCs w:val="28"/>
        </w:rPr>
      </w:pPr>
      <w:r w:rsidRPr="00B41229">
        <w:rPr>
          <w:rFonts w:ascii="Times New Roman" w:hAnsi="Times New Roman" w:cs="Times New Roman"/>
          <w:b/>
          <w:sz w:val="28"/>
          <w:szCs w:val="28"/>
        </w:rPr>
        <w:t xml:space="preserve">1.3.Анализ достигнутого уровня СЭР </w:t>
      </w:r>
      <w:r w:rsidRPr="00B41229">
        <w:rPr>
          <w:rFonts w:ascii="Times New Roman" w:hAnsi="Times New Roman" w:cs="Times New Roman"/>
        </w:rPr>
        <w:t>(за 9 месяцев 202</w:t>
      </w:r>
      <w:r w:rsidR="00BE6669">
        <w:rPr>
          <w:rFonts w:ascii="Times New Roman" w:hAnsi="Times New Roman" w:cs="Times New Roman"/>
        </w:rPr>
        <w:t>5</w:t>
      </w:r>
      <w:r w:rsidRPr="00B41229">
        <w:rPr>
          <w:rFonts w:ascii="Times New Roman" w:hAnsi="Times New Roman" w:cs="Times New Roman"/>
        </w:rPr>
        <w:t xml:space="preserve"> года)</w:t>
      </w:r>
    </w:p>
    <w:p w:rsidR="00B41229" w:rsidRDefault="00FF61CD" w:rsidP="008D5C0A">
      <w:pPr>
        <w:autoSpaceDE w:val="0"/>
        <w:autoSpaceDN w:val="0"/>
        <w:adjustRightInd w:val="0"/>
        <w:spacing w:after="0" w:line="240" w:lineRule="auto"/>
        <w:ind w:firstLine="540"/>
        <w:jc w:val="both"/>
        <w:rPr>
          <w:rFonts w:ascii="Times New Roman" w:hAnsi="Times New Roman" w:cs="Times New Roman"/>
          <w:sz w:val="28"/>
          <w:szCs w:val="28"/>
        </w:rPr>
      </w:pPr>
      <w:r w:rsidRPr="00FF61CD">
        <w:rPr>
          <w:rFonts w:ascii="Times New Roman" w:hAnsi="Times New Roman" w:cs="Times New Roman"/>
          <w:sz w:val="28"/>
          <w:szCs w:val="28"/>
        </w:rPr>
        <w:t>По</w:t>
      </w:r>
      <w:r>
        <w:rPr>
          <w:rFonts w:ascii="Times New Roman" w:hAnsi="Times New Roman" w:cs="Times New Roman"/>
          <w:sz w:val="28"/>
          <w:szCs w:val="28"/>
        </w:rPr>
        <w:t xml:space="preserve"> </w:t>
      </w:r>
      <w:r w:rsidRPr="00FF61CD">
        <w:rPr>
          <w:rFonts w:ascii="Times New Roman" w:hAnsi="Times New Roman" w:cs="Times New Roman"/>
          <w:sz w:val="28"/>
          <w:szCs w:val="28"/>
        </w:rPr>
        <w:t>оценке за 202</w:t>
      </w:r>
      <w:r w:rsidR="00BE6669">
        <w:rPr>
          <w:rFonts w:ascii="Times New Roman" w:hAnsi="Times New Roman" w:cs="Times New Roman"/>
          <w:sz w:val="28"/>
          <w:szCs w:val="28"/>
        </w:rPr>
        <w:t>5</w:t>
      </w:r>
      <w:r w:rsidRPr="00FF61CD">
        <w:rPr>
          <w:rFonts w:ascii="Times New Roman" w:hAnsi="Times New Roman" w:cs="Times New Roman"/>
          <w:sz w:val="28"/>
          <w:szCs w:val="28"/>
        </w:rPr>
        <w:t xml:space="preserve"> год объем отгр</w:t>
      </w:r>
      <w:r>
        <w:rPr>
          <w:rFonts w:ascii="Times New Roman" w:hAnsi="Times New Roman" w:cs="Times New Roman"/>
          <w:sz w:val="28"/>
          <w:szCs w:val="28"/>
        </w:rPr>
        <w:t xml:space="preserve">уженной продукции промышленного производства возрастет на </w:t>
      </w:r>
      <w:r w:rsidR="00BE6669">
        <w:rPr>
          <w:rFonts w:ascii="Times New Roman" w:hAnsi="Times New Roman" w:cs="Times New Roman"/>
          <w:sz w:val="28"/>
          <w:szCs w:val="28"/>
        </w:rPr>
        <w:t>10,2</w:t>
      </w:r>
      <w:r>
        <w:rPr>
          <w:rFonts w:ascii="Times New Roman" w:hAnsi="Times New Roman" w:cs="Times New Roman"/>
          <w:sz w:val="28"/>
          <w:szCs w:val="28"/>
        </w:rPr>
        <w:t xml:space="preserve">% и составит </w:t>
      </w:r>
      <w:r w:rsidR="00BE6669">
        <w:rPr>
          <w:rFonts w:ascii="Times New Roman" w:hAnsi="Times New Roman" w:cs="Times New Roman"/>
          <w:sz w:val="28"/>
          <w:szCs w:val="28"/>
        </w:rPr>
        <w:t>7 856,3</w:t>
      </w:r>
      <w:r>
        <w:rPr>
          <w:rFonts w:ascii="Times New Roman" w:hAnsi="Times New Roman" w:cs="Times New Roman"/>
          <w:sz w:val="28"/>
          <w:szCs w:val="28"/>
        </w:rPr>
        <w:t xml:space="preserve"> млн. рублей.</w:t>
      </w:r>
    </w:p>
    <w:p w:rsidR="00FF61CD" w:rsidRDefault="00FF61CD" w:rsidP="008D5C0A">
      <w:pPr>
        <w:autoSpaceDE w:val="0"/>
        <w:autoSpaceDN w:val="0"/>
        <w:adjustRightInd w:val="0"/>
        <w:spacing w:after="0" w:line="240" w:lineRule="auto"/>
        <w:ind w:firstLine="540"/>
        <w:jc w:val="both"/>
        <w:rPr>
          <w:rFonts w:ascii="Times New Roman" w:hAnsi="Times New Roman" w:cs="Times New Roman"/>
          <w:sz w:val="28"/>
          <w:szCs w:val="28"/>
        </w:rPr>
      </w:pPr>
      <w:r w:rsidRPr="009E768E">
        <w:rPr>
          <w:rFonts w:ascii="Times New Roman" w:hAnsi="Times New Roman" w:cs="Times New Roman"/>
          <w:sz w:val="28"/>
          <w:szCs w:val="28"/>
        </w:rPr>
        <w:t>Прошлогодн</w:t>
      </w:r>
      <w:r w:rsidR="00BE6669">
        <w:rPr>
          <w:rFonts w:ascii="Times New Roman" w:hAnsi="Times New Roman" w:cs="Times New Roman"/>
          <w:sz w:val="28"/>
          <w:szCs w:val="28"/>
        </w:rPr>
        <w:t>ее</w:t>
      </w:r>
      <w:r w:rsidRPr="009E768E">
        <w:rPr>
          <w:rFonts w:ascii="Times New Roman" w:hAnsi="Times New Roman" w:cs="Times New Roman"/>
          <w:sz w:val="28"/>
          <w:szCs w:val="28"/>
        </w:rPr>
        <w:t xml:space="preserve"> </w:t>
      </w:r>
      <w:r w:rsidR="00BE6669">
        <w:rPr>
          <w:rFonts w:ascii="Times New Roman" w:hAnsi="Times New Roman" w:cs="Times New Roman"/>
          <w:sz w:val="28"/>
          <w:szCs w:val="28"/>
        </w:rPr>
        <w:t>падение</w:t>
      </w:r>
      <w:r w:rsidRPr="009E768E">
        <w:rPr>
          <w:rFonts w:ascii="Times New Roman" w:hAnsi="Times New Roman" w:cs="Times New Roman"/>
          <w:sz w:val="28"/>
          <w:szCs w:val="28"/>
        </w:rPr>
        <w:t xml:space="preserve"> объема строительных работ </w:t>
      </w:r>
      <w:r w:rsidRPr="009E768E">
        <w:rPr>
          <w:rFonts w:ascii="Times New Roman" w:hAnsi="Times New Roman" w:cs="Times New Roman"/>
        </w:rPr>
        <w:t>(</w:t>
      </w:r>
      <w:r w:rsidR="00BE6669">
        <w:rPr>
          <w:rFonts w:ascii="Times New Roman" w:hAnsi="Times New Roman" w:cs="Times New Roman"/>
        </w:rPr>
        <w:t>-29,7% к 2023</w:t>
      </w:r>
      <w:r w:rsidRPr="009E768E">
        <w:rPr>
          <w:rFonts w:ascii="Times New Roman" w:hAnsi="Times New Roman" w:cs="Times New Roman"/>
        </w:rPr>
        <w:t>)</w:t>
      </w:r>
      <w:r w:rsidRPr="009E768E">
        <w:rPr>
          <w:rFonts w:ascii="Times New Roman" w:hAnsi="Times New Roman" w:cs="Times New Roman"/>
          <w:sz w:val="28"/>
          <w:szCs w:val="28"/>
        </w:rPr>
        <w:t xml:space="preserve"> </w:t>
      </w:r>
      <w:r w:rsidR="00BE6669">
        <w:rPr>
          <w:rFonts w:ascii="Times New Roman" w:hAnsi="Times New Roman" w:cs="Times New Roman"/>
          <w:sz w:val="28"/>
          <w:szCs w:val="28"/>
        </w:rPr>
        <w:t>продолжится</w:t>
      </w:r>
      <w:r w:rsidR="002B14C5">
        <w:rPr>
          <w:rFonts w:ascii="Times New Roman" w:hAnsi="Times New Roman" w:cs="Times New Roman"/>
          <w:sz w:val="28"/>
          <w:szCs w:val="28"/>
        </w:rPr>
        <w:t xml:space="preserve"> </w:t>
      </w:r>
      <w:r w:rsidRPr="009E768E">
        <w:rPr>
          <w:rFonts w:ascii="Times New Roman" w:hAnsi="Times New Roman" w:cs="Times New Roman"/>
          <w:sz w:val="28"/>
          <w:szCs w:val="28"/>
        </w:rPr>
        <w:t xml:space="preserve"> в 202</w:t>
      </w:r>
      <w:r w:rsidR="00BE6669">
        <w:rPr>
          <w:rFonts w:ascii="Times New Roman" w:hAnsi="Times New Roman" w:cs="Times New Roman"/>
          <w:sz w:val="28"/>
          <w:szCs w:val="28"/>
        </w:rPr>
        <w:t>5</w:t>
      </w:r>
      <w:r w:rsidRPr="009E768E">
        <w:rPr>
          <w:rFonts w:ascii="Times New Roman" w:hAnsi="Times New Roman" w:cs="Times New Roman"/>
          <w:sz w:val="28"/>
          <w:szCs w:val="28"/>
        </w:rPr>
        <w:t xml:space="preserve"> году </w:t>
      </w:r>
      <w:r w:rsidRPr="009E768E">
        <w:rPr>
          <w:rFonts w:ascii="Times New Roman" w:hAnsi="Times New Roman" w:cs="Times New Roman"/>
        </w:rPr>
        <w:t>(</w:t>
      </w:r>
      <w:r w:rsidR="00595798">
        <w:rPr>
          <w:rFonts w:ascii="Times New Roman" w:hAnsi="Times New Roman" w:cs="Times New Roman"/>
        </w:rPr>
        <w:t>-</w:t>
      </w:r>
      <w:r w:rsidR="00BE6669">
        <w:rPr>
          <w:rFonts w:ascii="Times New Roman" w:hAnsi="Times New Roman" w:cs="Times New Roman"/>
        </w:rPr>
        <w:t>13,1</w:t>
      </w:r>
      <w:r w:rsidRPr="009E768E">
        <w:rPr>
          <w:rFonts w:ascii="Times New Roman" w:hAnsi="Times New Roman" w:cs="Times New Roman"/>
        </w:rPr>
        <w:t>%</w:t>
      </w:r>
      <w:r w:rsidRPr="009E768E">
        <w:rPr>
          <w:rFonts w:ascii="Times New Roman" w:hAnsi="Times New Roman" w:cs="Times New Roman"/>
          <w:i/>
        </w:rPr>
        <w:t>)</w:t>
      </w:r>
      <w:r w:rsidR="009E768E" w:rsidRPr="009E768E">
        <w:rPr>
          <w:rFonts w:ascii="Times New Roman" w:hAnsi="Times New Roman" w:cs="Times New Roman"/>
          <w:sz w:val="28"/>
          <w:szCs w:val="28"/>
        </w:rPr>
        <w:t xml:space="preserve">. </w:t>
      </w:r>
    </w:p>
    <w:p w:rsidR="00595798" w:rsidRDefault="00595798" w:rsidP="008D5C0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Рост объема платных услуг населению </w:t>
      </w:r>
      <w:r w:rsidRPr="00595798">
        <w:rPr>
          <w:rFonts w:ascii="Times New Roman" w:hAnsi="Times New Roman" w:cs="Times New Roman"/>
        </w:rPr>
        <w:t>(+5,6 к 202</w:t>
      </w:r>
      <w:r w:rsidR="00271E69">
        <w:rPr>
          <w:rFonts w:ascii="Times New Roman" w:hAnsi="Times New Roman" w:cs="Times New Roman"/>
        </w:rPr>
        <w:t>4</w:t>
      </w:r>
      <w:r>
        <w:rPr>
          <w:rFonts w:ascii="Times New Roman" w:hAnsi="Times New Roman" w:cs="Times New Roman"/>
          <w:sz w:val="28"/>
          <w:szCs w:val="28"/>
        </w:rPr>
        <w:t xml:space="preserve">) выше краевого значения </w:t>
      </w:r>
      <w:r w:rsidRPr="00595798">
        <w:rPr>
          <w:rFonts w:ascii="Times New Roman" w:hAnsi="Times New Roman" w:cs="Times New Roman"/>
          <w:sz w:val="24"/>
          <w:szCs w:val="24"/>
        </w:rPr>
        <w:t>(+3,3%</w:t>
      </w:r>
      <w:r>
        <w:rPr>
          <w:rFonts w:ascii="Times New Roman" w:hAnsi="Times New Roman" w:cs="Times New Roman"/>
          <w:sz w:val="28"/>
          <w:szCs w:val="28"/>
        </w:rPr>
        <w:t xml:space="preserve">) и выше общероссийского </w:t>
      </w:r>
      <w:r w:rsidRPr="00595798">
        <w:rPr>
          <w:rFonts w:ascii="Times New Roman" w:hAnsi="Times New Roman" w:cs="Times New Roman"/>
          <w:sz w:val="24"/>
          <w:szCs w:val="24"/>
        </w:rPr>
        <w:t>(+3,5%</w:t>
      </w:r>
      <w:r>
        <w:rPr>
          <w:rFonts w:ascii="Times New Roman" w:hAnsi="Times New Roman" w:cs="Times New Roman"/>
          <w:sz w:val="28"/>
          <w:szCs w:val="28"/>
        </w:rPr>
        <w:t xml:space="preserve">). В структуре </w:t>
      </w:r>
      <w:proofErr w:type="gramStart"/>
      <w:r>
        <w:rPr>
          <w:rFonts w:ascii="Times New Roman" w:hAnsi="Times New Roman" w:cs="Times New Roman"/>
          <w:sz w:val="28"/>
          <w:szCs w:val="28"/>
        </w:rPr>
        <w:t>платных услуг</w:t>
      </w:r>
      <w:r w:rsidR="0020514A">
        <w:rPr>
          <w:rFonts w:ascii="Times New Roman" w:hAnsi="Times New Roman" w:cs="Times New Roman"/>
          <w:sz w:val="28"/>
          <w:szCs w:val="28"/>
        </w:rPr>
        <w:t>, оказанных населению доминируют</w:t>
      </w:r>
      <w:proofErr w:type="gramEnd"/>
      <w:r w:rsidR="0020514A">
        <w:rPr>
          <w:rFonts w:ascii="Times New Roman" w:hAnsi="Times New Roman" w:cs="Times New Roman"/>
          <w:sz w:val="28"/>
          <w:szCs w:val="28"/>
        </w:rPr>
        <w:t xml:space="preserve"> четыре вида: коммунальные, транспортные, услуги гостиниц и аналогичные услуги по предоставлению временного жилья</w:t>
      </w:r>
      <w:r w:rsidR="00E50ABB">
        <w:rPr>
          <w:rFonts w:ascii="Times New Roman" w:hAnsi="Times New Roman" w:cs="Times New Roman"/>
          <w:sz w:val="28"/>
          <w:szCs w:val="28"/>
        </w:rPr>
        <w:t>,</w:t>
      </w:r>
      <w:r w:rsidR="0020514A">
        <w:rPr>
          <w:rFonts w:ascii="Times New Roman" w:hAnsi="Times New Roman" w:cs="Times New Roman"/>
          <w:sz w:val="28"/>
          <w:szCs w:val="28"/>
        </w:rPr>
        <w:t xml:space="preserve"> медицинские услуги.</w:t>
      </w:r>
    </w:p>
    <w:p w:rsidR="009E768E" w:rsidRPr="00EA693C" w:rsidRDefault="009E768E" w:rsidP="00EA693C">
      <w:pPr>
        <w:autoSpaceDE w:val="0"/>
        <w:autoSpaceDN w:val="0"/>
        <w:adjustRightInd w:val="0"/>
        <w:spacing w:after="0" w:line="233" w:lineRule="auto"/>
        <w:ind w:firstLine="709"/>
        <w:jc w:val="both"/>
        <w:rPr>
          <w:rFonts w:ascii="Times New Roman" w:hAnsi="Times New Roman" w:cs="Times New Roman"/>
          <w:sz w:val="28"/>
          <w:szCs w:val="28"/>
        </w:rPr>
      </w:pPr>
      <w:r w:rsidRPr="00EA693C">
        <w:rPr>
          <w:rFonts w:ascii="Times New Roman" w:hAnsi="Times New Roman" w:cs="Times New Roman"/>
          <w:sz w:val="28"/>
          <w:szCs w:val="28"/>
        </w:rPr>
        <w:t xml:space="preserve">По данным Росстата, среднемесячная зарплата </w:t>
      </w:r>
      <w:r w:rsidRPr="00EA693C">
        <w:rPr>
          <w:rFonts w:ascii="Times New Roman" w:hAnsi="Times New Roman" w:cs="Times New Roman"/>
        </w:rPr>
        <w:t>(номинальная начисленная)</w:t>
      </w:r>
      <w:r w:rsidRPr="00EA693C">
        <w:rPr>
          <w:rFonts w:ascii="Times New Roman" w:hAnsi="Times New Roman" w:cs="Times New Roman"/>
          <w:sz w:val="28"/>
          <w:szCs w:val="28"/>
        </w:rPr>
        <w:t xml:space="preserve"> в августе составила </w:t>
      </w:r>
      <w:r w:rsidR="00271E69">
        <w:rPr>
          <w:rFonts w:ascii="Times New Roman" w:hAnsi="Times New Roman" w:cs="Times New Roman"/>
          <w:sz w:val="28"/>
          <w:szCs w:val="28"/>
        </w:rPr>
        <w:t>89 724 рубля.</w:t>
      </w:r>
    </w:p>
    <w:p w:rsidR="00A47268" w:rsidRPr="00794D4E" w:rsidRDefault="00A47268" w:rsidP="00794D4E">
      <w:pPr>
        <w:autoSpaceDE w:val="0"/>
        <w:autoSpaceDN w:val="0"/>
        <w:adjustRightInd w:val="0"/>
        <w:spacing w:after="0" w:line="247" w:lineRule="auto"/>
        <w:ind w:firstLine="709"/>
        <w:jc w:val="both"/>
        <w:rPr>
          <w:rFonts w:ascii="Times New Roman" w:hAnsi="Times New Roman" w:cs="Times New Roman"/>
        </w:rPr>
      </w:pPr>
      <w:r w:rsidRPr="00794D4E">
        <w:rPr>
          <w:rFonts w:ascii="Times New Roman" w:hAnsi="Times New Roman" w:cs="Times New Roman"/>
          <w:sz w:val="28"/>
          <w:szCs w:val="28"/>
        </w:rPr>
        <w:t xml:space="preserve">По оценке </w:t>
      </w:r>
      <w:r w:rsidR="00794D4E" w:rsidRPr="00794D4E">
        <w:rPr>
          <w:rFonts w:ascii="Times New Roman" w:hAnsi="Times New Roman" w:cs="Times New Roman"/>
          <w:sz w:val="28"/>
          <w:szCs w:val="28"/>
        </w:rPr>
        <w:t xml:space="preserve">управления экономики </w:t>
      </w:r>
      <w:r w:rsidRPr="00794D4E">
        <w:rPr>
          <w:rFonts w:ascii="Times New Roman" w:hAnsi="Times New Roman" w:cs="Times New Roman"/>
          <w:sz w:val="28"/>
          <w:szCs w:val="28"/>
        </w:rPr>
        <w:t xml:space="preserve">объем инвестиций в основной капитал по итогам года составит </w:t>
      </w:r>
      <w:r w:rsidR="00707C36">
        <w:rPr>
          <w:rFonts w:ascii="Times New Roman" w:hAnsi="Times New Roman" w:cs="Times New Roman"/>
          <w:sz w:val="28"/>
          <w:szCs w:val="28"/>
        </w:rPr>
        <w:t>1</w:t>
      </w:r>
      <w:r w:rsidR="00271E69">
        <w:rPr>
          <w:rFonts w:ascii="Times New Roman" w:hAnsi="Times New Roman" w:cs="Times New Roman"/>
          <w:sz w:val="28"/>
          <w:szCs w:val="28"/>
        </w:rPr>
        <w:t>1 016,0</w:t>
      </w:r>
      <w:r w:rsidRPr="00794D4E">
        <w:rPr>
          <w:rFonts w:ascii="Times New Roman" w:hAnsi="Times New Roman" w:cs="Times New Roman"/>
          <w:sz w:val="28"/>
          <w:szCs w:val="28"/>
        </w:rPr>
        <w:t xml:space="preserve"> мл</w:t>
      </w:r>
      <w:r w:rsidR="00794D4E" w:rsidRPr="00794D4E">
        <w:rPr>
          <w:rFonts w:ascii="Times New Roman" w:hAnsi="Times New Roman" w:cs="Times New Roman"/>
          <w:sz w:val="28"/>
          <w:szCs w:val="28"/>
        </w:rPr>
        <w:t>н.</w:t>
      </w:r>
      <w:r w:rsidRPr="00794D4E">
        <w:rPr>
          <w:rFonts w:ascii="Times New Roman" w:hAnsi="Times New Roman" w:cs="Times New Roman"/>
          <w:sz w:val="28"/>
          <w:szCs w:val="28"/>
        </w:rPr>
        <w:t xml:space="preserve"> рублей </w:t>
      </w:r>
      <w:r w:rsidRPr="00794D4E">
        <w:rPr>
          <w:rFonts w:ascii="Times New Roman" w:hAnsi="Times New Roman" w:cs="Times New Roman"/>
        </w:rPr>
        <w:t>(+</w:t>
      </w:r>
      <w:r w:rsidR="00707C36">
        <w:rPr>
          <w:rFonts w:ascii="Times New Roman" w:hAnsi="Times New Roman" w:cs="Times New Roman"/>
        </w:rPr>
        <w:t>1,</w:t>
      </w:r>
      <w:r w:rsidR="00271E69">
        <w:rPr>
          <w:rFonts w:ascii="Times New Roman" w:hAnsi="Times New Roman" w:cs="Times New Roman"/>
        </w:rPr>
        <w:t>9</w:t>
      </w:r>
      <w:r w:rsidRPr="00794D4E">
        <w:rPr>
          <w:rFonts w:ascii="Times New Roman" w:hAnsi="Times New Roman" w:cs="Times New Roman"/>
        </w:rPr>
        <w:t>% к 202</w:t>
      </w:r>
      <w:r w:rsidR="00271E69">
        <w:rPr>
          <w:rFonts w:ascii="Times New Roman" w:hAnsi="Times New Roman" w:cs="Times New Roman"/>
        </w:rPr>
        <w:t>4</w:t>
      </w:r>
      <w:r w:rsidRPr="00794D4E">
        <w:rPr>
          <w:rFonts w:ascii="Times New Roman" w:hAnsi="Times New Roman" w:cs="Times New Roman"/>
        </w:rPr>
        <w:t xml:space="preserve"> году).</w:t>
      </w:r>
    </w:p>
    <w:p w:rsidR="00570BC6" w:rsidRDefault="00E77C0A" w:rsidP="00570BC6">
      <w:pPr>
        <w:pStyle w:val="a7"/>
        <w:ind w:firstLine="709"/>
        <w:jc w:val="both"/>
        <w:rPr>
          <w:rFonts w:ascii="Times New Roman" w:hAnsi="Times New Roman" w:cs="Times New Roman"/>
          <w:sz w:val="28"/>
          <w:szCs w:val="28"/>
        </w:rPr>
      </w:pPr>
      <w:r w:rsidRPr="00570BC6">
        <w:rPr>
          <w:rFonts w:ascii="Times New Roman" w:hAnsi="Times New Roman" w:cs="Times New Roman"/>
          <w:b/>
          <w:sz w:val="28"/>
          <w:szCs w:val="28"/>
        </w:rPr>
        <w:t>1.</w:t>
      </w:r>
      <w:r w:rsidR="00794D4E">
        <w:rPr>
          <w:rFonts w:ascii="Times New Roman" w:hAnsi="Times New Roman" w:cs="Times New Roman"/>
          <w:b/>
          <w:sz w:val="28"/>
          <w:szCs w:val="28"/>
        </w:rPr>
        <w:t>4</w:t>
      </w:r>
      <w:r w:rsidRPr="00570BC6">
        <w:rPr>
          <w:rFonts w:ascii="Times New Roman" w:hAnsi="Times New Roman" w:cs="Times New Roman"/>
          <w:b/>
          <w:sz w:val="28"/>
          <w:szCs w:val="28"/>
        </w:rPr>
        <w:t>.Анализ</w:t>
      </w:r>
      <w:r w:rsidRPr="00BD3402">
        <w:rPr>
          <w:rFonts w:ascii="Times New Roman" w:hAnsi="Times New Roman" w:cs="Times New Roman"/>
          <w:b/>
          <w:sz w:val="28"/>
          <w:szCs w:val="28"/>
        </w:rPr>
        <w:t xml:space="preserve"> основных показателей Прогноза.</w:t>
      </w:r>
      <w:r w:rsidR="00B41229">
        <w:rPr>
          <w:rFonts w:ascii="Times New Roman" w:hAnsi="Times New Roman" w:cs="Times New Roman"/>
          <w:b/>
          <w:sz w:val="28"/>
          <w:szCs w:val="28"/>
        </w:rPr>
        <w:t xml:space="preserve"> </w:t>
      </w:r>
      <w:r w:rsidR="00570BC6" w:rsidRPr="008F0474">
        <w:rPr>
          <w:rFonts w:ascii="Times New Roman" w:hAnsi="Times New Roman" w:cs="Times New Roman"/>
          <w:sz w:val="28"/>
          <w:szCs w:val="28"/>
        </w:rPr>
        <w:t>Проект бюджета на 20</w:t>
      </w:r>
      <w:r w:rsidR="00570BC6">
        <w:rPr>
          <w:rFonts w:ascii="Times New Roman" w:hAnsi="Times New Roman" w:cs="Times New Roman"/>
          <w:sz w:val="28"/>
          <w:szCs w:val="28"/>
        </w:rPr>
        <w:t>2</w:t>
      </w:r>
      <w:r w:rsidR="00271E69">
        <w:rPr>
          <w:rFonts w:ascii="Times New Roman" w:hAnsi="Times New Roman" w:cs="Times New Roman"/>
          <w:sz w:val="28"/>
          <w:szCs w:val="28"/>
        </w:rPr>
        <w:t>6</w:t>
      </w:r>
      <w:r w:rsidR="00570BC6" w:rsidRPr="008F0474">
        <w:rPr>
          <w:rFonts w:ascii="Times New Roman" w:hAnsi="Times New Roman" w:cs="Times New Roman"/>
          <w:sz w:val="28"/>
          <w:szCs w:val="28"/>
        </w:rPr>
        <w:t>-20</w:t>
      </w:r>
      <w:r w:rsidR="00570BC6">
        <w:rPr>
          <w:rFonts w:ascii="Times New Roman" w:hAnsi="Times New Roman" w:cs="Times New Roman"/>
          <w:sz w:val="28"/>
          <w:szCs w:val="28"/>
        </w:rPr>
        <w:t>2</w:t>
      </w:r>
      <w:r w:rsidR="00271E69">
        <w:rPr>
          <w:rFonts w:ascii="Times New Roman" w:hAnsi="Times New Roman" w:cs="Times New Roman"/>
          <w:sz w:val="28"/>
          <w:szCs w:val="28"/>
        </w:rPr>
        <w:t>8</w:t>
      </w:r>
      <w:r w:rsidR="00570BC6" w:rsidRPr="008F0474">
        <w:rPr>
          <w:rFonts w:ascii="Times New Roman" w:hAnsi="Times New Roman" w:cs="Times New Roman"/>
          <w:sz w:val="28"/>
          <w:szCs w:val="28"/>
        </w:rPr>
        <w:t xml:space="preserve"> годы сформирован на основе</w:t>
      </w:r>
      <w:r w:rsidR="00570BC6">
        <w:rPr>
          <w:rFonts w:ascii="Times New Roman" w:hAnsi="Times New Roman" w:cs="Times New Roman"/>
          <w:sz w:val="28"/>
          <w:szCs w:val="28"/>
        </w:rPr>
        <w:t xml:space="preserve"> показателей уточненного прогноза социально-экономического развития на 202</w:t>
      </w:r>
      <w:r w:rsidR="00271E69">
        <w:rPr>
          <w:rFonts w:ascii="Times New Roman" w:hAnsi="Times New Roman" w:cs="Times New Roman"/>
          <w:sz w:val="28"/>
          <w:szCs w:val="28"/>
        </w:rPr>
        <w:t>6</w:t>
      </w:r>
      <w:r w:rsidR="00570BC6">
        <w:rPr>
          <w:rFonts w:ascii="Times New Roman" w:hAnsi="Times New Roman" w:cs="Times New Roman"/>
          <w:sz w:val="28"/>
          <w:szCs w:val="28"/>
        </w:rPr>
        <w:t xml:space="preserve"> год и на период до 202</w:t>
      </w:r>
      <w:r w:rsidR="00271E69">
        <w:rPr>
          <w:rFonts w:ascii="Times New Roman" w:hAnsi="Times New Roman" w:cs="Times New Roman"/>
          <w:sz w:val="28"/>
          <w:szCs w:val="28"/>
        </w:rPr>
        <w:t>8</w:t>
      </w:r>
      <w:r w:rsidR="00570BC6">
        <w:rPr>
          <w:rFonts w:ascii="Times New Roman" w:hAnsi="Times New Roman" w:cs="Times New Roman"/>
          <w:sz w:val="28"/>
          <w:szCs w:val="28"/>
        </w:rPr>
        <w:t xml:space="preserve"> года</w:t>
      </w:r>
      <w:r w:rsidR="00570BC6" w:rsidRPr="008F0474">
        <w:rPr>
          <w:rFonts w:ascii="Times New Roman" w:hAnsi="Times New Roman" w:cs="Times New Roman"/>
          <w:sz w:val="28"/>
          <w:szCs w:val="28"/>
        </w:rPr>
        <w:t xml:space="preserve">. </w:t>
      </w:r>
    </w:p>
    <w:p w:rsidR="00570BC6" w:rsidRDefault="00570BC6" w:rsidP="00570BC6">
      <w:pPr>
        <w:pStyle w:val="a7"/>
        <w:ind w:firstLine="709"/>
        <w:jc w:val="both"/>
        <w:rPr>
          <w:rFonts w:ascii="Times New Roman" w:hAnsi="Times New Roman" w:cs="Times New Roman"/>
          <w:sz w:val="28"/>
          <w:szCs w:val="28"/>
        </w:rPr>
      </w:pPr>
      <w:r w:rsidRPr="000F0D6F">
        <w:rPr>
          <w:rFonts w:ascii="Times New Roman" w:hAnsi="Times New Roman" w:cs="Times New Roman"/>
          <w:sz w:val="28"/>
          <w:szCs w:val="28"/>
        </w:rPr>
        <w:t>Основные</w:t>
      </w:r>
      <w:r>
        <w:rPr>
          <w:rFonts w:ascii="Times New Roman" w:hAnsi="Times New Roman" w:cs="Times New Roman"/>
          <w:sz w:val="28"/>
          <w:szCs w:val="28"/>
        </w:rPr>
        <w:t xml:space="preserve"> показатели социально-экономического развития муниципального образования город-курорт Геленджик до 202</w:t>
      </w:r>
      <w:r w:rsidR="00271E69">
        <w:rPr>
          <w:rFonts w:ascii="Times New Roman" w:hAnsi="Times New Roman" w:cs="Times New Roman"/>
          <w:sz w:val="28"/>
          <w:szCs w:val="28"/>
        </w:rPr>
        <w:t>8</w:t>
      </w:r>
      <w:r>
        <w:rPr>
          <w:rFonts w:ascii="Times New Roman" w:hAnsi="Times New Roman" w:cs="Times New Roman"/>
          <w:sz w:val="28"/>
          <w:szCs w:val="28"/>
        </w:rPr>
        <w:t xml:space="preserve"> года представлены в таблице № 1.</w:t>
      </w:r>
    </w:p>
    <w:p w:rsidR="00570BC6" w:rsidRDefault="00570BC6" w:rsidP="00570BC6">
      <w:pPr>
        <w:pStyle w:val="a7"/>
        <w:ind w:firstLine="851"/>
        <w:jc w:val="right"/>
        <w:rPr>
          <w:rFonts w:ascii="Times New Roman" w:hAnsi="Times New Roman" w:cs="Times New Roman"/>
          <w:sz w:val="28"/>
          <w:szCs w:val="28"/>
        </w:rPr>
      </w:pPr>
      <w:r>
        <w:rPr>
          <w:rFonts w:ascii="Times New Roman" w:hAnsi="Times New Roman" w:cs="Times New Roman"/>
          <w:sz w:val="28"/>
          <w:szCs w:val="28"/>
        </w:rPr>
        <w:t>Таблица № 1</w:t>
      </w:r>
    </w:p>
    <w:tbl>
      <w:tblPr>
        <w:tblStyle w:val="a3"/>
        <w:tblW w:w="9681" w:type="dxa"/>
        <w:tblInd w:w="108" w:type="dxa"/>
        <w:tblLook w:val="04A0" w:firstRow="1" w:lastRow="0" w:firstColumn="1" w:lastColumn="0" w:noHBand="0" w:noVBand="1"/>
      </w:tblPr>
      <w:tblGrid>
        <w:gridCol w:w="4243"/>
        <w:gridCol w:w="1080"/>
        <w:gridCol w:w="1056"/>
        <w:gridCol w:w="1056"/>
        <w:gridCol w:w="1070"/>
        <w:gridCol w:w="1176"/>
      </w:tblGrid>
      <w:tr w:rsidR="00570BC6" w:rsidRPr="00370E46" w:rsidTr="0065404B">
        <w:tc>
          <w:tcPr>
            <w:tcW w:w="4243" w:type="dxa"/>
            <w:vAlign w:val="center"/>
          </w:tcPr>
          <w:p w:rsidR="00570BC6" w:rsidRPr="00F6295B" w:rsidRDefault="00570BC6" w:rsidP="00B01591">
            <w:pPr>
              <w:pStyle w:val="a7"/>
              <w:jc w:val="center"/>
              <w:rPr>
                <w:rFonts w:ascii="Times New Roman" w:hAnsi="Times New Roman" w:cs="Times New Roman"/>
                <w:sz w:val="24"/>
                <w:szCs w:val="24"/>
              </w:rPr>
            </w:pPr>
            <w:r w:rsidRPr="00F6295B">
              <w:rPr>
                <w:rFonts w:ascii="Times New Roman" w:hAnsi="Times New Roman" w:cs="Times New Roman"/>
                <w:sz w:val="24"/>
                <w:szCs w:val="24"/>
              </w:rPr>
              <w:t>Наименование показателя</w:t>
            </w:r>
          </w:p>
        </w:tc>
        <w:tc>
          <w:tcPr>
            <w:tcW w:w="1080" w:type="dxa"/>
            <w:vAlign w:val="center"/>
          </w:tcPr>
          <w:p w:rsidR="00570BC6" w:rsidRPr="00F6295B" w:rsidRDefault="00570BC6" w:rsidP="00707C36">
            <w:pPr>
              <w:pStyle w:val="a7"/>
              <w:ind w:left="-161" w:right="-108"/>
              <w:jc w:val="center"/>
              <w:rPr>
                <w:rFonts w:ascii="Times New Roman" w:hAnsi="Times New Roman" w:cs="Times New Roman"/>
                <w:sz w:val="24"/>
                <w:szCs w:val="24"/>
              </w:rPr>
            </w:pPr>
            <w:r w:rsidRPr="00F6295B">
              <w:rPr>
                <w:rFonts w:ascii="Times New Roman" w:hAnsi="Times New Roman" w:cs="Times New Roman"/>
                <w:sz w:val="24"/>
                <w:szCs w:val="24"/>
              </w:rPr>
              <w:t>202</w:t>
            </w:r>
            <w:r w:rsidR="00271E69">
              <w:rPr>
                <w:rFonts w:ascii="Times New Roman" w:hAnsi="Times New Roman" w:cs="Times New Roman"/>
                <w:sz w:val="24"/>
                <w:szCs w:val="24"/>
              </w:rPr>
              <w:t>4</w:t>
            </w:r>
            <w:r w:rsidRPr="00F6295B">
              <w:rPr>
                <w:rFonts w:ascii="Times New Roman" w:hAnsi="Times New Roman" w:cs="Times New Roman"/>
                <w:sz w:val="24"/>
                <w:szCs w:val="24"/>
              </w:rPr>
              <w:t xml:space="preserve"> год отчет</w:t>
            </w:r>
          </w:p>
        </w:tc>
        <w:tc>
          <w:tcPr>
            <w:tcW w:w="1056" w:type="dxa"/>
            <w:vAlign w:val="center"/>
          </w:tcPr>
          <w:p w:rsidR="00570BC6" w:rsidRPr="00F6295B" w:rsidRDefault="00570BC6" w:rsidP="00271E69">
            <w:pPr>
              <w:pStyle w:val="a7"/>
              <w:ind w:left="-108" w:right="-186"/>
              <w:jc w:val="center"/>
              <w:rPr>
                <w:rFonts w:ascii="Times New Roman" w:hAnsi="Times New Roman" w:cs="Times New Roman"/>
                <w:sz w:val="24"/>
                <w:szCs w:val="24"/>
              </w:rPr>
            </w:pPr>
            <w:r w:rsidRPr="00F6295B">
              <w:rPr>
                <w:rFonts w:ascii="Times New Roman" w:hAnsi="Times New Roman" w:cs="Times New Roman"/>
                <w:sz w:val="24"/>
                <w:szCs w:val="24"/>
              </w:rPr>
              <w:t>202</w:t>
            </w:r>
            <w:r w:rsidR="00271E69">
              <w:rPr>
                <w:rFonts w:ascii="Times New Roman" w:hAnsi="Times New Roman" w:cs="Times New Roman"/>
                <w:sz w:val="24"/>
                <w:szCs w:val="24"/>
              </w:rPr>
              <w:t>5</w:t>
            </w:r>
            <w:r w:rsidRPr="00F6295B">
              <w:rPr>
                <w:rFonts w:ascii="Times New Roman" w:hAnsi="Times New Roman" w:cs="Times New Roman"/>
                <w:sz w:val="24"/>
                <w:szCs w:val="24"/>
              </w:rPr>
              <w:t xml:space="preserve"> год, оценка</w:t>
            </w:r>
          </w:p>
        </w:tc>
        <w:tc>
          <w:tcPr>
            <w:tcW w:w="1056" w:type="dxa"/>
            <w:vAlign w:val="center"/>
          </w:tcPr>
          <w:p w:rsidR="00570BC6" w:rsidRPr="00F6295B" w:rsidRDefault="00570BC6" w:rsidP="00450D76">
            <w:pPr>
              <w:pStyle w:val="a7"/>
              <w:ind w:left="-85" w:right="-67"/>
              <w:jc w:val="center"/>
              <w:rPr>
                <w:rFonts w:ascii="Times New Roman" w:hAnsi="Times New Roman" w:cs="Times New Roman"/>
                <w:sz w:val="24"/>
                <w:szCs w:val="24"/>
              </w:rPr>
            </w:pPr>
            <w:r w:rsidRPr="00F6295B">
              <w:rPr>
                <w:rFonts w:ascii="Times New Roman" w:hAnsi="Times New Roman" w:cs="Times New Roman"/>
                <w:sz w:val="24"/>
                <w:szCs w:val="24"/>
              </w:rPr>
              <w:t>202</w:t>
            </w:r>
            <w:r w:rsidR="00271E69">
              <w:rPr>
                <w:rFonts w:ascii="Times New Roman" w:hAnsi="Times New Roman" w:cs="Times New Roman"/>
                <w:sz w:val="24"/>
                <w:szCs w:val="24"/>
              </w:rPr>
              <w:t>6</w:t>
            </w:r>
            <w:r w:rsidRPr="00F6295B">
              <w:rPr>
                <w:rFonts w:ascii="Times New Roman" w:hAnsi="Times New Roman" w:cs="Times New Roman"/>
                <w:sz w:val="24"/>
                <w:szCs w:val="24"/>
              </w:rPr>
              <w:t xml:space="preserve"> год</w:t>
            </w:r>
          </w:p>
          <w:p w:rsidR="00570BC6" w:rsidRPr="00F6295B" w:rsidRDefault="00570BC6" w:rsidP="00B01591">
            <w:pPr>
              <w:pStyle w:val="a7"/>
              <w:jc w:val="center"/>
              <w:rPr>
                <w:rFonts w:ascii="Times New Roman" w:hAnsi="Times New Roman" w:cs="Times New Roman"/>
                <w:sz w:val="24"/>
                <w:szCs w:val="24"/>
              </w:rPr>
            </w:pPr>
            <w:r w:rsidRPr="00F6295B">
              <w:rPr>
                <w:rFonts w:ascii="Times New Roman" w:hAnsi="Times New Roman" w:cs="Times New Roman"/>
                <w:sz w:val="24"/>
                <w:szCs w:val="24"/>
              </w:rPr>
              <w:t>прогноз</w:t>
            </w:r>
          </w:p>
        </w:tc>
        <w:tc>
          <w:tcPr>
            <w:tcW w:w="1070" w:type="dxa"/>
            <w:vAlign w:val="center"/>
          </w:tcPr>
          <w:p w:rsidR="00570BC6" w:rsidRPr="00F6295B" w:rsidRDefault="00570BC6" w:rsidP="00B01591">
            <w:pPr>
              <w:pStyle w:val="a7"/>
              <w:ind w:left="-171" w:right="-108"/>
              <w:jc w:val="center"/>
              <w:rPr>
                <w:rFonts w:ascii="Times New Roman" w:hAnsi="Times New Roman" w:cs="Times New Roman"/>
                <w:sz w:val="24"/>
                <w:szCs w:val="24"/>
              </w:rPr>
            </w:pPr>
            <w:r w:rsidRPr="00F6295B">
              <w:rPr>
                <w:rFonts w:ascii="Times New Roman" w:hAnsi="Times New Roman" w:cs="Times New Roman"/>
                <w:sz w:val="24"/>
                <w:szCs w:val="24"/>
              </w:rPr>
              <w:t>202</w:t>
            </w:r>
            <w:r w:rsidR="00271E69">
              <w:rPr>
                <w:rFonts w:ascii="Times New Roman" w:hAnsi="Times New Roman" w:cs="Times New Roman"/>
                <w:sz w:val="24"/>
                <w:szCs w:val="24"/>
              </w:rPr>
              <w:t>7</w:t>
            </w:r>
            <w:r w:rsidRPr="00F6295B">
              <w:rPr>
                <w:rFonts w:ascii="Times New Roman" w:hAnsi="Times New Roman" w:cs="Times New Roman"/>
                <w:sz w:val="24"/>
                <w:szCs w:val="24"/>
              </w:rPr>
              <w:t xml:space="preserve"> год</w:t>
            </w:r>
          </w:p>
          <w:p w:rsidR="00570BC6" w:rsidRPr="00F6295B" w:rsidRDefault="00570BC6" w:rsidP="00B01591">
            <w:pPr>
              <w:pStyle w:val="a7"/>
              <w:jc w:val="center"/>
              <w:rPr>
                <w:rFonts w:ascii="Times New Roman" w:hAnsi="Times New Roman" w:cs="Times New Roman"/>
                <w:sz w:val="24"/>
                <w:szCs w:val="24"/>
              </w:rPr>
            </w:pPr>
            <w:r w:rsidRPr="00F6295B">
              <w:rPr>
                <w:rFonts w:ascii="Times New Roman" w:hAnsi="Times New Roman" w:cs="Times New Roman"/>
                <w:sz w:val="24"/>
                <w:szCs w:val="24"/>
              </w:rPr>
              <w:t>прогноз</w:t>
            </w:r>
          </w:p>
        </w:tc>
        <w:tc>
          <w:tcPr>
            <w:tcW w:w="1176" w:type="dxa"/>
            <w:vAlign w:val="center"/>
          </w:tcPr>
          <w:p w:rsidR="00570BC6" w:rsidRPr="00F6295B" w:rsidRDefault="00570BC6" w:rsidP="00FA23F1">
            <w:pPr>
              <w:pStyle w:val="a7"/>
              <w:ind w:left="-56" w:right="-96"/>
              <w:jc w:val="center"/>
              <w:rPr>
                <w:rFonts w:ascii="Times New Roman" w:hAnsi="Times New Roman" w:cs="Times New Roman"/>
                <w:sz w:val="24"/>
                <w:szCs w:val="24"/>
              </w:rPr>
            </w:pPr>
            <w:r w:rsidRPr="00F6295B">
              <w:rPr>
                <w:rFonts w:ascii="Times New Roman" w:hAnsi="Times New Roman" w:cs="Times New Roman"/>
                <w:sz w:val="24"/>
                <w:szCs w:val="24"/>
              </w:rPr>
              <w:t>202</w:t>
            </w:r>
            <w:r w:rsidR="00271E69">
              <w:rPr>
                <w:rFonts w:ascii="Times New Roman" w:hAnsi="Times New Roman" w:cs="Times New Roman"/>
                <w:sz w:val="24"/>
                <w:szCs w:val="24"/>
              </w:rPr>
              <w:t>8</w:t>
            </w:r>
            <w:r w:rsidRPr="00F6295B">
              <w:rPr>
                <w:rFonts w:ascii="Times New Roman" w:hAnsi="Times New Roman" w:cs="Times New Roman"/>
                <w:sz w:val="24"/>
                <w:szCs w:val="24"/>
              </w:rPr>
              <w:t xml:space="preserve"> год</w:t>
            </w:r>
          </w:p>
          <w:p w:rsidR="00570BC6" w:rsidRPr="00F6295B" w:rsidRDefault="00570BC6" w:rsidP="00B01591">
            <w:pPr>
              <w:pStyle w:val="a7"/>
              <w:jc w:val="center"/>
              <w:rPr>
                <w:rFonts w:ascii="Times New Roman" w:hAnsi="Times New Roman" w:cs="Times New Roman"/>
                <w:sz w:val="24"/>
                <w:szCs w:val="24"/>
              </w:rPr>
            </w:pPr>
            <w:r w:rsidRPr="00F6295B">
              <w:rPr>
                <w:rFonts w:ascii="Times New Roman" w:hAnsi="Times New Roman" w:cs="Times New Roman"/>
                <w:sz w:val="24"/>
                <w:szCs w:val="24"/>
              </w:rPr>
              <w:t>прогноз</w:t>
            </w:r>
          </w:p>
        </w:tc>
      </w:tr>
      <w:tr w:rsidR="00570BC6" w:rsidRPr="00370E46" w:rsidTr="0065404B">
        <w:tc>
          <w:tcPr>
            <w:tcW w:w="4243" w:type="dxa"/>
          </w:tcPr>
          <w:p w:rsidR="00570BC6" w:rsidRPr="00F6295B" w:rsidRDefault="00FA23F1" w:rsidP="00FA23F1">
            <w:pPr>
              <w:pStyle w:val="a7"/>
              <w:ind w:right="-108"/>
              <w:jc w:val="both"/>
              <w:rPr>
                <w:rFonts w:ascii="Times New Roman" w:hAnsi="Times New Roman" w:cs="Times New Roman"/>
                <w:sz w:val="24"/>
                <w:szCs w:val="24"/>
              </w:rPr>
            </w:pPr>
            <w:r>
              <w:rPr>
                <w:rFonts w:ascii="Times New Roman" w:hAnsi="Times New Roman" w:cs="Times New Roman"/>
                <w:sz w:val="24"/>
                <w:szCs w:val="24"/>
              </w:rPr>
              <w:t xml:space="preserve">Промышленное производство, </w:t>
            </w:r>
            <w:proofErr w:type="spellStart"/>
            <w:r>
              <w:rPr>
                <w:rFonts w:ascii="Times New Roman" w:hAnsi="Times New Roman" w:cs="Times New Roman"/>
                <w:sz w:val="24"/>
                <w:szCs w:val="24"/>
              </w:rPr>
              <w:t>млн</w:t>
            </w:r>
            <w:proofErr w:type="gramStart"/>
            <w:r>
              <w:rPr>
                <w:rFonts w:ascii="Times New Roman" w:hAnsi="Times New Roman" w:cs="Times New Roman"/>
                <w:sz w:val="24"/>
                <w:szCs w:val="24"/>
              </w:rPr>
              <w:t>.</w:t>
            </w:r>
            <w:r w:rsidR="00570BC6" w:rsidRPr="00F6295B">
              <w:rPr>
                <w:rFonts w:ascii="Times New Roman" w:hAnsi="Times New Roman" w:cs="Times New Roman"/>
                <w:sz w:val="24"/>
                <w:szCs w:val="24"/>
              </w:rPr>
              <w:t>р</w:t>
            </w:r>
            <w:proofErr w:type="gramEnd"/>
            <w:r w:rsidR="00570BC6" w:rsidRPr="00F6295B">
              <w:rPr>
                <w:rFonts w:ascii="Times New Roman" w:hAnsi="Times New Roman" w:cs="Times New Roman"/>
                <w:sz w:val="24"/>
                <w:szCs w:val="24"/>
              </w:rPr>
              <w:t>уб</w:t>
            </w:r>
            <w:proofErr w:type="spellEnd"/>
            <w:r w:rsidR="00570BC6" w:rsidRPr="00F6295B">
              <w:rPr>
                <w:rFonts w:ascii="Times New Roman" w:hAnsi="Times New Roman" w:cs="Times New Roman"/>
                <w:sz w:val="24"/>
                <w:szCs w:val="24"/>
              </w:rPr>
              <w:t>.</w:t>
            </w:r>
          </w:p>
        </w:tc>
        <w:tc>
          <w:tcPr>
            <w:tcW w:w="1080" w:type="dxa"/>
            <w:vAlign w:val="bottom"/>
          </w:tcPr>
          <w:p w:rsidR="00570BC6" w:rsidRPr="00F6295B" w:rsidRDefault="00271E69" w:rsidP="00343EB7">
            <w:pPr>
              <w:pStyle w:val="a7"/>
              <w:jc w:val="right"/>
              <w:rPr>
                <w:rFonts w:ascii="Times New Roman" w:hAnsi="Times New Roman" w:cs="Times New Roman"/>
                <w:sz w:val="24"/>
                <w:szCs w:val="24"/>
              </w:rPr>
            </w:pPr>
            <w:r>
              <w:rPr>
                <w:rFonts w:ascii="Times New Roman" w:hAnsi="Times New Roman" w:cs="Times New Roman"/>
                <w:sz w:val="24"/>
                <w:szCs w:val="24"/>
              </w:rPr>
              <w:t>7 127,9</w:t>
            </w:r>
          </w:p>
        </w:tc>
        <w:tc>
          <w:tcPr>
            <w:tcW w:w="1056" w:type="dxa"/>
            <w:vAlign w:val="bottom"/>
          </w:tcPr>
          <w:p w:rsidR="00570BC6" w:rsidRPr="00F6295B" w:rsidRDefault="00271E69" w:rsidP="00381EED">
            <w:pPr>
              <w:pStyle w:val="a7"/>
              <w:jc w:val="right"/>
              <w:rPr>
                <w:rFonts w:ascii="Times New Roman" w:hAnsi="Times New Roman" w:cs="Times New Roman"/>
                <w:sz w:val="24"/>
                <w:szCs w:val="24"/>
              </w:rPr>
            </w:pPr>
            <w:r>
              <w:rPr>
                <w:rFonts w:ascii="Times New Roman" w:hAnsi="Times New Roman" w:cs="Times New Roman"/>
                <w:sz w:val="24"/>
                <w:szCs w:val="24"/>
              </w:rPr>
              <w:t>7 856,3</w:t>
            </w:r>
          </w:p>
        </w:tc>
        <w:tc>
          <w:tcPr>
            <w:tcW w:w="1056" w:type="dxa"/>
            <w:vAlign w:val="bottom"/>
          </w:tcPr>
          <w:p w:rsidR="00570BC6" w:rsidRPr="00F6295B" w:rsidRDefault="00271E69" w:rsidP="00381EED">
            <w:pPr>
              <w:pStyle w:val="a7"/>
              <w:jc w:val="right"/>
              <w:rPr>
                <w:rFonts w:ascii="Times New Roman" w:hAnsi="Times New Roman" w:cs="Times New Roman"/>
                <w:sz w:val="24"/>
                <w:szCs w:val="24"/>
              </w:rPr>
            </w:pPr>
            <w:r>
              <w:rPr>
                <w:rFonts w:ascii="Times New Roman" w:hAnsi="Times New Roman" w:cs="Times New Roman"/>
                <w:sz w:val="24"/>
                <w:szCs w:val="24"/>
              </w:rPr>
              <w:t>8 285,4</w:t>
            </w:r>
          </w:p>
        </w:tc>
        <w:tc>
          <w:tcPr>
            <w:tcW w:w="1070" w:type="dxa"/>
            <w:vAlign w:val="bottom"/>
          </w:tcPr>
          <w:p w:rsidR="00570BC6" w:rsidRPr="00F6295B" w:rsidRDefault="00271E69" w:rsidP="00381EED">
            <w:pPr>
              <w:pStyle w:val="a7"/>
              <w:jc w:val="right"/>
              <w:rPr>
                <w:rFonts w:ascii="Times New Roman" w:hAnsi="Times New Roman" w:cs="Times New Roman"/>
                <w:sz w:val="24"/>
                <w:szCs w:val="24"/>
              </w:rPr>
            </w:pPr>
            <w:r>
              <w:rPr>
                <w:rFonts w:ascii="Times New Roman" w:hAnsi="Times New Roman" w:cs="Times New Roman"/>
                <w:sz w:val="24"/>
                <w:szCs w:val="24"/>
              </w:rPr>
              <w:t>8 819,6</w:t>
            </w:r>
          </w:p>
        </w:tc>
        <w:tc>
          <w:tcPr>
            <w:tcW w:w="1176" w:type="dxa"/>
            <w:vAlign w:val="bottom"/>
          </w:tcPr>
          <w:p w:rsidR="00570BC6" w:rsidRPr="00F6295B" w:rsidRDefault="00271E69" w:rsidP="00381EED">
            <w:pPr>
              <w:pStyle w:val="a7"/>
              <w:jc w:val="right"/>
              <w:rPr>
                <w:rFonts w:ascii="Times New Roman" w:hAnsi="Times New Roman" w:cs="Times New Roman"/>
                <w:sz w:val="24"/>
                <w:szCs w:val="24"/>
              </w:rPr>
            </w:pPr>
            <w:r>
              <w:rPr>
                <w:rFonts w:ascii="Times New Roman" w:hAnsi="Times New Roman" w:cs="Times New Roman"/>
                <w:sz w:val="24"/>
                <w:szCs w:val="24"/>
              </w:rPr>
              <w:t>9 458,6</w:t>
            </w:r>
          </w:p>
        </w:tc>
      </w:tr>
      <w:tr w:rsidR="00570BC6" w:rsidRPr="00370E46" w:rsidTr="0065404B">
        <w:tc>
          <w:tcPr>
            <w:tcW w:w="4243" w:type="dxa"/>
          </w:tcPr>
          <w:p w:rsidR="00570BC6" w:rsidRPr="00F6295B" w:rsidRDefault="00570BC6" w:rsidP="00570BC6">
            <w:pPr>
              <w:pStyle w:val="a7"/>
              <w:jc w:val="both"/>
              <w:rPr>
                <w:rFonts w:ascii="Times New Roman" w:hAnsi="Times New Roman" w:cs="Times New Roman"/>
                <w:sz w:val="24"/>
                <w:szCs w:val="24"/>
              </w:rPr>
            </w:pPr>
            <w:r w:rsidRPr="00F6295B">
              <w:rPr>
                <w:rFonts w:ascii="Times New Roman" w:hAnsi="Times New Roman" w:cs="Times New Roman"/>
                <w:sz w:val="24"/>
                <w:szCs w:val="24"/>
              </w:rPr>
              <w:t>Доходы  предприятий курортно-турист</w:t>
            </w:r>
            <w:r>
              <w:rPr>
                <w:rFonts w:ascii="Times New Roman" w:hAnsi="Times New Roman" w:cs="Times New Roman"/>
                <w:sz w:val="24"/>
                <w:szCs w:val="24"/>
              </w:rPr>
              <w:t>ского</w:t>
            </w:r>
            <w:r w:rsidRPr="00F6295B">
              <w:rPr>
                <w:rFonts w:ascii="Times New Roman" w:hAnsi="Times New Roman" w:cs="Times New Roman"/>
                <w:sz w:val="24"/>
                <w:szCs w:val="24"/>
              </w:rPr>
              <w:t xml:space="preserve"> комплекса, млн. руб.</w:t>
            </w:r>
          </w:p>
        </w:tc>
        <w:tc>
          <w:tcPr>
            <w:tcW w:w="1080" w:type="dxa"/>
            <w:vAlign w:val="bottom"/>
          </w:tcPr>
          <w:p w:rsidR="00570BC6" w:rsidRPr="00F6295B" w:rsidRDefault="00271E69" w:rsidP="00381EED">
            <w:pPr>
              <w:pStyle w:val="a7"/>
              <w:jc w:val="right"/>
              <w:rPr>
                <w:rFonts w:ascii="Times New Roman" w:hAnsi="Times New Roman" w:cs="Times New Roman"/>
                <w:sz w:val="24"/>
                <w:szCs w:val="24"/>
              </w:rPr>
            </w:pPr>
            <w:r>
              <w:rPr>
                <w:rFonts w:ascii="Times New Roman" w:hAnsi="Times New Roman" w:cs="Times New Roman"/>
                <w:sz w:val="24"/>
                <w:szCs w:val="24"/>
              </w:rPr>
              <w:t>26 505,0</w:t>
            </w:r>
          </w:p>
        </w:tc>
        <w:tc>
          <w:tcPr>
            <w:tcW w:w="1056" w:type="dxa"/>
            <w:vAlign w:val="bottom"/>
          </w:tcPr>
          <w:p w:rsidR="00570BC6" w:rsidRPr="00F6295B" w:rsidRDefault="00343EB7" w:rsidP="00271E69">
            <w:pPr>
              <w:pStyle w:val="a7"/>
              <w:jc w:val="right"/>
              <w:rPr>
                <w:rFonts w:ascii="Times New Roman" w:hAnsi="Times New Roman" w:cs="Times New Roman"/>
                <w:sz w:val="24"/>
                <w:szCs w:val="24"/>
              </w:rPr>
            </w:pPr>
            <w:r>
              <w:rPr>
                <w:rFonts w:ascii="Times New Roman" w:hAnsi="Times New Roman" w:cs="Times New Roman"/>
                <w:sz w:val="24"/>
                <w:szCs w:val="24"/>
              </w:rPr>
              <w:t>2</w:t>
            </w:r>
            <w:r w:rsidR="00271E69">
              <w:rPr>
                <w:rFonts w:ascii="Times New Roman" w:hAnsi="Times New Roman" w:cs="Times New Roman"/>
                <w:sz w:val="24"/>
                <w:szCs w:val="24"/>
              </w:rPr>
              <w:t>6 862,8</w:t>
            </w:r>
          </w:p>
        </w:tc>
        <w:tc>
          <w:tcPr>
            <w:tcW w:w="1056" w:type="dxa"/>
            <w:vAlign w:val="bottom"/>
          </w:tcPr>
          <w:p w:rsidR="00570BC6" w:rsidRPr="00F6295B" w:rsidRDefault="00271E69" w:rsidP="00381EED">
            <w:pPr>
              <w:pStyle w:val="a7"/>
              <w:jc w:val="right"/>
              <w:rPr>
                <w:rFonts w:ascii="Times New Roman" w:hAnsi="Times New Roman" w:cs="Times New Roman"/>
                <w:sz w:val="24"/>
                <w:szCs w:val="24"/>
              </w:rPr>
            </w:pPr>
            <w:r>
              <w:rPr>
                <w:rFonts w:ascii="Times New Roman" w:hAnsi="Times New Roman" w:cs="Times New Roman"/>
                <w:sz w:val="24"/>
                <w:szCs w:val="24"/>
              </w:rPr>
              <w:t>28 440,5</w:t>
            </w:r>
          </w:p>
        </w:tc>
        <w:tc>
          <w:tcPr>
            <w:tcW w:w="1070" w:type="dxa"/>
            <w:vAlign w:val="bottom"/>
          </w:tcPr>
          <w:p w:rsidR="00570BC6" w:rsidRPr="00F6295B" w:rsidRDefault="00271E69" w:rsidP="00381EED">
            <w:pPr>
              <w:pStyle w:val="a7"/>
              <w:jc w:val="right"/>
              <w:rPr>
                <w:rFonts w:ascii="Times New Roman" w:hAnsi="Times New Roman" w:cs="Times New Roman"/>
                <w:sz w:val="24"/>
                <w:szCs w:val="24"/>
              </w:rPr>
            </w:pPr>
            <w:r>
              <w:rPr>
                <w:rFonts w:ascii="Times New Roman" w:hAnsi="Times New Roman" w:cs="Times New Roman"/>
                <w:sz w:val="24"/>
                <w:szCs w:val="24"/>
              </w:rPr>
              <w:t>30 301,0</w:t>
            </w:r>
          </w:p>
        </w:tc>
        <w:tc>
          <w:tcPr>
            <w:tcW w:w="1176" w:type="dxa"/>
            <w:vAlign w:val="bottom"/>
          </w:tcPr>
          <w:p w:rsidR="00570BC6" w:rsidRPr="00F6295B" w:rsidRDefault="00271E69" w:rsidP="00381EED">
            <w:pPr>
              <w:pStyle w:val="a7"/>
              <w:jc w:val="right"/>
              <w:rPr>
                <w:rFonts w:ascii="Times New Roman" w:hAnsi="Times New Roman" w:cs="Times New Roman"/>
                <w:sz w:val="24"/>
                <w:szCs w:val="24"/>
              </w:rPr>
            </w:pPr>
            <w:r>
              <w:rPr>
                <w:rFonts w:ascii="Times New Roman" w:hAnsi="Times New Roman" w:cs="Times New Roman"/>
                <w:sz w:val="24"/>
                <w:szCs w:val="24"/>
              </w:rPr>
              <w:t>32 561,1</w:t>
            </w:r>
          </w:p>
        </w:tc>
      </w:tr>
      <w:tr w:rsidR="00570BC6" w:rsidRPr="00370E46" w:rsidTr="0065404B">
        <w:tc>
          <w:tcPr>
            <w:tcW w:w="4243" w:type="dxa"/>
          </w:tcPr>
          <w:p w:rsidR="00570BC6" w:rsidRPr="00F6295B" w:rsidRDefault="00570BC6" w:rsidP="00570BC6">
            <w:pPr>
              <w:pStyle w:val="a7"/>
              <w:jc w:val="both"/>
              <w:rPr>
                <w:rFonts w:ascii="Times New Roman" w:hAnsi="Times New Roman" w:cs="Times New Roman"/>
                <w:sz w:val="24"/>
                <w:szCs w:val="24"/>
              </w:rPr>
            </w:pPr>
            <w:r w:rsidRPr="00F6295B">
              <w:rPr>
                <w:rFonts w:ascii="Times New Roman" w:hAnsi="Times New Roman" w:cs="Times New Roman"/>
                <w:sz w:val="24"/>
                <w:szCs w:val="24"/>
              </w:rPr>
              <w:t>Объем услуг транспорта, млн. руб.</w:t>
            </w:r>
          </w:p>
        </w:tc>
        <w:tc>
          <w:tcPr>
            <w:tcW w:w="1080" w:type="dxa"/>
            <w:vAlign w:val="bottom"/>
          </w:tcPr>
          <w:p w:rsidR="00570BC6" w:rsidRPr="00F6295B" w:rsidRDefault="00271E69" w:rsidP="00381EED">
            <w:pPr>
              <w:pStyle w:val="a7"/>
              <w:jc w:val="right"/>
              <w:rPr>
                <w:rFonts w:ascii="Times New Roman" w:hAnsi="Times New Roman" w:cs="Times New Roman"/>
                <w:sz w:val="24"/>
                <w:szCs w:val="24"/>
              </w:rPr>
            </w:pPr>
            <w:r>
              <w:rPr>
                <w:rFonts w:ascii="Times New Roman" w:hAnsi="Times New Roman" w:cs="Times New Roman"/>
                <w:sz w:val="24"/>
                <w:szCs w:val="24"/>
              </w:rPr>
              <w:t>1073,6</w:t>
            </w:r>
          </w:p>
        </w:tc>
        <w:tc>
          <w:tcPr>
            <w:tcW w:w="1056" w:type="dxa"/>
            <w:vAlign w:val="bottom"/>
          </w:tcPr>
          <w:p w:rsidR="00570BC6" w:rsidRPr="00F6295B" w:rsidRDefault="00271E69" w:rsidP="00343EB7">
            <w:pPr>
              <w:pStyle w:val="a7"/>
              <w:jc w:val="right"/>
              <w:rPr>
                <w:rFonts w:ascii="Times New Roman" w:hAnsi="Times New Roman" w:cs="Times New Roman"/>
                <w:sz w:val="24"/>
                <w:szCs w:val="24"/>
              </w:rPr>
            </w:pPr>
            <w:r>
              <w:rPr>
                <w:rFonts w:ascii="Times New Roman" w:hAnsi="Times New Roman" w:cs="Times New Roman"/>
                <w:sz w:val="24"/>
                <w:szCs w:val="24"/>
              </w:rPr>
              <w:t>5 069,0</w:t>
            </w:r>
          </w:p>
        </w:tc>
        <w:tc>
          <w:tcPr>
            <w:tcW w:w="1056" w:type="dxa"/>
            <w:vAlign w:val="bottom"/>
          </w:tcPr>
          <w:p w:rsidR="00570BC6" w:rsidRPr="00F6295B" w:rsidRDefault="00271E69" w:rsidP="00343EB7">
            <w:pPr>
              <w:pStyle w:val="a7"/>
              <w:jc w:val="right"/>
              <w:rPr>
                <w:rFonts w:ascii="Times New Roman" w:hAnsi="Times New Roman" w:cs="Times New Roman"/>
                <w:sz w:val="24"/>
                <w:szCs w:val="24"/>
              </w:rPr>
            </w:pPr>
            <w:r>
              <w:rPr>
                <w:rFonts w:ascii="Times New Roman" w:hAnsi="Times New Roman" w:cs="Times New Roman"/>
                <w:sz w:val="24"/>
                <w:szCs w:val="24"/>
              </w:rPr>
              <w:t>5 535,5</w:t>
            </w:r>
          </w:p>
        </w:tc>
        <w:tc>
          <w:tcPr>
            <w:tcW w:w="1070" w:type="dxa"/>
            <w:vAlign w:val="bottom"/>
          </w:tcPr>
          <w:p w:rsidR="00570BC6" w:rsidRPr="00F6295B" w:rsidRDefault="00271E69" w:rsidP="00343EB7">
            <w:pPr>
              <w:pStyle w:val="a7"/>
              <w:jc w:val="right"/>
              <w:rPr>
                <w:rFonts w:ascii="Times New Roman" w:hAnsi="Times New Roman" w:cs="Times New Roman"/>
                <w:sz w:val="24"/>
                <w:szCs w:val="24"/>
              </w:rPr>
            </w:pPr>
            <w:r>
              <w:rPr>
                <w:rFonts w:ascii="Times New Roman" w:hAnsi="Times New Roman" w:cs="Times New Roman"/>
                <w:sz w:val="24"/>
                <w:szCs w:val="24"/>
              </w:rPr>
              <w:t>6 310,0</w:t>
            </w:r>
          </w:p>
        </w:tc>
        <w:tc>
          <w:tcPr>
            <w:tcW w:w="1176" w:type="dxa"/>
            <w:vAlign w:val="bottom"/>
          </w:tcPr>
          <w:p w:rsidR="00570BC6" w:rsidRPr="00F6295B" w:rsidRDefault="00271E69" w:rsidP="00343EB7">
            <w:pPr>
              <w:pStyle w:val="a7"/>
              <w:jc w:val="right"/>
              <w:rPr>
                <w:rFonts w:ascii="Times New Roman" w:hAnsi="Times New Roman" w:cs="Times New Roman"/>
                <w:sz w:val="24"/>
                <w:szCs w:val="24"/>
              </w:rPr>
            </w:pPr>
            <w:r>
              <w:rPr>
                <w:rFonts w:ascii="Times New Roman" w:hAnsi="Times New Roman" w:cs="Times New Roman"/>
                <w:sz w:val="24"/>
                <w:szCs w:val="24"/>
              </w:rPr>
              <w:t>7</w:t>
            </w:r>
            <w:r w:rsidR="00BB0078">
              <w:rPr>
                <w:rFonts w:ascii="Times New Roman" w:hAnsi="Times New Roman" w:cs="Times New Roman"/>
                <w:sz w:val="24"/>
                <w:szCs w:val="24"/>
              </w:rPr>
              <w:t> 609,0</w:t>
            </w:r>
          </w:p>
        </w:tc>
      </w:tr>
      <w:tr w:rsidR="00570BC6" w:rsidRPr="00370E46" w:rsidTr="0065404B">
        <w:trPr>
          <w:trHeight w:val="561"/>
        </w:trPr>
        <w:tc>
          <w:tcPr>
            <w:tcW w:w="4243" w:type="dxa"/>
          </w:tcPr>
          <w:p w:rsidR="00570BC6" w:rsidRPr="00F6295B" w:rsidRDefault="00570BC6" w:rsidP="004844D8">
            <w:pPr>
              <w:pStyle w:val="a7"/>
              <w:jc w:val="both"/>
              <w:rPr>
                <w:rFonts w:ascii="Times New Roman" w:hAnsi="Times New Roman" w:cs="Times New Roman"/>
                <w:sz w:val="24"/>
                <w:szCs w:val="24"/>
              </w:rPr>
            </w:pPr>
            <w:r w:rsidRPr="00CA7654">
              <w:rPr>
                <w:rFonts w:ascii="Times New Roman" w:hAnsi="Times New Roman" w:cs="Times New Roman"/>
                <w:sz w:val="24"/>
                <w:szCs w:val="24"/>
              </w:rPr>
              <w:t>Численность работающих для расчета среднемесячной з/</w:t>
            </w:r>
            <w:proofErr w:type="gramStart"/>
            <w:r w:rsidRPr="00CA7654">
              <w:rPr>
                <w:rFonts w:ascii="Times New Roman" w:hAnsi="Times New Roman" w:cs="Times New Roman"/>
                <w:sz w:val="24"/>
                <w:szCs w:val="24"/>
              </w:rPr>
              <w:t>п</w:t>
            </w:r>
            <w:proofErr w:type="gramEnd"/>
            <w:r w:rsidR="00FC586A">
              <w:rPr>
                <w:rFonts w:ascii="Times New Roman" w:hAnsi="Times New Roman" w:cs="Times New Roman"/>
                <w:sz w:val="24"/>
                <w:szCs w:val="24"/>
              </w:rPr>
              <w:t xml:space="preserve"> </w:t>
            </w:r>
            <w:proofErr w:type="spellStart"/>
            <w:r w:rsidR="004844D8">
              <w:rPr>
                <w:rFonts w:ascii="Times New Roman" w:hAnsi="Times New Roman" w:cs="Times New Roman"/>
                <w:sz w:val="24"/>
                <w:szCs w:val="24"/>
              </w:rPr>
              <w:t>тыс.чел</w:t>
            </w:r>
            <w:proofErr w:type="spellEnd"/>
            <w:r w:rsidR="004844D8">
              <w:rPr>
                <w:rFonts w:ascii="Times New Roman" w:hAnsi="Times New Roman" w:cs="Times New Roman"/>
                <w:sz w:val="24"/>
                <w:szCs w:val="24"/>
              </w:rPr>
              <w:t>.</w:t>
            </w:r>
          </w:p>
        </w:tc>
        <w:tc>
          <w:tcPr>
            <w:tcW w:w="1080" w:type="dxa"/>
            <w:vAlign w:val="bottom"/>
          </w:tcPr>
          <w:p w:rsidR="00570BC6" w:rsidRPr="00F6295B" w:rsidRDefault="00BB0078" w:rsidP="00381EED">
            <w:pPr>
              <w:pStyle w:val="a7"/>
              <w:jc w:val="right"/>
              <w:rPr>
                <w:rFonts w:ascii="Times New Roman" w:hAnsi="Times New Roman" w:cs="Times New Roman"/>
                <w:sz w:val="24"/>
                <w:szCs w:val="24"/>
              </w:rPr>
            </w:pPr>
            <w:r>
              <w:rPr>
                <w:rFonts w:ascii="Times New Roman" w:hAnsi="Times New Roman" w:cs="Times New Roman"/>
                <w:sz w:val="24"/>
                <w:szCs w:val="24"/>
              </w:rPr>
              <w:t>26,007</w:t>
            </w:r>
          </w:p>
        </w:tc>
        <w:tc>
          <w:tcPr>
            <w:tcW w:w="1056" w:type="dxa"/>
            <w:vAlign w:val="bottom"/>
          </w:tcPr>
          <w:p w:rsidR="00570BC6" w:rsidRPr="00F6295B" w:rsidRDefault="00BB0078" w:rsidP="00381EED">
            <w:pPr>
              <w:pStyle w:val="a7"/>
              <w:jc w:val="right"/>
              <w:rPr>
                <w:rFonts w:ascii="Times New Roman" w:hAnsi="Times New Roman" w:cs="Times New Roman"/>
                <w:sz w:val="24"/>
                <w:szCs w:val="24"/>
              </w:rPr>
            </w:pPr>
            <w:r>
              <w:rPr>
                <w:rFonts w:ascii="Times New Roman" w:hAnsi="Times New Roman" w:cs="Times New Roman"/>
                <w:sz w:val="24"/>
                <w:szCs w:val="24"/>
              </w:rPr>
              <w:t>26,350</w:t>
            </w:r>
          </w:p>
        </w:tc>
        <w:tc>
          <w:tcPr>
            <w:tcW w:w="1056" w:type="dxa"/>
            <w:vAlign w:val="bottom"/>
          </w:tcPr>
          <w:p w:rsidR="00570BC6" w:rsidRPr="00F6295B" w:rsidRDefault="00BB0078" w:rsidP="00343EB7">
            <w:pPr>
              <w:pStyle w:val="a7"/>
              <w:jc w:val="right"/>
              <w:rPr>
                <w:rFonts w:ascii="Times New Roman" w:hAnsi="Times New Roman" w:cs="Times New Roman"/>
                <w:sz w:val="24"/>
                <w:szCs w:val="24"/>
              </w:rPr>
            </w:pPr>
            <w:r>
              <w:rPr>
                <w:rFonts w:ascii="Times New Roman" w:hAnsi="Times New Roman" w:cs="Times New Roman"/>
                <w:sz w:val="24"/>
                <w:szCs w:val="24"/>
              </w:rPr>
              <w:t>26,050</w:t>
            </w:r>
          </w:p>
        </w:tc>
        <w:tc>
          <w:tcPr>
            <w:tcW w:w="1070" w:type="dxa"/>
            <w:vAlign w:val="bottom"/>
          </w:tcPr>
          <w:p w:rsidR="00570BC6" w:rsidRPr="00F6295B" w:rsidRDefault="00BB0078" w:rsidP="00343EB7">
            <w:pPr>
              <w:pStyle w:val="a7"/>
              <w:jc w:val="right"/>
              <w:rPr>
                <w:rFonts w:ascii="Times New Roman" w:hAnsi="Times New Roman" w:cs="Times New Roman"/>
                <w:sz w:val="24"/>
                <w:szCs w:val="24"/>
              </w:rPr>
            </w:pPr>
            <w:r>
              <w:rPr>
                <w:rFonts w:ascii="Times New Roman" w:hAnsi="Times New Roman" w:cs="Times New Roman"/>
                <w:sz w:val="24"/>
                <w:szCs w:val="24"/>
              </w:rPr>
              <w:t>23,000</w:t>
            </w:r>
          </w:p>
        </w:tc>
        <w:tc>
          <w:tcPr>
            <w:tcW w:w="1176" w:type="dxa"/>
            <w:vAlign w:val="bottom"/>
          </w:tcPr>
          <w:p w:rsidR="00570BC6" w:rsidRPr="00F6295B" w:rsidRDefault="00BB0078" w:rsidP="00343EB7">
            <w:pPr>
              <w:pStyle w:val="a7"/>
              <w:jc w:val="right"/>
              <w:rPr>
                <w:rFonts w:ascii="Times New Roman" w:hAnsi="Times New Roman" w:cs="Times New Roman"/>
                <w:sz w:val="24"/>
                <w:szCs w:val="24"/>
              </w:rPr>
            </w:pPr>
            <w:r>
              <w:rPr>
                <w:rFonts w:ascii="Times New Roman" w:hAnsi="Times New Roman" w:cs="Times New Roman"/>
                <w:sz w:val="24"/>
                <w:szCs w:val="24"/>
              </w:rPr>
              <w:t>21,500</w:t>
            </w:r>
          </w:p>
        </w:tc>
      </w:tr>
      <w:tr w:rsidR="00570BC6" w:rsidRPr="00370E46" w:rsidTr="0065404B">
        <w:tc>
          <w:tcPr>
            <w:tcW w:w="4243" w:type="dxa"/>
          </w:tcPr>
          <w:p w:rsidR="00570BC6" w:rsidRPr="00F6295B" w:rsidRDefault="00570BC6" w:rsidP="00570BC6">
            <w:pPr>
              <w:pStyle w:val="a7"/>
              <w:jc w:val="both"/>
              <w:rPr>
                <w:rFonts w:ascii="Times New Roman" w:hAnsi="Times New Roman" w:cs="Times New Roman"/>
                <w:sz w:val="24"/>
                <w:szCs w:val="24"/>
              </w:rPr>
            </w:pPr>
            <w:r w:rsidRPr="00F6295B">
              <w:rPr>
                <w:rFonts w:ascii="Times New Roman" w:hAnsi="Times New Roman" w:cs="Times New Roman"/>
                <w:sz w:val="24"/>
                <w:szCs w:val="24"/>
              </w:rPr>
              <w:t xml:space="preserve">Оборот розничной торговли, </w:t>
            </w:r>
            <w:proofErr w:type="spellStart"/>
            <w:r w:rsidRPr="00F6295B">
              <w:rPr>
                <w:rFonts w:ascii="Times New Roman" w:hAnsi="Times New Roman" w:cs="Times New Roman"/>
                <w:sz w:val="24"/>
                <w:szCs w:val="24"/>
              </w:rPr>
              <w:t>млн</w:t>
            </w:r>
            <w:proofErr w:type="gramStart"/>
            <w:r w:rsidRPr="00F6295B">
              <w:rPr>
                <w:rFonts w:ascii="Times New Roman" w:hAnsi="Times New Roman" w:cs="Times New Roman"/>
                <w:sz w:val="24"/>
                <w:szCs w:val="24"/>
              </w:rPr>
              <w:t>.р</w:t>
            </w:r>
            <w:proofErr w:type="gramEnd"/>
            <w:r w:rsidRPr="00F6295B">
              <w:rPr>
                <w:rFonts w:ascii="Times New Roman" w:hAnsi="Times New Roman" w:cs="Times New Roman"/>
                <w:sz w:val="24"/>
                <w:szCs w:val="24"/>
              </w:rPr>
              <w:t>уб</w:t>
            </w:r>
            <w:proofErr w:type="spellEnd"/>
            <w:r w:rsidRPr="00F6295B">
              <w:rPr>
                <w:rFonts w:ascii="Times New Roman" w:hAnsi="Times New Roman" w:cs="Times New Roman"/>
                <w:sz w:val="24"/>
                <w:szCs w:val="24"/>
              </w:rPr>
              <w:t>.</w:t>
            </w:r>
          </w:p>
        </w:tc>
        <w:tc>
          <w:tcPr>
            <w:tcW w:w="1080" w:type="dxa"/>
            <w:vAlign w:val="bottom"/>
          </w:tcPr>
          <w:p w:rsidR="00570BC6" w:rsidRPr="00F6295B" w:rsidRDefault="00BB0078" w:rsidP="00381EED">
            <w:pPr>
              <w:pStyle w:val="a7"/>
              <w:jc w:val="right"/>
              <w:rPr>
                <w:rFonts w:ascii="Times New Roman" w:hAnsi="Times New Roman" w:cs="Times New Roman"/>
                <w:sz w:val="24"/>
                <w:szCs w:val="24"/>
              </w:rPr>
            </w:pPr>
            <w:r>
              <w:rPr>
                <w:rFonts w:ascii="Times New Roman" w:hAnsi="Times New Roman" w:cs="Times New Roman"/>
                <w:sz w:val="24"/>
                <w:szCs w:val="24"/>
              </w:rPr>
              <w:t>75 092,9</w:t>
            </w:r>
          </w:p>
        </w:tc>
        <w:tc>
          <w:tcPr>
            <w:tcW w:w="1056" w:type="dxa"/>
            <w:vAlign w:val="bottom"/>
          </w:tcPr>
          <w:p w:rsidR="00570BC6" w:rsidRPr="00F6295B" w:rsidRDefault="00BB0078" w:rsidP="00381EED">
            <w:pPr>
              <w:pStyle w:val="a7"/>
              <w:jc w:val="right"/>
              <w:rPr>
                <w:rFonts w:ascii="Times New Roman" w:hAnsi="Times New Roman" w:cs="Times New Roman"/>
                <w:sz w:val="24"/>
                <w:szCs w:val="24"/>
              </w:rPr>
            </w:pPr>
            <w:r>
              <w:rPr>
                <w:rFonts w:ascii="Times New Roman" w:hAnsi="Times New Roman" w:cs="Times New Roman"/>
                <w:sz w:val="24"/>
                <w:szCs w:val="24"/>
              </w:rPr>
              <w:t>83 688,1</w:t>
            </w:r>
          </w:p>
        </w:tc>
        <w:tc>
          <w:tcPr>
            <w:tcW w:w="1056" w:type="dxa"/>
            <w:vAlign w:val="bottom"/>
          </w:tcPr>
          <w:p w:rsidR="00570BC6" w:rsidRPr="00F6295B" w:rsidRDefault="00BB0078" w:rsidP="00381EED">
            <w:pPr>
              <w:pStyle w:val="a7"/>
              <w:jc w:val="right"/>
              <w:rPr>
                <w:rFonts w:ascii="Times New Roman" w:hAnsi="Times New Roman" w:cs="Times New Roman"/>
                <w:sz w:val="24"/>
                <w:szCs w:val="24"/>
              </w:rPr>
            </w:pPr>
            <w:r>
              <w:rPr>
                <w:rFonts w:ascii="Times New Roman" w:hAnsi="Times New Roman" w:cs="Times New Roman"/>
                <w:sz w:val="24"/>
                <w:szCs w:val="24"/>
              </w:rPr>
              <w:t>89 717,8</w:t>
            </w:r>
          </w:p>
        </w:tc>
        <w:tc>
          <w:tcPr>
            <w:tcW w:w="1070" w:type="dxa"/>
            <w:vAlign w:val="bottom"/>
          </w:tcPr>
          <w:p w:rsidR="00570BC6" w:rsidRPr="00F6295B" w:rsidRDefault="00BB0078" w:rsidP="00381EED">
            <w:pPr>
              <w:pStyle w:val="a7"/>
              <w:jc w:val="right"/>
              <w:rPr>
                <w:rFonts w:ascii="Times New Roman" w:hAnsi="Times New Roman" w:cs="Times New Roman"/>
                <w:sz w:val="24"/>
                <w:szCs w:val="24"/>
              </w:rPr>
            </w:pPr>
            <w:r>
              <w:rPr>
                <w:rFonts w:ascii="Times New Roman" w:hAnsi="Times New Roman" w:cs="Times New Roman"/>
                <w:sz w:val="24"/>
                <w:szCs w:val="24"/>
              </w:rPr>
              <w:t>97 225,4</w:t>
            </w:r>
          </w:p>
        </w:tc>
        <w:tc>
          <w:tcPr>
            <w:tcW w:w="1176" w:type="dxa"/>
            <w:vAlign w:val="bottom"/>
          </w:tcPr>
          <w:p w:rsidR="00570BC6" w:rsidRPr="00F6295B" w:rsidRDefault="00343EB7" w:rsidP="00BB0078">
            <w:pPr>
              <w:pStyle w:val="a7"/>
              <w:jc w:val="right"/>
              <w:rPr>
                <w:rFonts w:ascii="Times New Roman" w:hAnsi="Times New Roman" w:cs="Times New Roman"/>
                <w:sz w:val="24"/>
                <w:szCs w:val="24"/>
              </w:rPr>
            </w:pPr>
            <w:r>
              <w:rPr>
                <w:rFonts w:ascii="Times New Roman" w:hAnsi="Times New Roman" w:cs="Times New Roman"/>
                <w:sz w:val="24"/>
                <w:szCs w:val="24"/>
              </w:rPr>
              <w:t>105</w:t>
            </w:r>
            <w:r w:rsidR="00BB0078">
              <w:rPr>
                <w:rFonts w:ascii="Times New Roman" w:hAnsi="Times New Roman" w:cs="Times New Roman"/>
                <w:sz w:val="24"/>
                <w:szCs w:val="24"/>
              </w:rPr>
              <w:t> 159,0</w:t>
            </w:r>
          </w:p>
        </w:tc>
      </w:tr>
      <w:tr w:rsidR="00570BC6" w:rsidRPr="00370E46" w:rsidTr="0065404B">
        <w:tc>
          <w:tcPr>
            <w:tcW w:w="4243" w:type="dxa"/>
          </w:tcPr>
          <w:p w:rsidR="00570BC6" w:rsidRPr="00F6295B" w:rsidRDefault="00570BC6" w:rsidP="00381EED">
            <w:pPr>
              <w:pStyle w:val="a7"/>
              <w:ind w:right="-108"/>
              <w:rPr>
                <w:rFonts w:ascii="Times New Roman" w:hAnsi="Times New Roman" w:cs="Times New Roman"/>
                <w:sz w:val="24"/>
                <w:szCs w:val="24"/>
              </w:rPr>
            </w:pPr>
            <w:r w:rsidRPr="00F6295B">
              <w:rPr>
                <w:rFonts w:ascii="Times New Roman" w:hAnsi="Times New Roman" w:cs="Times New Roman"/>
                <w:sz w:val="24"/>
                <w:szCs w:val="24"/>
              </w:rPr>
              <w:t xml:space="preserve">Инвестиции в основной капитал </w:t>
            </w:r>
            <w:r w:rsidR="00381EED">
              <w:rPr>
                <w:rFonts w:ascii="Times New Roman" w:hAnsi="Times New Roman" w:cs="Times New Roman"/>
                <w:sz w:val="24"/>
                <w:szCs w:val="24"/>
              </w:rPr>
              <w:br/>
              <w:t xml:space="preserve">(по крупным и средним </w:t>
            </w:r>
            <w:proofErr w:type="spellStart"/>
            <w:r w:rsidR="00381EED">
              <w:rPr>
                <w:rFonts w:ascii="Times New Roman" w:hAnsi="Times New Roman" w:cs="Times New Roman"/>
                <w:sz w:val="24"/>
                <w:szCs w:val="24"/>
              </w:rPr>
              <w:t>орг</w:t>
            </w:r>
            <w:proofErr w:type="spellEnd"/>
            <w:r w:rsidR="00381EED">
              <w:rPr>
                <w:rFonts w:ascii="Times New Roman" w:hAnsi="Times New Roman" w:cs="Times New Roman"/>
                <w:sz w:val="24"/>
                <w:szCs w:val="24"/>
              </w:rPr>
              <w:t>-ям)</w:t>
            </w:r>
            <w:proofErr w:type="gramStart"/>
            <w:r w:rsidR="00381EED">
              <w:rPr>
                <w:rFonts w:ascii="Times New Roman" w:hAnsi="Times New Roman" w:cs="Times New Roman"/>
                <w:sz w:val="24"/>
                <w:szCs w:val="24"/>
              </w:rPr>
              <w:t>,</w:t>
            </w:r>
            <w:proofErr w:type="spellStart"/>
            <w:r w:rsidRPr="00F6295B">
              <w:rPr>
                <w:rFonts w:ascii="Times New Roman" w:hAnsi="Times New Roman" w:cs="Times New Roman"/>
                <w:sz w:val="24"/>
                <w:szCs w:val="24"/>
              </w:rPr>
              <w:t>м</w:t>
            </w:r>
            <w:proofErr w:type="gramEnd"/>
            <w:r w:rsidRPr="00F6295B">
              <w:rPr>
                <w:rFonts w:ascii="Times New Roman" w:hAnsi="Times New Roman" w:cs="Times New Roman"/>
                <w:sz w:val="24"/>
                <w:szCs w:val="24"/>
              </w:rPr>
              <w:t>лн.руб</w:t>
            </w:r>
            <w:proofErr w:type="spellEnd"/>
            <w:r w:rsidRPr="00F6295B">
              <w:rPr>
                <w:rFonts w:ascii="Times New Roman" w:hAnsi="Times New Roman" w:cs="Times New Roman"/>
                <w:sz w:val="24"/>
                <w:szCs w:val="24"/>
              </w:rPr>
              <w:t>.</w:t>
            </w:r>
          </w:p>
        </w:tc>
        <w:tc>
          <w:tcPr>
            <w:tcW w:w="1080" w:type="dxa"/>
            <w:vAlign w:val="bottom"/>
          </w:tcPr>
          <w:p w:rsidR="00570BC6" w:rsidRPr="00F6295B" w:rsidRDefault="00343EB7" w:rsidP="00683C6E">
            <w:pPr>
              <w:pStyle w:val="a7"/>
              <w:jc w:val="right"/>
              <w:rPr>
                <w:rFonts w:ascii="Times New Roman" w:hAnsi="Times New Roman" w:cs="Times New Roman"/>
                <w:sz w:val="24"/>
                <w:szCs w:val="24"/>
              </w:rPr>
            </w:pPr>
            <w:r>
              <w:rPr>
                <w:rFonts w:ascii="Times New Roman" w:hAnsi="Times New Roman" w:cs="Times New Roman"/>
                <w:sz w:val="24"/>
                <w:szCs w:val="24"/>
              </w:rPr>
              <w:t>13</w:t>
            </w:r>
            <w:r w:rsidR="00683C6E">
              <w:rPr>
                <w:rFonts w:ascii="Times New Roman" w:hAnsi="Times New Roman" w:cs="Times New Roman"/>
                <w:sz w:val="24"/>
                <w:szCs w:val="24"/>
              </w:rPr>
              <w:t> 507,3</w:t>
            </w:r>
          </w:p>
        </w:tc>
        <w:tc>
          <w:tcPr>
            <w:tcW w:w="1056" w:type="dxa"/>
            <w:vAlign w:val="bottom"/>
          </w:tcPr>
          <w:p w:rsidR="00570BC6" w:rsidRPr="00F6295B" w:rsidRDefault="00343EB7" w:rsidP="00683C6E">
            <w:pPr>
              <w:pStyle w:val="a7"/>
              <w:jc w:val="right"/>
              <w:rPr>
                <w:rFonts w:ascii="Times New Roman" w:hAnsi="Times New Roman" w:cs="Times New Roman"/>
                <w:sz w:val="24"/>
                <w:szCs w:val="24"/>
              </w:rPr>
            </w:pPr>
            <w:r>
              <w:rPr>
                <w:rFonts w:ascii="Times New Roman" w:hAnsi="Times New Roman" w:cs="Times New Roman"/>
                <w:sz w:val="24"/>
                <w:szCs w:val="24"/>
              </w:rPr>
              <w:t>1</w:t>
            </w:r>
            <w:r w:rsidR="00683C6E">
              <w:rPr>
                <w:rFonts w:ascii="Times New Roman" w:hAnsi="Times New Roman" w:cs="Times New Roman"/>
                <w:sz w:val="24"/>
                <w:szCs w:val="24"/>
              </w:rPr>
              <w:t>5 133,0</w:t>
            </w:r>
          </w:p>
        </w:tc>
        <w:tc>
          <w:tcPr>
            <w:tcW w:w="1056" w:type="dxa"/>
            <w:vAlign w:val="bottom"/>
          </w:tcPr>
          <w:p w:rsidR="00570BC6" w:rsidRPr="00F6295B" w:rsidRDefault="00343EB7" w:rsidP="00683C6E">
            <w:pPr>
              <w:pStyle w:val="a7"/>
              <w:jc w:val="right"/>
              <w:rPr>
                <w:rFonts w:ascii="Times New Roman" w:hAnsi="Times New Roman" w:cs="Times New Roman"/>
                <w:sz w:val="24"/>
                <w:szCs w:val="24"/>
              </w:rPr>
            </w:pPr>
            <w:r>
              <w:rPr>
                <w:rFonts w:ascii="Times New Roman" w:hAnsi="Times New Roman" w:cs="Times New Roman"/>
                <w:sz w:val="24"/>
                <w:szCs w:val="24"/>
              </w:rPr>
              <w:t>16</w:t>
            </w:r>
            <w:r w:rsidR="00683C6E">
              <w:rPr>
                <w:rFonts w:ascii="Times New Roman" w:hAnsi="Times New Roman" w:cs="Times New Roman"/>
                <w:sz w:val="24"/>
                <w:szCs w:val="24"/>
              </w:rPr>
              <w:t> 689,2</w:t>
            </w:r>
          </w:p>
        </w:tc>
        <w:tc>
          <w:tcPr>
            <w:tcW w:w="1070" w:type="dxa"/>
            <w:vAlign w:val="bottom"/>
          </w:tcPr>
          <w:p w:rsidR="00570BC6" w:rsidRPr="00F6295B" w:rsidRDefault="00683C6E" w:rsidP="00343EB7">
            <w:pPr>
              <w:pStyle w:val="a7"/>
              <w:jc w:val="right"/>
              <w:rPr>
                <w:rFonts w:ascii="Times New Roman" w:hAnsi="Times New Roman" w:cs="Times New Roman"/>
                <w:sz w:val="24"/>
                <w:szCs w:val="24"/>
              </w:rPr>
            </w:pPr>
            <w:r>
              <w:rPr>
                <w:rFonts w:ascii="Times New Roman" w:hAnsi="Times New Roman" w:cs="Times New Roman"/>
                <w:sz w:val="24"/>
                <w:szCs w:val="24"/>
              </w:rPr>
              <w:t>18 576,1</w:t>
            </w:r>
          </w:p>
        </w:tc>
        <w:tc>
          <w:tcPr>
            <w:tcW w:w="1176" w:type="dxa"/>
            <w:vAlign w:val="bottom"/>
          </w:tcPr>
          <w:p w:rsidR="00570BC6" w:rsidRPr="00F6295B" w:rsidRDefault="00683C6E" w:rsidP="00BE261C">
            <w:pPr>
              <w:pStyle w:val="a7"/>
              <w:jc w:val="right"/>
              <w:rPr>
                <w:rFonts w:ascii="Times New Roman" w:hAnsi="Times New Roman" w:cs="Times New Roman"/>
                <w:sz w:val="24"/>
                <w:szCs w:val="24"/>
              </w:rPr>
            </w:pPr>
            <w:r>
              <w:rPr>
                <w:rFonts w:ascii="Times New Roman" w:hAnsi="Times New Roman" w:cs="Times New Roman"/>
                <w:sz w:val="24"/>
                <w:szCs w:val="24"/>
              </w:rPr>
              <w:t>20 976,8</w:t>
            </w:r>
          </w:p>
        </w:tc>
      </w:tr>
    </w:tbl>
    <w:p w:rsidR="00570BC6" w:rsidRDefault="00570BC6" w:rsidP="008D7E07">
      <w:pPr>
        <w:pStyle w:val="a7"/>
        <w:ind w:firstLine="851"/>
        <w:jc w:val="both"/>
        <w:rPr>
          <w:rFonts w:ascii="Times New Roman" w:hAnsi="Times New Roman" w:cs="Times New Roman"/>
          <w:sz w:val="28"/>
          <w:szCs w:val="28"/>
        </w:rPr>
      </w:pPr>
      <w:r>
        <w:rPr>
          <w:rFonts w:ascii="Times New Roman" w:hAnsi="Times New Roman" w:cs="Times New Roman"/>
          <w:sz w:val="28"/>
          <w:szCs w:val="28"/>
        </w:rPr>
        <w:t>Сопоставление параметров прогноза 202</w:t>
      </w:r>
      <w:r w:rsidR="00683C6E">
        <w:rPr>
          <w:rFonts w:ascii="Times New Roman" w:hAnsi="Times New Roman" w:cs="Times New Roman"/>
          <w:sz w:val="28"/>
          <w:szCs w:val="28"/>
        </w:rPr>
        <w:t>6</w:t>
      </w:r>
      <w:r>
        <w:rPr>
          <w:rFonts w:ascii="Times New Roman" w:hAnsi="Times New Roman" w:cs="Times New Roman"/>
          <w:sz w:val="28"/>
          <w:szCs w:val="28"/>
        </w:rPr>
        <w:t>-202</w:t>
      </w:r>
      <w:r w:rsidR="00683C6E">
        <w:rPr>
          <w:rFonts w:ascii="Times New Roman" w:hAnsi="Times New Roman" w:cs="Times New Roman"/>
          <w:sz w:val="28"/>
          <w:szCs w:val="28"/>
        </w:rPr>
        <w:t>8</w:t>
      </w:r>
      <w:r>
        <w:rPr>
          <w:rFonts w:ascii="Times New Roman" w:hAnsi="Times New Roman" w:cs="Times New Roman"/>
          <w:sz w:val="28"/>
          <w:szCs w:val="28"/>
        </w:rPr>
        <w:t xml:space="preserve"> годов с ранее утвержденными параметрами показал</w:t>
      </w:r>
      <w:r w:rsidR="008D7E07">
        <w:rPr>
          <w:rFonts w:ascii="Times New Roman" w:hAnsi="Times New Roman" w:cs="Times New Roman"/>
          <w:sz w:val="28"/>
          <w:szCs w:val="28"/>
        </w:rPr>
        <w:t>о</w:t>
      </w:r>
      <w:r>
        <w:rPr>
          <w:rFonts w:ascii="Times New Roman" w:hAnsi="Times New Roman" w:cs="Times New Roman"/>
          <w:sz w:val="28"/>
          <w:szCs w:val="28"/>
        </w:rPr>
        <w:t>, что показатели социально-экономического развития, положенные в основу Проекта бюджета муниципального образования город-курорт Геленджик на 202</w:t>
      </w:r>
      <w:r w:rsidR="00683C6E">
        <w:rPr>
          <w:rFonts w:ascii="Times New Roman" w:hAnsi="Times New Roman" w:cs="Times New Roman"/>
          <w:sz w:val="28"/>
          <w:szCs w:val="28"/>
        </w:rPr>
        <w:t>6</w:t>
      </w:r>
      <w:r>
        <w:rPr>
          <w:rFonts w:ascii="Times New Roman" w:hAnsi="Times New Roman" w:cs="Times New Roman"/>
          <w:sz w:val="28"/>
          <w:szCs w:val="28"/>
        </w:rPr>
        <w:t>-202</w:t>
      </w:r>
      <w:r w:rsidR="00683C6E">
        <w:rPr>
          <w:rFonts w:ascii="Times New Roman" w:hAnsi="Times New Roman" w:cs="Times New Roman"/>
          <w:sz w:val="28"/>
          <w:szCs w:val="28"/>
        </w:rPr>
        <w:t>8</w:t>
      </w:r>
      <w:r>
        <w:rPr>
          <w:rFonts w:ascii="Times New Roman" w:hAnsi="Times New Roman" w:cs="Times New Roman"/>
          <w:sz w:val="28"/>
          <w:szCs w:val="28"/>
        </w:rPr>
        <w:t xml:space="preserve"> годы, по ряду показателей отличаются от показателей прогноза, использованного  для составления проекта бюджета  202</w:t>
      </w:r>
      <w:r w:rsidR="00683C6E">
        <w:rPr>
          <w:rFonts w:ascii="Times New Roman" w:hAnsi="Times New Roman" w:cs="Times New Roman"/>
          <w:sz w:val="28"/>
          <w:szCs w:val="28"/>
        </w:rPr>
        <w:t>5</w:t>
      </w:r>
      <w:r>
        <w:rPr>
          <w:rFonts w:ascii="Times New Roman" w:hAnsi="Times New Roman" w:cs="Times New Roman"/>
          <w:sz w:val="28"/>
          <w:szCs w:val="28"/>
        </w:rPr>
        <w:t>-202</w:t>
      </w:r>
      <w:r w:rsidR="00683C6E">
        <w:rPr>
          <w:rFonts w:ascii="Times New Roman" w:hAnsi="Times New Roman" w:cs="Times New Roman"/>
          <w:sz w:val="28"/>
          <w:szCs w:val="28"/>
        </w:rPr>
        <w:t>7</w:t>
      </w:r>
      <w:r>
        <w:rPr>
          <w:rFonts w:ascii="Times New Roman" w:hAnsi="Times New Roman" w:cs="Times New Roman"/>
          <w:sz w:val="28"/>
          <w:szCs w:val="28"/>
        </w:rPr>
        <w:t xml:space="preserve"> годов.  </w:t>
      </w:r>
    </w:p>
    <w:p w:rsidR="001D3E97" w:rsidRPr="001D3E97" w:rsidRDefault="00CE72D3" w:rsidP="001D3E97">
      <w:pPr>
        <w:shd w:val="clear" w:color="auto" w:fill="FFFFFF"/>
        <w:spacing w:after="0" w:line="252" w:lineRule="auto"/>
        <w:ind w:firstLine="709"/>
        <w:jc w:val="both"/>
        <w:rPr>
          <w:rFonts w:ascii="Times New Roman" w:hAnsi="Times New Roman" w:cs="Times New Roman"/>
          <w:sz w:val="28"/>
          <w:szCs w:val="28"/>
        </w:rPr>
      </w:pPr>
      <w:r w:rsidRPr="001D3E97">
        <w:rPr>
          <w:rFonts w:ascii="Times New Roman" w:hAnsi="Times New Roman" w:cs="Times New Roman"/>
          <w:sz w:val="28"/>
          <w:szCs w:val="28"/>
        </w:rPr>
        <w:t xml:space="preserve">Среднегодовая численность </w:t>
      </w:r>
      <w:proofErr w:type="gramStart"/>
      <w:r w:rsidRPr="001D3E97">
        <w:rPr>
          <w:rFonts w:ascii="Times New Roman" w:hAnsi="Times New Roman" w:cs="Times New Roman"/>
          <w:sz w:val="28"/>
          <w:szCs w:val="28"/>
        </w:rPr>
        <w:t>занятых</w:t>
      </w:r>
      <w:proofErr w:type="gramEnd"/>
      <w:r w:rsidRPr="001D3E97">
        <w:rPr>
          <w:rFonts w:ascii="Times New Roman" w:hAnsi="Times New Roman" w:cs="Times New Roman"/>
          <w:sz w:val="28"/>
          <w:szCs w:val="28"/>
        </w:rPr>
        <w:t xml:space="preserve"> в экономике вырастет</w:t>
      </w:r>
      <w:r w:rsidR="00B75C7D">
        <w:rPr>
          <w:rFonts w:ascii="Times New Roman" w:hAnsi="Times New Roman" w:cs="Times New Roman"/>
          <w:sz w:val="28"/>
          <w:szCs w:val="28"/>
        </w:rPr>
        <w:t xml:space="preserve"> на 0,</w:t>
      </w:r>
      <w:r w:rsidR="0065404B">
        <w:rPr>
          <w:rFonts w:ascii="Times New Roman" w:hAnsi="Times New Roman" w:cs="Times New Roman"/>
          <w:sz w:val="28"/>
          <w:szCs w:val="28"/>
        </w:rPr>
        <w:t>1</w:t>
      </w:r>
      <w:r w:rsidR="00B75C7D">
        <w:rPr>
          <w:rFonts w:ascii="Times New Roman" w:hAnsi="Times New Roman" w:cs="Times New Roman"/>
          <w:sz w:val="28"/>
          <w:szCs w:val="28"/>
        </w:rPr>
        <w:t>%</w:t>
      </w:r>
      <w:r w:rsidRPr="001D3E97">
        <w:rPr>
          <w:rFonts w:ascii="Times New Roman" w:hAnsi="Times New Roman" w:cs="Times New Roman"/>
          <w:sz w:val="28"/>
          <w:szCs w:val="28"/>
        </w:rPr>
        <w:t xml:space="preserve">, по сравнению с предыдущим годом. </w:t>
      </w:r>
      <w:r w:rsidR="000F463D">
        <w:rPr>
          <w:rFonts w:ascii="Times New Roman" w:hAnsi="Times New Roman" w:cs="Times New Roman"/>
          <w:sz w:val="28"/>
          <w:szCs w:val="28"/>
        </w:rPr>
        <w:t xml:space="preserve">Увеличение прогнозируется за счет роста </w:t>
      </w:r>
      <w:r w:rsidR="000F463D">
        <w:rPr>
          <w:rFonts w:ascii="Times New Roman" w:hAnsi="Times New Roman" w:cs="Times New Roman"/>
          <w:sz w:val="28"/>
          <w:szCs w:val="28"/>
        </w:rPr>
        <w:lastRenderedPageBreak/>
        <w:t>численности трудоспособного населения в трудоспособном возрасте, при некотором снижении числа иностранных трудовых мигрантов и работающих пенсионеров. Для достижения указанных целей потребуется создание новых рабочих мест, а так же уделять внимание массовому спорту.</w:t>
      </w:r>
    </w:p>
    <w:p w:rsidR="00913051" w:rsidRDefault="00913051" w:rsidP="00913051">
      <w:pPr>
        <w:pStyle w:val="1f"/>
        <w:keepNext/>
        <w:keepLines/>
        <w:tabs>
          <w:tab w:val="left" w:pos="327"/>
        </w:tabs>
        <w:spacing w:after="0" w:line="240" w:lineRule="auto"/>
        <w:ind w:firstLine="709"/>
        <w:jc w:val="both"/>
        <w:rPr>
          <w:color w:val="auto"/>
          <w:sz w:val="28"/>
          <w:szCs w:val="28"/>
        </w:rPr>
      </w:pPr>
      <w:r>
        <w:rPr>
          <w:color w:val="auto"/>
          <w:sz w:val="28"/>
          <w:szCs w:val="28"/>
        </w:rPr>
        <w:t>Существенное влияние на социально-экономическое развитие муниципального образования, формирование и исполнение местного бюджета в 2026 году и плановом периоде будут оказывать внешние факторы, в первую очередь:</w:t>
      </w:r>
    </w:p>
    <w:p w:rsidR="00913051" w:rsidRDefault="00913051" w:rsidP="00913051">
      <w:pPr>
        <w:pStyle w:val="1f"/>
        <w:keepNext/>
        <w:keepLines/>
        <w:tabs>
          <w:tab w:val="left" w:pos="327"/>
        </w:tabs>
        <w:spacing w:after="0" w:line="240" w:lineRule="auto"/>
        <w:ind w:firstLine="709"/>
        <w:jc w:val="both"/>
        <w:rPr>
          <w:color w:val="auto"/>
          <w:sz w:val="28"/>
          <w:szCs w:val="28"/>
        </w:rPr>
      </w:pPr>
      <w:r>
        <w:rPr>
          <w:color w:val="auto"/>
          <w:sz w:val="28"/>
          <w:szCs w:val="28"/>
        </w:rPr>
        <w:t>- макроэкономические условия;</w:t>
      </w:r>
    </w:p>
    <w:p w:rsidR="00913051" w:rsidRDefault="00913051" w:rsidP="00913051">
      <w:pPr>
        <w:pStyle w:val="1f"/>
        <w:keepNext/>
        <w:keepLines/>
        <w:tabs>
          <w:tab w:val="left" w:pos="327"/>
        </w:tabs>
        <w:spacing w:after="0" w:line="240" w:lineRule="auto"/>
        <w:ind w:firstLine="709"/>
        <w:jc w:val="both"/>
        <w:rPr>
          <w:color w:val="auto"/>
          <w:sz w:val="28"/>
          <w:szCs w:val="28"/>
        </w:rPr>
      </w:pPr>
      <w:proofErr w:type="gramStart"/>
      <w:r>
        <w:rPr>
          <w:color w:val="auto"/>
          <w:sz w:val="28"/>
          <w:szCs w:val="28"/>
        </w:rPr>
        <w:t>- трансформация бюджетной и налоговой политики государства с учетом обозначенных Указом Президента РФ от 07.05.2024 № 309 национальных целей развития на ближайшие 6 лет.</w:t>
      </w:r>
      <w:proofErr w:type="gramEnd"/>
    </w:p>
    <w:p w:rsidR="00913051" w:rsidRDefault="00913051" w:rsidP="00913051">
      <w:pPr>
        <w:tabs>
          <w:tab w:val="left" w:pos="1194"/>
        </w:tabs>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sz w:val="28"/>
          <w:szCs w:val="28"/>
        </w:rPr>
        <w:t xml:space="preserve">Существенное </w:t>
      </w:r>
      <w:r>
        <w:rPr>
          <w:rFonts w:ascii="Times New Roman" w:eastAsia="Calibri" w:hAnsi="Times New Roman"/>
          <w:color w:val="000000" w:themeColor="text1"/>
          <w:sz w:val="28"/>
          <w:szCs w:val="28"/>
        </w:rPr>
        <w:t xml:space="preserve">снижение доступности кредитных ресурсов для финансирования реального сектора экономики в 2022-2025 годах повысит риски для роста инвестиций в основной капитал. </w:t>
      </w:r>
    </w:p>
    <w:p w:rsidR="00913051" w:rsidRDefault="00913051" w:rsidP="00913051">
      <w:pPr>
        <w:spacing w:after="0"/>
        <w:ind w:firstLine="708"/>
        <w:jc w:val="both"/>
        <w:rPr>
          <w:rFonts w:ascii="Times New Roman" w:eastAsia="Times New Roman" w:hAnsi="Times New Roman"/>
          <w:b/>
          <w:bCs/>
          <w:sz w:val="28"/>
          <w:szCs w:val="28"/>
        </w:rPr>
      </w:pPr>
      <w:r>
        <w:rPr>
          <w:rFonts w:ascii="Times New Roman" w:eastAsia="Times New Roman" w:hAnsi="Times New Roman" w:cs="Times New Roman"/>
          <w:sz w:val="28"/>
          <w:szCs w:val="28"/>
        </w:rPr>
        <w:t>Кроме того, существенным фактором будет служить увеличение цен (тарифов) на товары, услуги хозяйствующих субъектов, осуществляющих регулируемые виды деятельности в инфраструктурном секторе (в сфере газоснабжения и электроэнергетике)</w:t>
      </w:r>
      <w:r>
        <w:rPr>
          <w:rFonts w:ascii="Times New Roman" w:eastAsia="Times New Roman" w:hAnsi="Times New Roman" w:cs="Times New Roman"/>
          <w:sz w:val="32"/>
          <w:szCs w:val="28"/>
        </w:rPr>
        <w:t xml:space="preserve">, </w:t>
      </w:r>
      <w:r>
        <w:rPr>
          <w:rFonts w:ascii="Times New Roman" w:eastAsia="Times New Roman" w:hAnsi="Times New Roman" w:cs="Times New Roman"/>
          <w:sz w:val="28"/>
          <w:szCs w:val="28"/>
        </w:rPr>
        <w:t xml:space="preserve">и, соответственно для населения. </w:t>
      </w:r>
    </w:p>
    <w:p w:rsidR="00913051" w:rsidRDefault="00913051" w:rsidP="0091305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Исходя из национальных целей развития, планируются комплексные меры структурной трансформации экономики и средства государственной поддержки, структурные меры налоговой политики, стратегическая </w:t>
      </w:r>
      <w:proofErr w:type="spellStart"/>
      <w:r>
        <w:rPr>
          <w:rFonts w:ascii="Times New Roman" w:hAnsi="Times New Roman" w:cs="Times New Roman"/>
          <w:sz w:val="28"/>
          <w:szCs w:val="28"/>
        </w:rPr>
        <w:t>приоритизация</w:t>
      </w:r>
      <w:proofErr w:type="spellEnd"/>
      <w:r>
        <w:rPr>
          <w:rFonts w:ascii="Times New Roman" w:hAnsi="Times New Roman" w:cs="Times New Roman"/>
          <w:sz w:val="28"/>
          <w:szCs w:val="28"/>
        </w:rPr>
        <w:t xml:space="preserve"> расходов бюджета, в </w:t>
      </w:r>
      <w:proofErr w:type="gramStart"/>
      <w:r>
        <w:rPr>
          <w:rFonts w:ascii="Times New Roman" w:hAnsi="Times New Roman" w:cs="Times New Roman"/>
          <w:sz w:val="28"/>
          <w:szCs w:val="28"/>
        </w:rPr>
        <w:t>целях</w:t>
      </w:r>
      <w:proofErr w:type="gramEnd"/>
      <w:r>
        <w:rPr>
          <w:rFonts w:ascii="Times New Roman" w:hAnsi="Times New Roman" w:cs="Times New Roman"/>
          <w:sz w:val="28"/>
          <w:szCs w:val="28"/>
        </w:rPr>
        <w:t xml:space="preserve"> реализации которых в 2024 году начала формироваться требуемая законодательная база.</w:t>
      </w:r>
    </w:p>
    <w:p w:rsidR="00913051" w:rsidRDefault="00913051" w:rsidP="00913051">
      <w:pPr>
        <w:ind w:firstLine="709"/>
        <w:jc w:val="both"/>
        <w:rPr>
          <w:rFonts w:ascii="Times New Roman" w:hAnsi="Times New Roman" w:cs="Times New Roman"/>
          <w:sz w:val="28"/>
          <w:szCs w:val="28"/>
        </w:rPr>
      </w:pPr>
      <w:r>
        <w:rPr>
          <w:rFonts w:ascii="Times New Roman" w:hAnsi="Times New Roman" w:cs="Times New Roman"/>
          <w:sz w:val="28"/>
          <w:szCs w:val="28"/>
        </w:rPr>
        <w:t>На формирование стабильных и предсказуемых финансовых условий направлены системные изменения налоговой системы (начиная с 01.01.2025) основные параметры которой зафиксированы до 2030 года, а также перенастройка бюджетного законодательства, начало которым положено законами от 12.07.2024 № 176-ФЗ</w:t>
      </w:r>
      <w:r>
        <w:rPr>
          <w:rStyle w:val="af"/>
          <w:rFonts w:ascii="Times New Roman" w:hAnsi="Times New Roman" w:cs="Times New Roman"/>
          <w:sz w:val="28"/>
          <w:szCs w:val="28"/>
        </w:rPr>
        <w:footnoteReference w:id="1"/>
      </w:r>
      <w:r>
        <w:rPr>
          <w:rFonts w:ascii="Times New Roman" w:hAnsi="Times New Roman" w:cs="Times New Roman"/>
          <w:sz w:val="28"/>
          <w:szCs w:val="28"/>
        </w:rPr>
        <w:t>, 13.07.2024 № 177-ФЗ</w:t>
      </w:r>
      <w:r>
        <w:rPr>
          <w:rStyle w:val="af"/>
          <w:rFonts w:ascii="Times New Roman" w:hAnsi="Times New Roman" w:cs="Times New Roman"/>
          <w:sz w:val="28"/>
          <w:szCs w:val="28"/>
        </w:rPr>
        <w:footnoteReference w:id="2"/>
      </w:r>
      <w:r>
        <w:rPr>
          <w:rFonts w:ascii="Times New Roman" w:hAnsi="Times New Roman" w:cs="Times New Roman"/>
          <w:sz w:val="28"/>
          <w:szCs w:val="28"/>
        </w:rPr>
        <w:t>, от 29.10.2024 № 367-ФЗ</w:t>
      </w:r>
      <w:r>
        <w:rPr>
          <w:rStyle w:val="af"/>
          <w:rFonts w:ascii="Times New Roman" w:hAnsi="Times New Roman" w:cs="Times New Roman"/>
          <w:sz w:val="28"/>
          <w:szCs w:val="28"/>
        </w:rPr>
        <w:footnoteReference w:id="3"/>
      </w:r>
      <w:r>
        <w:rPr>
          <w:rFonts w:ascii="Times New Roman" w:hAnsi="Times New Roman" w:cs="Times New Roman"/>
          <w:sz w:val="28"/>
          <w:szCs w:val="28"/>
        </w:rPr>
        <w:t xml:space="preserve"> и другими.</w:t>
      </w:r>
    </w:p>
    <w:p w:rsidR="00570BC6" w:rsidRPr="005F1FA8" w:rsidRDefault="00570BC6" w:rsidP="00186446">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Итоги 202</w:t>
      </w:r>
      <w:r w:rsidR="005F1FA8">
        <w:rPr>
          <w:rFonts w:ascii="Times New Roman" w:hAnsi="Times New Roman" w:cs="Times New Roman"/>
          <w:sz w:val="28"/>
          <w:szCs w:val="28"/>
        </w:rPr>
        <w:t>4</w:t>
      </w:r>
      <w:r>
        <w:rPr>
          <w:rFonts w:ascii="Times New Roman" w:hAnsi="Times New Roman" w:cs="Times New Roman"/>
          <w:sz w:val="28"/>
          <w:szCs w:val="28"/>
        </w:rPr>
        <w:t xml:space="preserve"> года позволили пересмотреть прогноз на 202</w:t>
      </w:r>
      <w:r w:rsidR="005F1FA8">
        <w:rPr>
          <w:rFonts w:ascii="Times New Roman" w:hAnsi="Times New Roman" w:cs="Times New Roman"/>
          <w:sz w:val="28"/>
          <w:szCs w:val="28"/>
        </w:rPr>
        <w:t>6</w:t>
      </w:r>
      <w:r>
        <w:rPr>
          <w:rFonts w:ascii="Times New Roman" w:hAnsi="Times New Roman" w:cs="Times New Roman"/>
          <w:sz w:val="28"/>
          <w:szCs w:val="28"/>
        </w:rPr>
        <w:t>-202</w:t>
      </w:r>
      <w:r w:rsidR="005F1FA8">
        <w:rPr>
          <w:rFonts w:ascii="Times New Roman" w:hAnsi="Times New Roman" w:cs="Times New Roman"/>
          <w:sz w:val="28"/>
          <w:szCs w:val="28"/>
        </w:rPr>
        <w:t>8</w:t>
      </w:r>
      <w:r>
        <w:rPr>
          <w:rFonts w:ascii="Times New Roman" w:hAnsi="Times New Roman" w:cs="Times New Roman"/>
          <w:sz w:val="28"/>
          <w:szCs w:val="28"/>
        </w:rPr>
        <w:t xml:space="preserve"> годы в сторону увеличения доходов курортно-туристского комплекса и розничной торговли</w:t>
      </w:r>
      <w:r w:rsidRPr="005F1FA8">
        <w:rPr>
          <w:rFonts w:ascii="Times New Roman" w:hAnsi="Times New Roman" w:cs="Times New Roman"/>
          <w:sz w:val="28"/>
          <w:szCs w:val="28"/>
        </w:rPr>
        <w:t>.</w:t>
      </w:r>
      <w:r w:rsidR="005F1FA8" w:rsidRPr="005F1FA8">
        <w:rPr>
          <w:rFonts w:ascii="Times New Roman" w:hAnsi="Times New Roman" w:cs="Times New Roman"/>
          <w:sz w:val="28"/>
          <w:szCs w:val="28"/>
        </w:rPr>
        <w:t xml:space="preserve"> Кроме того, в 2025 году введен в эксплуатацию отель категории 5 звезд в Геленджике на 167 номеров (объем инвестиций 800 млн</w:t>
      </w:r>
      <w:r w:rsidR="005F1FA8">
        <w:rPr>
          <w:rFonts w:ascii="Times New Roman" w:hAnsi="Times New Roman" w:cs="Times New Roman"/>
          <w:sz w:val="28"/>
          <w:szCs w:val="28"/>
        </w:rPr>
        <w:t>.</w:t>
      </w:r>
      <w:r w:rsidR="005F1FA8" w:rsidRPr="005F1FA8">
        <w:rPr>
          <w:rFonts w:ascii="Times New Roman" w:hAnsi="Times New Roman" w:cs="Times New Roman"/>
          <w:sz w:val="28"/>
          <w:szCs w:val="28"/>
        </w:rPr>
        <w:t xml:space="preserve"> рублей).</w:t>
      </w:r>
    </w:p>
    <w:p w:rsidR="00570BC6" w:rsidRPr="004D04E3" w:rsidRDefault="00570BC6" w:rsidP="00186446">
      <w:pPr>
        <w:autoSpaceDE w:val="0"/>
        <w:autoSpaceDN w:val="0"/>
        <w:adjustRightInd w:val="0"/>
        <w:spacing w:after="0" w:line="240" w:lineRule="auto"/>
        <w:ind w:firstLine="709"/>
        <w:jc w:val="both"/>
        <w:rPr>
          <w:rFonts w:ascii="Times New Roman" w:hAnsi="Times New Roman" w:cs="Times New Roman"/>
          <w:sz w:val="28"/>
          <w:szCs w:val="28"/>
        </w:rPr>
      </w:pPr>
      <w:r w:rsidRPr="004D04E3">
        <w:rPr>
          <w:rFonts w:ascii="Times New Roman" w:hAnsi="Times New Roman" w:cs="Times New Roman"/>
          <w:sz w:val="28"/>
          <w:szCs w:val="28"/>
        </w:rPr>
        <w:lastRenderedPageBreak/>
        <w:t>Проведенный анализ Прогноза в целом показал</w:t>
      </w:r>
      <w:r>
        <w:rPr>
          <w:rFonts w:ascii="Times New Roman" w:hAnsi="Times New Roman" w:cs="Times New Roman"/>
          <w:sz w:val="28"/>
          <w:szCs w:val="28"/>
        </w:rPr>
        <w:t xml:space="preserve"> </w:t>
      </w:r>
      <w:r w:rsidRPr="004D04E3">
        <w:rPr>
          <w:rFonts w:ascii="Times New Roman" w:hAnsi="Times New Roman" w:cs="Times New Roman"/>
          <w:sz w:val="28"/>
          <w:szCs w:val="28"/>
        </w:rPr>
        <w:t>достаточную надежность его показателей и свидетельствует о наличии потенциала к наращиванию доходов бюджета в очередном бюджетном цикле</w:t>
      </w:r>
      <w:r>
        <w:rPr>
          <w:rFonts w:ascii="Times New Roman" w:hAnsi="Times New Roman" w:cs="Times New Roman"/>
          <w:sz w:val="28"/>
          <w:szCs w:val="28"/>
        </w:rPr>
        <w:t>. Однако Прогноз не учитывает риски, связанные с внешнеполитической обстановкой, что может сказаться на достижении прогнозируемых показателей.</w:t>
      </w:r>
    </w:p>
    <w:p w:rsidR="00E77C0A" w:rsidRDefault="00E77C0A" w:rsidP="00186446">
      <w:pPr>
        <w:autoSpaceDE w:val="0"/>
        <w:autoSpaceDN w:val="0"/>
        <w:adjustRightInd w:val="0"/>
        <w:spacing w:after="0" w:line="240" w:lineRule="auto"/>
        <w:ind w:firstLine="709"/>
        <w:jc w:val="both"/>
        <w:rPr>
          <w:rFonts w:ascii="Times New Roman" w:hAnsi="Times New Roman" w:cs="Times New Roman"/>
          <w:b/>
          <w:bCs/>
          <w:sz w:val="28"/>
          <w:szCs w:val="28"/>
        </w:rPr>
      </w:pPr>
      <w:r w:rsidRPr="006E7672">
        <w:rPr>
          <w:rFonts w:ascii="Times New Roman" w:hAnsi="Times New Roman" w:cs="Times New Roman"/>
          <w:b/>
          <w:bCs/>
          <w:sz w:val="28"/>
          <w:szCs w:val="28"/>
        </w:rPr>
        <w:t>1.4. Анализ</w:t>
      </w:r>
      <w:r>
        <w:rPr>
          <w:rFonts w:ascii="Times New Roman" w:hAnsi="Times New Roman" w:cs="Times New Roman"/>
          <w:b/>
          <w:bCs/>
          <w:sz w:val="28"/>
          <w:szCs w:val="28"/>
        </w:rPr>
        <w:t xml:space="preserve"> ожидаемого исполнения бюджета муниципального образования город-курорт Геленджик </w:t>
      </w:r>
      <w:r w:rsidR="00DB79EE">
        <w:rPr>
          <w:rFonts w:ascii="Times New Roman" w:hAnsi="Times New Roman" w:cs="Times New Roman"/>
          <w:b/>
          <w:bCs/>
          <w:sz w:val="28"/>
          <w:szCs w:val="28"/>
        </w:rPr>
        <w:t>в</w:t>
      </w:r>
      <w:r>
        <w:rPr>
          <w:rFonts w:ascii="Times New Roman" w:hAnsi="Times New Roman" w:cs="Times New Roman"/>
          <w:b/>
          <w:bCs/>
          <w:sz w:val="28"/>
          <w:szCs w:val="28"/>
        </w:rPr>
        <w:t xml:space="preserve"> 20</w:t>
      </w:r>
      <w:r w:rsidR="00196D74">
        <w:rPr>
          <w:rFonts w:ascii="Times New Roman" w:hAnsi="Times New Roman" w:cs="Times New Roman"/>
          <w:b/>
          <w:bCs/>
          <w:sz w:val="28"/>
          <w:szCs w:val="28"/>
        </w:rPr>
        <w:t>2</w:t>
      </w:r>
      <w:r w:rsidR="005F1FA8">
        <w:rPr>
          <w:rFonts w:ascii="Times New Roman" w:hAnsi="Times New Roman" w:cs="Times New Roman"/>
          <w:b/>
          <w:bCs/>
          <w:sz w:val="28"/>
          <w:szCs w:val="28"/>
        </w:rPr>
        <w:t>5</w:t>
      </w:r>
      <w:r>
        <w:rPr>
          <w:rFonts w:ascii="Times New Roman" w:hAnsi="Times New Roman" w:cs="Times New Roman"/>
          <w:b/>
          <w:bCs/>
          <w:sz w:val="28"/>
          <w:szCs w:val="28"/>
        </w:rPr>
        <w:t xml:space="preserve"> год</w:t>
      </w:r>
      <w:r w:rsidR="00DB79EE">
        <w:rPr>
          <w:rFonts w:ascii="Times New Roman" w:hAnsi="Times New Roman" w:cs="Times New Roman"/>
          <w:b/>
          <w:bCs/>
          <w:sz w:val="28"/>
          <w:szCs w:val="28"/>
        </w:rPr>
        <w:t>у</w:t>
      </w:r>
      <w:r>
        <w:rPr>
          <w:rFonts w:ascii="Times New Roman" w:hAnsi="Times New Roman" w:cs="Times New Roman"/>
          <w:b/>
          <w:bCs/>
          <w:sz w:val="28"/>
          <w:szCs w:val="28"/>
        </w:rPr>
        <w:t>.</w:t>
      </w:r>
    </w:p>
    <w:p w:rsidR="00D20431" w:rsidRDefault="00C8532D" w:rsidP="009F149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C8532D" w:rsidRPr="00C8532D" w:rsidRDefault="00C8532D" w:rsidP="009F1496">
      <w:pPr>
        <w:shd w:val="clear" w:color="auto" w:fill="FFFFFF"/>
        <w:spacing w:after="0" w:line="240" w:lineRule="auto"/>
        <w:jc w:val="both"/>
        <w:rPr>
          <w:rFonts w:ascii="Times New Roman" w:hAnsi="Times New Roman" w:cs="Times New Roman"/>
          <w:b/>
          <w:bCs/>
          <w:sz w:val="28"/>
          <w:szCs w:val="28"/>
        </w:rPr>
      </w:pPr>
      <w:r w:rsidRPr="00C8532D">
        <w:rPr>
          <w:rFonts w:ascii="Times New Roman" w:eastAsia="Times New Roman" w:hAnsi="Times New Roman" w:cs="Times New Roman"/>
          <w:color w:val="000000"/>
          <w:sz w:val="28"/>
          <w:szCs w:val="28"/>
          <w:lang w:eastAsia="ru-RU"/>
        </w:rPr>
        <w:t>Согласно Бюджетному Кодексу РФ составление проекта бюджета на очередной</w:t>
      </w:r>
      <w:r>
        <w:rPr>
          <w:rFonts w:ascii="Times New Roman" w:eastAsia="Times New Roman" w:hAnsi="Times New Roman" w:cs="Times New Roman"/>
          <w:color w:val="000000"/>
          <w:sz w:val="28"/>
          <w:szCs w:val="28"/>
          <w:lang w:eastAsia="ru-RU"/>
        </w:rPr>
        <w:t xml:space="preserve"> ф</w:t>
      </w:r>
      <w:r w:rsidRPr="00C8532D">
        <w:rPr>
          <w:rFonts w:ascii="Times New Roman" w:eastAsia="Times New Roman" w:hAnsi="Times New Roman" w:cs="Times New Roman"/>
          <w:color w:val="000000"/>
          <w:sz w:val="28"/>
          <w:szCs w:val="28"/>
          <w:lang w:eastAsia="ru-RU"/>
        </w:rPr>
        <w:t>инансовый</w:t>
      </w:r>
      <w:r>
        <w:rPr>
          <w:rFonts w:ascii="Times New Roman" w:eastAsia="Times New Roman" w:hAnsi="Times New Roman" w:cs="Times New Roman"/>
          <w:color w:val="000000"/>
          <w:sz w:val="28"/>
          <w:szCs w:val="28"/>
          <w:lang w:eastAsia="ru-RU"/>
        </w:rPr>
        <w:t xml:space="preserve"> </w:t>
      </w:r>
      <w:r w:rsidRPr="00C8532D">
        <w:rPr>
          <w:rFonts w:ascii="Times New Roman" w:eastAsia="Times New Roman" w:hAnsi="Times New Roman" w:cs="Times New Roman"/>
          <w:color w:val="000000"/>
          <w:sz w:val="28"/>
          <w:szCs w:val="28"/>
          <w:lang w:eastAsia="ru-RU"/>
        </w:rPr>
        <w:t>год и плановый период</w:t>
      </w:r>
      <w:r>
        <w:rPr>
          <w:rFonts w:ascii="Times New Roman" w:eastAsia="Times New Roman" w:hAnsi="Times New Roman" w:cs="Times New Roman"/>
          <w:color w:val="000000"/>
          <w:sz w:val="28"/>
          <w:szCs w:val="28"/>
          <w:lang w:eastAsia="ru-RU"/>
        </w:rPr>
        <w:t xml:space="preserve"> </w:t>
      </w:r>
      <w:r w:rsidRPr="00C8532D">
        <w:rPr>
          <w:rFonts w:ascii="Times New Roman" w:eastAsia="Times New Roman" w:hAnsi="Times New Roman" w:cs="Times New Roman"/>
          <w:color w:val="000000"/>
          <w:sz w:val="28"/>
          <w:szCs w:val="28"/>
          <w:lang w:eastAsia="ru-RU"/>
        </w:rPr>
        <w:t xml:space="preserve"> должно осуществляться с учетом </w:t>
      </w:r>
      <w:r>
        <w:rPr>
          <w:rFonts w:ascii="Times New Roman" w:eastAsia="Times New Roman" w:hAnsi="Times New Roman" w:cs="Times New Roman"/>
          <w:color w:val="000000"/>
          <w:sz w:val="28"/>
          <w:szCs w:val="28"/>
          <w:lang w:eastAsia="ru-RU"/>
        </w:rPr>
        <w:t>и</w:t>
      </w:r>
      <w:r w:rsidRPr="00C8532D">
        <w:rPr>
          <w:rFonts w:ascii="Times New Roman" w:eastAsia="Times New Roman" w:hAnsi="Times New Roman" w:cs="Times New Roman"/>
          <w:color w:val="000000"/>
          <w:sz w:val="28"/>
          <w:szCs w:val="28"/>
          <w:lang w:eastAsia="ru-RU"/>
        </w:rPr>
        <w:t>сполнения</w:t>
      </w:r>
      <w:r>
        <w:rPr>
          <w:rFonts w:ascii="Times New Roman" w:eastAsia="Times New Roman" w:hAnsi="Times New Roman" w:cs="Times New Roman"/>
          <w:color w:val="000000"/>
          <w:sz w:val="28"/>
          <w:szCs w:val="28"/>
          <w:lang w:eastAsia="ru-RU"/>
        </w:rPr>
        <w:t xml:space="preserve"> </w:t>
      </w:r>
      <w:r w:rsidRPr="00C8532D">
        <w:rPr>
          <w:rFonts w:ascii="Times New Roman" w:eastAsia="Times New Roman" w:hAnsi="Times New Roman" w:cs="Times New Roman"/>
          <w:color w:val="000000"/>
          <w:sz w:val="28"/>
          <w:szCs w:val="28"/>
          <w:lang w:eastAsia="ru-RU"/>
        </w:rPr>
        <w:t>бюджета в отчетном финансовом году и ожидаемого исполнения в текущем финансовом</w:t>
      </w:r>
      <w:r>
        <w:rPr>
          <w:rFonts w:ascii="Times New Roman" w:eastAsia="Times New Roman" w:hAnsi="Times New Roman" w:cs="Times New Roman"/>
          <w:color w:val="000000"/>
          <w:sz w:val="28"/>
          <w:szCs w:val="28"/>
          <w:lang w:eastAsia="ru-RU"/>
        </w:rPr>
        <w:t xml:space="preserve"> году.</w:t>
      </w:r>
    </w:p>
    <w:p w:rsidR="00E77C0A" w:rsidRPr="004D04E3" w:rsidRDefault="00E77C0A" w:rsidP="009F1496">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4D04E3">
        <w:rPr>
          <w:rFonts w:ascii="Times New Roman" w:hAnsi="Times New Roman" w:cs="Times New Roman"/>
          <w:sz w:val="28"/>
          <w:szCs w:val="28"/>
        </w:rPr>
        <w:t>Согласно оценке</w:t>
      </w:r>
      <w:r w:rsidR="006E7672">
        <w:rPr>
          <w:rFonts w:ascii="Times New Roman" w:hAnsi="Times New Roman" w:cs="Times New Roman"/>
          <w:sz w:val="28"/>
          <w:szCs w:val="28"/>
        </w:rPr>
        <w:t xml:space="preserve"> финансов</w:t>
      </w:r>
      <w:r w:rsidR="00C57AD1">
        <w:rPr>
          <w:rFonts w:ascii="Times New Roman" w:hAnsi="Times New Roman" w:cs="Times New Roman"/>
          <w:sz w:val="28"/>
          <w:szCs w:val="28"/>
        </w:rPr>
        <w:t>ого</w:t>
      </w:r>
      <w:r w:rsidR="006E7672">
        <w:rPr>
          <w:rFonts w:ascii="Times New Roman" w:hAnsi="Times New Roman" w:cs="Times New Roman"/>
          <w:sz w:val="28"/>
          <w:szCs w:val="28"/>
        </w:rPr>
        <w:t xml:space="preserve"> управлени</w:t>
      </w:r>
      <w:r w:rsidR="00C57AD1">
        <w:rPr>
          <w:rFonts w:ascii="Times New Roman" w:hAnsi="Times New Roman" w:cs="Times New Roman"/>
          <w:sz w:val="28"/>
          <w:szCs w:val="28"/>
        </w:rPr>
        <w:t>я</w:t>
      </w:r>
      <w:r w:rsidR="006E7672">
        <w:rPr>
          <w:rFonts w:ascii="Times New Roman" w:hAnsi="Times New Roman" w:cs="Times New Roman"/>
          <w:sz w:val="28"/>
          <w:szCs w:val="28"/>
        </w:rPr>
        <w:t xml:space="preserve"> администрации муниципального образования город-курорт Геленджик</w:t>
      </w:r>
      <w:r w:rsidRPr="004D04E3">
        <w:rPr>
          <w:rFonts w:ascii="Times New Roman" w:hAnsi="Times New Roman" w:cs="Times New Roman"/>
          <w:sz w:val="28"/>
          <w:szCs w:val="28"/>
        </w:rPr>
        <w:t xml:space="preserve"> ожидаемого исполнения </w:t>
      </w:r>
      <w:r>
        <w:rPr>
          <w:rFonts w:ascii="Times New Roman" w:hAnsi="Times New Roman" w:cs="Times New Roman"/>
          <w:sz w:val="28"/>
          <w:szCs w:val="28"/>
        </w:rPr>
        <w:t>местного</w:t>
      </w:r>
      <w:r w:rsidRPr="004D04E3">
        <w:rPr>
          <w:rFonts w:ascii="Times New Roman" w:hAnsi="Times New Roman" w:cs="Times New Roman"/>
          <w:sz w:val="28"/>
          <w:szCs w:val="28"/>
        </w:rPr>
        <w:t xml:space="preserve"> бюджета за 20</w:t>
      </w:r>
      <w:r w:rsidR="00196D74">
        <w:rPr>
          <w:rFonts w:ascii="Times New Roman" w:hAnsi="Times New Roman" w:cs="Times New Roman"/>
          <w:sz w:val="28"/>
          <w:szCs w:val="28"/>
        </w:rPr>
        <w:t>2</w:t>
      </w:r>
      <w:r w:rsidR="005F1FA8">
        <w:rPr>
          <w:rFonts w:ascii="Times New Roman" w:hAnsi="Times New Roman" w:cs="Times New Roman"/>
          <w:sz w:val="28"/>
          <w:szCs w:val="28"/>
        </w:rPr>
        <w:t>5</w:t>
      </w:r>
      <w:r w:rsidRPr="004D04E3">
        <w:rPr>
          <w:rFonts w:ascii="Times New Roman" w:hAnsi="Times New Roman" w:cs="Times New Roman"/>
          <w:sz w:val="28"/>
          <w:szCs w:val="28"/>
        </w:rPr>
        <w:t xml:space="preserve"> год, представленно</w:t>
      </w:r>
      <w:r>
        <w:rPr>
          <w:rFonts w:ascii="Times New Roman" w:hAnsi="Times New Roman" w:cs="Times New Roman"/>
          <w:sz w:val="28"/>
          <w:szCs w:val="28"/>
        </w:rPr>
        <w:t>го</w:t>
      </w:r>
      <w:r w:rsidRPr="004D04E3">
        <w:rPr>
          <w:rFonts w:ascii="Times New Roman" w:hAnsi="Times New Roman" w:cs="Times New Roman"/>
          <w:sz w:val="28"/>
          <w:szCs w:val="28"/>
        </w:rPr>
        <w:t xml:space="preserve"> одновременно с проектом </w:t>
      </w:r>
      <w:r>
        <w:rPr>
          <w:rFonts w:ascii="Times New Roman" w:hAnsi="Times New Roman" w:cs="Times New Roman"/>
          <w:sz w:val="28"/>
          <w:szCs w:val="28"/>
        </w:rPr>
        <w:t xml:space="preserve">решения </w:t>
      </w:r>
      <w:r w:rsidRPr="004D04E3">
        <w:rPr>
          <w:rFonts w:ascii="Times New Roman" w:hAnsi="Times New Roman" w:cs="Times New Roman"/>
          <w:sz w:val="28"/>
          <w:szCs w:val="28"/>
        </w:rPr>
        <w:t xml:space="preserve">о бюджете, на конец текущего года </w:t>
      </w:r>
      <w:r>
        <w:rPr>
          <w:rFonts w:ascii="Times New Roman" w:hAnsi="Times New Roman" w:cs="Times New Roman"/>
          <w:sz w:val="28"/>
          <w:szCs w:val="28"/>
        </w:rPr>
        <w:t xml:space="preserve">исполнение </w:t>
      </w:r>
      <w:r w:rsidRPr="004D04E3">
        <w:rPr>
          <w:rFonts w:ascii="Times New Roman" w:hAnsi="Times New Roman" w:cs="Times New Roman"/>
          <w:sz w:val="28"/>
          <w:szCs w:val="28"/>
        </w:rPr>
        <w:t xml:space="preserve"> бюджета </w:t>
      </w:r>
      <w:r>
        <w:rPr>
          <w:rFonts w:ascii="Times New Roman" w:hAnsi="Times New Roman" w:cs="Times New Roman"/>
          <w:sz w:val="28"/>
          <w:szCs w:val="28"/>
        </w:rPr>
        <w:t>муниципального образования город-курорт Геленджик</w:t>
      </w:r>
      <w:r w:rsidRPr="004D04E3">
        <w:rPr>
          <w:rFonts w:ascii="Times New Roman" w:hAnsi="Times New Roman" w:cs="Times New Roman"/>
          <w:sz w:val="28"/>
          <w:szCs w:val="28"/>
        </w:rPr>
        <w:t xml:space="preserve"> составит:</w:t>
      </w:r>
    </w:p>
    <w:p w:rsidR="00E77C0A" w:rsidRPr="004D04E3" w:rsidRDefault="00E77C0A" w:rsidP="009F1496">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13F42">
        <w:rPr>
          <w:rFonts w:ascii="Times New Roman" w:hAnsi="Times New Roman" w:cs="Times New Roman"/>
          <w:sz w:val="28"/>
          <w:szCs w:val="28"/>
        </w:rPr>
        <w:t>п</w:t>
      </w:r>
      <w:r w:rsidRPr="004D04E3">
        <w:rPr>
          <w:rFonts w:ascii="Times New Roman" w:hAnsi="Times New Roman" w:cs="Times New Roman"/>
          <w:sz w:val="28"/>
          <w:szCs w:val="28"/>
        </w:rPr>
        <w:t>о доходам –</w:t>
      </w:r>
      <w:r w:rsidR="005F1FA8">
        <w:rPr>
          <w:rFonts w:ascii="Times New Roman" w:hAnsi="Times New Roman" w:cs="Times New Roman"/>
          <w:sz w:val="28"/>
          <w:szCs w:val="28"/>
        </w:rPr>
        <w:t xml:space="preserve"> 12 062 041,3 </w:t>
      </w:r>
      <w:r w:rsidR="00C57AD1">
        <w:rPr>
          <w:rFonts w:ascii="Times New Roman" w:hAnsi="Times New Roman" w:cs="Times New Roman"/>
          <w:sz w:val="28"/>
          <w:szCs w:val="28"/>
        </w:rPr>
        <w:t xml:space="preserve">тыс. рублей </w:t>
      </w:r>
      <w:r w:rsidR="006E7672">
        <w:rPr>
          <w:rFonts w:ascii="Times New Roman" w:hAnsi="Times New Roman" w:cs="Times New Roman"/>
          <w:sz w:val="28"/>
          <w:szCs w:val="28"/>
        </w:rPr>
        <w:t>(в 202</w:t>
      </w:r>
      <w:r w:rsidR="005F1FA8">
        <w:rPr>
          <w:rFonts w:ascii="Times New Roman" w:hAnsi="Times New Roman" w:cs="Times New Roman"/>
          <w:sz w:val="28"/>
          <w:szCs w:val="28"/>
        </w:rPr>
        <w:t>4</w:t>
      </w:r>
      <w:r w:rsidR="006E7672">
        <w:rPr>
          <w:rFonts w:ascii="Times New Roman" w:hAnsi="Times New Roman" w:cs="Times New Roman"/>
          <w:sz w:val="28"/>
          <w:szCs w:val="28"/>
        </w:rPr>
        <w:t xml:space="preserve"> году - </w:t>
      </w:r>
      <w:r w:rsidR="005F1FA8">
        <w:rPr>
          <w:rFonts w:ascii="Times New Roman" w:hAnsi="Times New Roman" w:cs="Times New Roman"/>
          <w:sz w:val="28"/>
          <w:szCs w:val="28"/>
        </w:rPr>
        <w:t xml:space="preserve">9 783 086,3 </w:t>
      </w:r>
      <w:r w:rsidR="006E7672">
        <w:rPr>
          <w:rFonts w:ascii="Times New Roman" w:hAnsi="Times New Roman" w:cs="Times New Roman"/>
          <w:sz w:val="28"/>
          <w:szCs w:val="28"/>
        </w:rPr>
        <w:t xml:space="preserve">тыс. рублей, </w:t>
      </w:r>
      <w:r w:rsidR="002B1023">
        <w:rPr>
          <w:rFonts w:ascii="Times New Roman" w:hAnsi="Times New Roman" w:cs="Times New Roman"/>
          <w:sz w:val="28"/>
          <w:szCs w:val="28"/>
        </w:rPr>
        <w:t>в 20</w:t>
      </w:r>
      <w:r w:rsidR="00BE0F08">
        <w:rPr>
          <w:rFonts w:ascii="Times New Roman" w:hAnsi="Times New Roman" w:cs="Times New Roman"/>
          <w:sz w:val="28"/>
          <w:szCs w:val="28"/>
        </w:rPr>
        <w:t>2</w:t>
      </w:r>
      <w:r w:rsidR="005F1FA8">
        <w:rPr>
          <w:rFonts w:ascii="Times New Roman" w:hAnsi="Times New Roman" w:cs="Times New Roman"/>
          <w:sz w:val="28"/>
          <w:szCs w:val="28"/>
        </w:rPr>
        <w:t>3</w:t>
      </w:r>
      <w:r w:rsidR="002B1023">
        <w:rPr>
          <w:rFonts w:ascii="Times New Roman" w:hAnsi="Times New Roman" w:cs="Times New Roman"/>
          <w:sz w:val="28"/>
          <w:szCs w:val="28"/>
        </w:rPr>
        <w:t xml:space="preserve"> году - </w:t>
      </w:r>
      <w:r w:rsidR="005F1FA8">
        <w:rPr>
          <w:rFonts w:ascii="Times New Roman" w:hAnsi="Times New Roman" w:cs="Times New Roman"/>
          <w:sz w:val="28"/>
          <w:szCs w:val="28"/>
        </w:rPr>
        <w:t xml:space="preserve">7 184 632,5 </w:t>
      </w:r>
      <w:r w:rsidR="00306BD1">
        <w:rPr>
          <w:rFonts w:ascii="Times New Roman" w:hAnsi="Times New Roman" w:cs="Times New Roman"/>
          <w:sz w:val="28"/>
          <w:szCs w:val="28"/>
        </w:rPr>
        <w:t xml:space="preserve"> </w:t>
      </w:r>
      <w:r w:rsidR="00C57AD1">
        <w:rPr>
          <w:rFonts w:ascii="Times New Roman" w:hAnsi="Times New Roman" w:cs="Times New Roman"/>
          <w:sz w:val="28"/>
          <w:szCs w:val="28"/>
        </w:rPr>
        <w:t>тыс</w:t>
      </w:r>
      <w:r w:rsidR="00C57AD1" w:rsidRPr="004D04E3">
        <w:rPr>
          <w:rFonts w:ascii="Times New Roman" w:hAnsi="Times New Roman" w:cs="Times New Roman"/>
          <w:sz w:val="28"/>
          <w:szCs w:val="28"/>
        </w:rPr>
        <w:t>. рублей</w:t>
      </w:r>
      <w:r w:rsidR="002B1023">
        <w:rPr>
          <w:rFonts w:ascii="Times New Roman" w:hAnsi="Times New Roman" w:cs="Times New Roman"/>
          <w:sz w:val="28"/>
          <w:szCs w:val="28"/>
        </w:rPr>
        <w:t>)</w:t>
      </w:r>
      <w:r>
        <w:rPr>
          <w:rFonts w:ascii="Times New Roman" w:hAnsi="Times New Roman" w:cs="Times New Roman"/>
          <w:sz w:val="28"/>
          <w:szCs w:val="28"/>
        </w:rPr>
        <w:t xml:space="preserve"> </w:t>
      </w:r>
      <w:r w:rsidRPr="004D04E3">
        <w:rPr>
          <w:rFonts w:ascii="Times New Roman" w:hAnsi="Times New Roman" w:cs="Times New Roman"/>
          <w:sz w:val="28"/>
          <w:szCs w:val="28"/>
        </w:rPr>
        <w:t>(</w:t>
      </w:r>
      <w:r w:rsidRPr="004D04E3">
        <w:rPr>
          <w:rFonts w:ascii="Times New Roman" w:hAnsi="Times New Roman" w:cs="Times New Roman"/>
          <w:i/>
          <w:sz w:val="28"/>
          <w:szCs w:val="28"/>
        </w:rPr>
        <w:t xml:space="preserve">в том числе по налоговым и  неналоговым доходам  </w:t>
      </w:r>
      <w:r w:rsidR="009A7F0C">
        <w:rPr>
          <w:rFonts w:ascii="Times New Roman" w:hAnsi="Times New Roman" w:cs="Times New Roman"/>
          <w:i/>
          <w:sz w:val="28"/>
          <w:szCs w:val="28"/>
        </w:rPr>
        <w:t xml:space="preserve">5 210 418,5 </w:t>
      </w:r>
      <w:r w:rsidR="00D40210">
        <w:rPr>
          <w:rFonts w:ascii="Times New Roman" w:hAnsi="Times New Roman" w:cs="Times New Roman"/>
          <w:i/>
          <w:sz w:val="28"/>
          <w:szCs w:val="28"/>
        </w:rPr>
        <w:t>тыс. рублей (в 202</w:t>
      </w:r>
      <w:r w:rsidR="009A7F0C">
        <w:rPr>
          <w:rFonts w:ascii="Times New Roman" w:hAnsi="Times New Roman" w:cs="Times New Roman"/>
          <w:i/>
          <w:sz w:val="28"/>
          <w:szCs w:val="28"/>
        </w:rPr>
        <w:t>4</w:t>
      </w:r>
      <w:r w:rsidR="00D40210">
        <w:rPr>
          <w:rFonts w:ascii="Times New Roman" w:hAnsi="Times New Roman" w:cs="Times New Roman"/>
          <w:i/>
          <w:sz w:val="28"/>
          <w:szCs w:val="28"/>
        </w:rPr>
        <w:t xml:space="preserve"> году - </w:t>
      </w:r>
      <w:r w:rsidR="009A7F0C">
        <w:rPr>
          <w:rFonts w:ascii="Times New Roman" w:hAnsi="Times New Roman" w:cs="Times New Roman"/>
          <w:i/>
          <w:sz w:val="28"/>
          <w:szCs w:val="28"/>
        </w:rPr>
        <w:t>4 130 830,4</w:t>
      </w:r>
      <w:r w:rsidR="00BE0F08">
        <w:rPr>
          <w:rFonts w:ascii="Times New Roman" w:hAnsi="Times New Roman" w:cs="Times New Roman"/>
          <w:i/>
          <w:sz w:val="28"/>
          <w:szCs w:val="28"/>
        </w:rPr>
        <w:t>тыс. рублей</w:t>
      </w:r>
      <w:r w:rsidR="00D40210">
        <w:rPr>
          <w:rFonts w:ascii="Times New Roman" w:hAnsi="Times New Roman" w:cs="Times New Roman"/>
          <w:i/>
          <w:sz w:val="28"/>
          <w:szCs w:val="28"/>
        </w:rPr>
        <w:t xml:space="preserve">, </w:t>
      </w:r>
      <w:r w:rsidR="002B1023">
        <w:rPr>
          <w:rFonts w:ascii="Times New Roman" w:hAnsi="Times New Roman" w:cs="Times New Roman"/>
          <w:i/>
          <w:sz w:val="28"/>
          <w:szCs w:val="28"/>
        </w:rPr>
        <w:t>в 20</w:t>
      </w:r>
      <w:r w:rsidR="00BE0F08">
        <w:rPr>
          <w:rFonts w:ascii="Times New Roman" w:hAnsi="Times New Roman" w:cs="Times New Roman"/>
          <w:i/>
          <w:sz w:val="28"/>
          <w:szCs w:val="28"/>
        </w:rPr>
        <w:t>2</w:t>
      </w:r>
      <w:r w:rsidR="009A7F0C">
        <w:rPr>
          <w:rFonts w:ascii="Times New Roman" w:hAnsi="Times New Roman" w:cs="Times New Roman"/>
          <w:i/>
          <w:sz w:val="28"/>
          <w:szCs w:val="28"/>
        </w:rPr>
        <w:t>3</w:t>
      </w:r>
      <w:r w:rsidR="002B1023">
        <w:rPr>
          <w:rFonts w:ascii="Times New Roman" w:hAnsi="Times New Roman" w:cs="Times New Roman"/>
          <w:i/>
          <w:sz w:val="28"/>
          <w:szCs w:val="28"/>
        </w:rPr>
        <w:t xml:space="preserve"> году - </w:t>
      </w:r>
      <w:r w:rsidR="009A7F0C">
        <w:rPr>
          <w:rFonts w:ascii="Times New Roman" w:hAnsi="Times New Roman" w:cs="Times New Roman"/>
          <w:i/>
          <w:sz w:val="28"/>
          <w:szCs w:val="28"/>
        </w:rPr>
        <w:t xml:space="preserve">3 240 875,0  </w:t>
      </w:r>
      <w:r>
        <w:rPr>
          <w:rFonts w:ascii="Times New Roman" w:hAnsi="Times New Roman" w:cs="Times New Roman"/>
          <w:i/>
          <w:sz w:val="28"/>
          <w:szCs w:val="28"/>
        </w:rPr>
        <w:t>тыс.</w:t>
      </w:r>
      <w:r w:rsidRPr="004D04E3">
        <w:rPr>
          <w:rFonts w:ascii="Times New Roman" w:hAnsi="Times New Roman" w:cs="Times New Roman"/>
          <w:i/>
          <w:sz w:val="28"/>
          <w:szCs w:val="28"/>
        </w:rPr>
        <w:t>  рублей</w:t>
      </w:r>
      <w:r w:rsidR="00BE0F08">
        <w:rPr>
          <w:rFonts w:ascii="Times New Roman" w:hAnsi="Times New Roman" w:cs="Times New Roman"/>
          <w:i/>
          <w:sz w:val="28"/>
          <w:szCs w:val="28"/>
        </w:rPr>
        <w:t>)</w:t>
      </w:r>
      <w:r w:rsidR="00186EFA">
        <w:rPr>
          <w:rFonts w:ascii="Times New Roman" w:hAnsi="Times New Roman" w:cs="Times New Roman"/>
          <w:i/>
          <w:sz w:val="28"/>
          <w:szCs w:val="28"/>
        </w:rPr>
        <w:t>)</w:t>
      </w:r>
      <w:r w:rsidRPr="004D04E3">
        <w:rPr>
          <w:rFonts w:ascii="Times New Roman" w:hAnsi="Times New Roman" w:cs="Times New Roman"/>
          <w:i/>
          <w:sz w:val="28"/>
          <w:szCs w:val="28"/>
        </w:rPr>
        <w:t>,</w:t>
      </w:r>
      <w:r w:rsidRPr="004D04E3">
        <w:rPr>
          <w:rFonts w:ascii="Times New Roman" w:hAnsi="Times New Roman" w:cs="Times New Roman"/>
          <w:color w:val="FF0000"/>
          <w:sz w:val="28"/>
          <w:szCs w:val="28"/>
        </w:rPr>
        <w:t xml:space="preserve"> </w:t>
      </w:r>
      <w:r w:rsidRPr="004D04E3">
        <w:rPr>
          <w:rFonts w:ascii="Times New Roman" w:hAnsi="Times New Roman" w:cs="Times New Roman"/>
          <w:sz w:val="28"/>
          <w:szCs w:val="28"/>
        </w:rPr>
        <w:t xml:space="preserve">что на </w:t>
      </w:r>
      <w:r w:rsidR="009A7F0C">
        <w:rPr>
          <w:rFonts w:ascii="Times New Roman" w:hAnsi="Times New Roman" w:cs="Times New Roman"/>
          <w:sz w:val="28"/>
          <w:szCs w:val="28"/>
        </w:rPr>
        <w:t xml:space="preserve">53 580,1 </w:t>
      </w:r>
      <w:r>
        <w:rPr>
          <w:rFonts w:ascii="Times New Roman" w:hAnsi="Times New Roman" w:cs="Times New Roman"/>
          <w:sz w:val="28"/>
          <w:szCs w:val="28"/>
        </w:rPr>
        <w:t>тыс</w:t>
      </w:r>
      <w:r w:rsidRPr="004D04E3">
        <w:rPr>
          <w:rFonts w:ascii="Times New Roman" w:hAnsi="Times New Roman" w:cs="Times New Roman"/>
          <w:sz w:val="28"/>
          <w:szCs w:val="28"/>
        </w:rPr>
        <w:t xml:space="preserve">. рублей </w:t>
      </w:r>
      <w:r w:rsidR="009A7F0C">
        <w:rPr>
          <w:rFonts w:ascii="Times New Roman" w:hAnsi="Times New Roman" w:cs="Times New Roman"/>
          <w:sz w:val="28"/>
          <w:szCs w:val="28"/>
        </w:rPr>
        <w:t>выше</w:t>
      </w:r>
      <w:r>
        <w:rPr>
          <w:rFonts w:ascii="Times New Roman" w:hAnsi="Times New Roman" w:cs="Times New Roman"/>
          <w:sz w:val="28"/>
          <w:szCs w:val="28"/>
        </w:rPr>
        <w:t xml:space="preserve"> </w:t>
      </w:r>
      <w:r w:rsidRPr="004D04E3">
        <w:rPr>
          <w:rFonts w:ascii="Times New Roman" w:hAnsi="Times New Roman" w:cs="Times New Roman"/>
          <w:sz w:val="28"/>
          <w:szCs w:val="28"/>
        </w:rPr>
        <w:t>намеченного</w:t>
      </w:r>
      <w:proofErr w:type="gramEnd"/>
      <w:r w:rsidRPr="004D04E3">
        <w:rPr>
          <w:rFonts w:ascii="Times New Roman" w:hAnsi="Times New Roman" w:cs="Times New Roman"/>
          <w:sz w:val="28"/>
          <w:szCs w:val="28"/>
        </w:rPr>
        <w:t xml:space="preserve"> на </w:t>
      </w:r>
      <w:r>
        <w:rPr>
          <w:rFonts w:ascii="Times New Roman" w:hAnsi="Times New Roman" w:cs="Times New Roman"/>
          <w:sz w:val="28"/>
          <w:szCs w:val="28"/>
        </w:rPr>
        <w:t>год</w:t>
      </w:r>
      <w:r w:rsidRPr="004D04E3">
        <w:rPr>
          <w:rFonts w:ascii="Times New Roman" w:hAnsi="Times New Roman" w:cs="Times New Roman"/>
          <w:sz w:val="28"/>
          <w:szCs w:val="28"/>
        </w:rPr>
        <w:t xml:space="preserve"> плана; </w:t>
      </w:r>
    </w:p>
    <w:p w:rsidR="00E77C0A" w:rsidRPr="004D04E3" w:rsidRDefault="00E77C0A" w:rsidP="009F1496">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E859C9">
        <w:rPr>
          <w:rFonts w:ascii="Times New Roman" w:hAnsi="Times New Roman" w:cs="Times New Roman"/>
          <w:sz w:val="28"/>
          <w:szCs w:val="28"/>
        </w:rPr>
        <w:t>по расходам –</w:t>
      </w:r>
      <w:r w:rsidR="00CA6C7C">
        <w:rPr>
          <w:rFonts w:ascii="Times New Roman" w:hAnsi="Times New Roman" w:cs="Times New Roman"/>
          <w:sz w:val="28"/>
          <w:szCs w:val="28"/>
        </w:rPr>
        <w:t xml:space="preserve"> </w:t>
      </w:r>
      <w:r w:rsidR="009A7F0C">
        <w:rPr>
          <w:rFonts w:ascii="Times New Roman" w:hAnsi="Times New Roman" w:cs="Times New Roman"/>
          <w:sz w:val="28"/>
          <w:szCs w:val="28"/>
        </w:rPr>
        <w:t>12 919 863,8</w:t>
      </w:r>
      <w:r w:rsidR="00CA6C7C">
        <w:rPr>
          <w:rFonts w:ascii="Times New Roman" w:hAnsi="Times New Roman" w:cs="Times New Roman"/>
          <w:sz w:val="28"/>
          <w:szCs w:val="28"/>
        </w:rPr>
        <w:t xml:space="preserve"> </w:t>
      </w:r>
      <w:r w:rsidR="00D40210">
        <w:rPr>
          <w:rFonts w:ascii="Times New Roman" w:hAnsi="Times New Roman" w:cs="Times New Roman"/>
          <w:sz w:val="28"/>
          <w:szCs w:val="28"/>
        </w:rPr>
        <w:t>тыс. рублей</w:t>
      </w:r>
      <w:r w:rsidRPr="00E859C9">
        <w:rPr>
          <w:rFonts w:ascii="Times New Roman" w:hAnsi="Times New Roman" w:cs="Times New Roman"/>
          <w:sz w:val="28"/>
          <w:szCs w:val="28"/>
        </w:rPr>
        <w:t xml:space="preserve"> </w:t>
      </w:r>
      <w:r w:rsidR="00D40210">
        <w:rPr>
          <w:rFonts w:ascii="Times New Roman" w:hAnsi="Times New Roman" w:cs="Times New Roman"/>
          <w:sz w:val="28"/>
          <w:szCs w:val="28"/>
        </w:rPr>
        <w:t>(в 202</w:t>
      </w:r>
      <w:r w:rsidR="009A7F0C">
        <w:rPr>
          <w:rFonts w:ascii="Times New Roman" w:hAnsi="Times New Roman" w:cs="Times New Roman"/>
          <w:sz w:val="28"/>
          <w:szCs w:val="28"/>
        </w:rPr>
        <w:t>4</w:t>
      </w:r>
      <w:r w:rsidR="00D40210">
        <w:rPr>
          <w:rFonts w:ascii="Times New Roman" w:hAnsi="Times New Roman" w:cs="Times New Roman"/>
          <w:sz w:val="28"/>
          <w:szCs w:val="28"/>
        </w:rPr>
        <w:t xml:space="preserve"> году -</w:t>
      </w:r>
      <w:r w:rsidR="00306BD1">
        <w:rPr>
          <w:rFonts w:ascii="Times New Roman" w:hAnsi="Times New Roman" w:cs="Times New Roman"/>
          <w:sz w:val="28"/>
          <w:szCs w:val="28"/>
        </w:rPr>
        <w:t xml:space="preserve"> </w:t>
      </w:r>
      <w:r w:rsidR="009A7F0C">
        <w:rPr>
          <w:rFonts w:ascii="Times New Roman" w:hAnsi="Times New Roman" w:cs="Times New Roman"/>
          <w:sz w:val="28"/>
          <w:szCs w:val="28"/>
        </w:rPr>
        <w:t xml:space="preserve">9 301 324,9 </w:t>
      </w:r>
      <w:r w:rsidR="00D40210" w:rsidRPr="00E859C9">
        <w:rPr>
          <w:rFonts w:ascii="Times New Roman" w:hAnsi="Times New Roman" w:cs="Times New Roman"/>
          <w:sz w:val="28"/>
          <w:szCs w:val="28"/>
        </w:rPr>
        <w:t>тыс.</w:t>
      </w:r>
      <w:r w:rsidR="00D40210" w:rsidRPr="004D04E3">
        <w:rPr>
          <w:rFonts w:ascii="Times New Roman" w:hAnsi="Times New Roman" w:cs="Times New Roman"/>
          <w:sz w:val="28"/>
          <w:szCs w:val="28"/>
        </w:rPr>
        <w:t xml:space="preserve"> рублей</w:t>
      </w:r>
      <w:r w:rsidR="00D40210">
        <w:rPr>
          <w:rFonts w:ascii="Times New Roman" w:hAnsi="Times New Roman" w:cs="Times New Roman"/>
          <w:sz w:val="28"/>
          <w:szCs w:val="28"/>
        </w:rPr>
        <w:t>,</w:t>
      </w:r>
      <w:r w:rsidR="00D40210" w:rsidRPr="004D04E3">
        <w:rPr>
          <w:rFonts w:ascii="Times New Roman" w:hAnsi="Times New Roman" w:cs="Times New Roman"/>
          <w:sz w:val="28"/>
          <w:szCs w:val="28"/>
        </w:rPr>
        <w:t xml:space="preserve"> </w:t>
      </w:r>
      <w:r w:rsidR="002B1023">
        <w:rPr>
          <w:rFonts w:ascii="Times New Roman" w:hAnsi="Times New Roman" w:cs="Times New Roman"/>
          <w:sz w:val="28"/>
          <w:szCs w:val="28"/>
        </w:rPr>
        <w:t>в 20</w:t>
      </w:r>
      <w:r w:rsidR="00BE0F08">
        <w:rPr>
          <w:rFonts w:ascii="Times New Roman" w:hAnsi="Times New Roman" w:cs="Times New Roman"/>
          <w:sz w:val="28"/>
          <w:szCs w:val="28"/>
        </w:rPr>
        <w:t>2</w:t>
      </w:r>
      <w:r w:rsidR="009A7F0C">
        <w:rPr>
          <w:rFonts w:ascii="Times New Roman" w:hAnsi="Times New Roman" w:cs="Times New Roman"/>
          <w:sz w:val="28"/>
          <w:szCs w:val="28"/>
        </w:rPr>
        <w:t>3</w:t>
      </w:r>
      <w:r w:rsidR="002B1023">
        <w:rPr>
          <w:rFonts w:ascii="Times New Roman" w:hAnsi="Times New Roman" w:cs="Times New Roman"/>
          <w:sz w:val="28"/>
          <w:szCs w:val="28"/>
        </w:rPr>
        <w:t xml:space="preserve"> году - </w:t>
      </w:r>
      <w:r w:rsidR="009A7F0C">
        <w:rPr>
          <w:rFonts w:ascii="Times New Roman" w:hAnsi="Times New Roman" w:cs="Times New Roman"/>
          <w:sz w:val="28"/>
          <w:szCs w:val="28"/>
        </w:rPr>
        <w:t xml:space="preserve">8 100 177,0  </w:t>
      </w:r>
      <w:r w:rsidR="00D40210">
        <w:rPr>
          <w:rFonts w:ascii="Times New Roman" w:hAnsi="Times New Roman" w:cs="Times New Roman"/>
          <w:sz w:val="28"/>
          <w:szCs w:val="28"/>
        </w:rPr>
        <w:t>тыс. рублей)</w:t>
      </w:r>
      <w:r w:rsidRPr="004D04E3">
        <w:rPr>
          <w:rFonts w:ascii="Times New Roman" w:hAnsi="Times New Roman" w:cs="Times New Roman"/>
          <w:sz w:val="28"/>
          <w:szCs w:val="28"/>
        </w:rPr>
        <w:t xml:space="preserve"> или </w:t>
      </w:r>
      <w:r w:rsidR="009A7F0C">
        <w:rPr>
          <w:rFonts w:ascii="Times New Roman" w:hAnsi="Times New Roman" w:cs="Times New Roman"/>
          <w:sz w:val="28"/>
          <w:szCs w:val="28"/>
        </w:rPr>
        <w:t>98,0</w:t>
      </w:r>
      <w:r w:rsidR="00D40210">
        <w:rPr>
          <w:rFonts w:ascii="Times New Roman" w:hAnsi="Times New Roman" w:cs="Times New Roman"/>
          <w:sz w:val="28"/>
          <w:szCs w:val="28"/>
        </w:rPr>
        <w:t xml:space="preserve"> процентов</w:t>
      </w:r>
      <w:r w:rsidRPr="004D04E3">
        <w:rPr>
          <w:rFonts w:ascii="Times New Roman" w:hAnsi="Times New Roman" w:cs="Times New Roman"/>
          <w:sz w:val="28"/>
          <w:szCs w:val="28"/>
        </w:rPr>
        <w:t xml:space="preserve"> от годового плана </w:t>
      </w:r>
      <w:r w:rsidRPr="004D04E3">
        <w:rPr>
          <w:rFonts w:ascii="Times New Roman" w:hAnsi="Times New Roman" w:cs="Times New Roman"/>
          <w:i/>
          <w:sz w:val="28"/>
          <w:szCs w:val="28"/>
        </w:rPr>
        <w:t>(</w:t>
      </w:r>
      <w:r w:rsidR="009A7F0C">
        <w:rPr>
          <w:rFonts w:ascii="Times New Roman" w:hAnsi="Times New Roman" w:cs="Times New Roman"/>
          <w:i/>
          <w:sz w:val="28"/>
          <w:szCs w:val="28"/>
        </w:rPr>
        <w:t>13 185 711,4</w:t>
      </w:r>
      <w:r>
        <w:rPr>
          <w:rFonts w:ascii="Times New Roman" w:hAnsi="Times New Roman" w:cs="Times New Roman"/>
          <w:i/>
          <w:sz w:val="28"/>
          <w:szCs w:val="28"/>
        </w:rPr>
        <w:t xml:space="preserve"> тыс</w:t>
      </w:r>
      <w:r w:rsidRPr="004D04E3">
        <w:rPr>
          <w:rFonts w:ascii="Times New Roman" w:hAnsi="Times New Roman" w:cs="Times New Roman"/>
          <w:i/>
          <w:sz w:val="28"/>
          <w:szCs w:val="28"/>
        </w:rPr>
        <w:t>. рублей</w:t>
      </w:r>
      <w:r w:rsidRPr="004D04E3">
        <w:rPr>
          <w:rFonts w:ascii="Times New Roman" w:hAnsi="Times New Roman" w:cs="Times New Roman"/>
          <w:sz w:val="28"/>
          <w:szCs w:val="28"/>
        </w:rPr>
        <w:t xml:space="preserve">). </w:t>
      </w:r>
    </w:p>
    <w:p w:rsidR="00CA6C7C" w:rsidRDefault="00E77C0A" w:rsidP="009F1496">
      <w:pPr>
        <w:pStyle w:val="a7"/>
        <w:ind w:firstLine="709"/>
        <w:jc w:val="both"/>
        <w:rPr>
          <w:sz w:val="28"/>
          <w:szCs w:val="28"/>
        </w:rPr>
      </w:pPr>
      <w:r w:rsidRPr="00246DD3">
        <w:rPr>
          <w:rFonts w:ascii="Times New Roman" w:hAnsi="Times New Roman" w:cs="Times New Roman"/>
          <w:sz w:val="28"/>
          <w:szCs w:val="28"/>
        </w:rPr>
        <w:t>Исполнение бюджета</w:t>
      </w:r>
      <w:r w:rsidR="002148EA">
        <w:rPr>
          <w:rFonts w:ascii="Times New Roman" w:hAnsi="Times New Roman" w:cs="Times New Roman"/>
          <w:sz w:val="28"/>
          <w:szCs w:val="28"/>
        </w:rPr>
        <w:t xml:space="preserve"> в 202</w:t>
      </w:r>
      <w:r w:rsidR="009A7F0C">
        <w:rPr>
          <w:rFonts w:ascii="Times New Roman" w:hAnsi="Times New Roman" w:cs="Times New Roman"/>
          <w:sz w:val="28"/>
          <w:szCs w:val="28"/>
        </w:rPr>
        <w:t>5</w:t>
      </w:r>
      <w:r w:rsidR="002148EA">
        <w:rPr>
          <w:rFonts w:ascii="Times New Roman" w:hAnsi="Times New Roman" w:cs="Times New Roman"/>
          <w:sz w:val="28"/>
          <w:szCs w:val="28"/>
        </w:rPr>
        <w:t xml:space="preserve"> году</w:t>
      </w:r>
      <w:r w:rsidRPr="00246DD3">
        <w:rPr>
          <w:rFonts w:ascii="Times New Roman" w:hAnsi="Times New Roman" w:cs="Times New Roman"/>
          <w:sz w:val="28"/>
          <w:szCs w:val="28"/>
        </w:rPr>
        <w:t xml:space="preserve"> ожидается с </w:t>
      </w:r>
      <w:r w:rsidR="009A7F0C">
        <w:rPr>
          <w:rFonts w:ascii="Times New Roman" w:hAnsi="Times New Roman" w:cs="Times New Roman"/>
          <w:sz w:val="28"/>
          <w:szCs w:val="28"/>
        </w:rPr>
        <w:t>дефицитом</w:t>
      </w:r>
      <w:r w:rsidRPr="00246DD3">
        <w:rPr>
          <w:rFonts w:ascii="Times New Roman" w:hAnsi="Times New Roman" w:cs="Times New Roman"/>
          <w:sz w:val="28"/>
          <w:szCs w:val="28"/>
        </w:rPr>
        <w:t xml:space="preserve"> в </w:t>
      </w:r>
      <w:r w:rsidR="009A7F0C">
        <w:rPr>
          <w:rFonts w:ascii="Times New Roman" w:hAnsi="Times New Roman" w:cs="Times New Roman"/>
          <w:sz w:val="28"/>
          <w:szCs w:val="28"/>
        </w:rPr>
        <w:t>857 842,5</w:t>
      </w:r>
      <w:r w:rsidR="00D40210">
        <w:rPr>
          <w:rFonts w:ascii="Times New Roman" w:hAnsi="Times New Roman" w:cs="Times New Roman"/>
          <w:sz w:val="28"/>
          <w:szCs w:val="28"/>
        </w:rPr>
        <w:t xml:space="preserve"> тыс. рублей (в 202</w:t>
      </w:r>
      <w:r w:rsidR="009A7F0C">
        <w:rPr>
          <w:rFonts w:ascii="Times New Roman" w:hAnsi="Times New Roman" w:cs="Times New Roman"/>
          <w:sz w:val="28"/>
          <w:szCs w:val="28"/>
        </w:rPr>
        <w:t>4</w:t>
      </w:r>
      <w:r w:rsidR="00D40210">
        <w:rPr>
          <w:rFonts w:ascii="Times New Roman" w:hAnsi="Times New Roman" w:cs="Times New Roman"/>
          <w:sz w:val="28"/>
          <w:szCs w:val="28"/>
        </w:rPr>
        <w:t xml:space="preserve"> году – </w:t>
      </w:r>
      <w:r w:rsidR="009A7F0C">
        <w:rPr>
          <w:rFonts w:ascii="Times New Roman" w:hAnsi="Times New Roman" w:cs="Times New Roman"/>
          <w:sz w:val="28"/>
          <w:szCs w:val="28"/>
        </w:rPr>
        <w:t>про</w:t>
      </w:r>
      <w:r w:rsidR="00D40210">
        <w:rPr>
          <w:rFonts w:ascii="Times New Roman" w:hAnsi="Times New Roman" w:cs="Times New Roman"/>
          <w:sz w:val="28"/>
          <w:szCs w:val="28"/>
        </w:rPr>
        <w:t>фицит</w:t>
      </w:r>
      <w:r w:rsidR="00761B1E">
        <w:rPr>
          <w:rFonts w:ascii="Times New Roman" w:hAnsi="Times New Roman" w:cs="Times New Roman"/>
          <w:sz w:val="28"/>
          <w:szCs w:val="28"/>
        </w:rPr>
        <w:t xml:space="preserve"> </w:t>
      </w:r>
      <w:r w:rsidR="009A7F0C">
        <w:rPr>
          <w:rFonts w:ascii="Times New Roman" w:hAnsi="Times New Roman" w:cs="Times New Roman"/>
          <w:sz w:val="28"/>
          <w:szCs w:val="28"/>
        </w:rPr>
        <w:t>481 761,4</w:t>
      </w:r>
      <w:r w:rsidR="00CA6C7C">
        <w:rPr>
          <w:rFonts w:ascii="Times New Roman" w:hAnsi="Times New Roman" w:cs="Times New Roman"/>
          <w:sz w:val="28"/>
          <w:szCs w:val="28"/>
        </w:rPr>
        <w:t xml:space="preserve"> </w:t>
      </w:r>
      <w:r w:rsidR="009A7F0C">
        <w:rPr>
          <w:rFonts w:ascii="Times New Roman" w:hAnsi="Times New Roman" w:cs="Times New Roman"/>
          <w:sz w:val="28"/>
          <w:szCs w:val="28"/>
        </w:rPr>
        <w:t>тыс. рублей</w:t>
      </w:r>
      <w:r w:rsidR="00D40210">
        <w:rPr>
          <w:rFonts w:ascii="Times New Roman" w:hAnsi="Times New Roman" w:cs="Times New Roman"/>
          <w:sz w:val="28"/>
          <w:szCs w:val="28"/>
        </w:rPr>
        <w:t>)</w:t>
      </w:r>
      <w:r w:rsidRPr="00E41EFE">
        <w:rPr>
          <w:sz w:val="28"/>
          <w:szCs w:val="28"/>
        </w:rPr>
        <w:t>.</w:t>
      </w:r>
      <w:r w:rsidRPr="00A049B4">
        <w:rPr>
          <w:sz w:val="28"/>
          <w:szCs w:val="28"/>
        </w:rPr>
        <w:t xml:space="preserve"> </w:t>
      </w:r>
      <w:r>
        <w:rPr>
          <w:sz w:val="28"/>
          <w:szCs w:val="28"/>
        </w:rPr>
        <w:t xml:space="preserve">  </w:t>
      </w:r>
    </w:p>
    <w:p w:rsidR="004307E1" w:rsidRPr="004307E1" w:rsidRDefault="00CA6C7C" w:rsidP="004307E1">
      <w:pPr>
        <w:spacing w:after="0"/>
        <w:ind w:firstLine="851"/>
        <w:jc w:val="both"/>
        <w:rPr>
          <w:rFonts w:ascii="Times New Roman" w:hAnsi="Times New Roman" w:cs="Times New Roman"/>
          <w:sz w:val="28"/>
          <w:szCs w:val="28"/>
        </w:rPr>
      </w:pPr>
      <w:r w:rsidRPr="004307E1">
        <w:rPr>
          <w:rFonts w:ascii="Times New Roman" w:hAnsi="Times New Roman" w:cs="Times New Roman"/>
          <w:sz w:val="28"/>
          <w:szCs w:val="28"/>
        </w:rPr>
        <w:t>На 01.10.202</w:t>
      </w:r>
      <w:r w:rsidR="009A7F0C" w:rsidRPr="004307E1">
        <w:rPr>
          <w:rFonts w:ascii="Times New Roman" w:hAnsi="Times New Roman" w:cs="Times New Roman"/>
          <w:sz w:val="28"/>
          <w:szCs w:val="28"/>
        </w:rPr>
        <w:t>5</w:t>
      </w:r>
      <w:r w:rsidRPr="004307E1">
        <w:rPr>
          <w:rFonts w:ascii="Times New Roman" w:hAnsi="Times New Roman" w:cs="Times New Roman"/>
          <w:sz w:val="28"/>
          <w:szCs w:val="28"/>
        </w:rPr>
        <w:t xml:space="preserve"> года </w:t>
      </w:r>
      <w:r w:rsidR="004307E1" w:rsidRPr="004307E1">
        <w:rPr>
          <w:rFonts w:ascii="Times New Roman" w:hAnsi="Times New Roman" w:cs="Times New Roman"/>
          <w:sz w:val="28"/>
          <w:szCs w:val="28"/>
        </w:rPr>
        <w:t>исполнение годового плана в целом по доходам составило 58,4 %, что на 8,6 процентных пунктов выше соответствующего периода 2024 года и на 0,4 процентных пункта выше соответствующего периода  2023 года,  в том числе:</w:t>
      </w:r>
    </w:p>
    <w:p w:rsidR="004307E1" w:rsidRPr="004307E1" w:rsidRDefault="004307E1" w:rsidP="004307E1">
      <w:pPr>
        <w:spacing w:after="0"/>
        <w:ind w:firstLine="851"/>
        <w:jc w:val="both"/>
        <w:rPr>
          <w:rFonts w:ascii="Times New Roman" w:hAnsi="Times New Roman" w:cs="Times New Roman"/>
          <w:sz w:val="28"/>
          <w:szCs w:val="28"/>
        </w:rPr>
      </w:pPr>
      <w:r w:rsidRPr="004307E1">
        <w:rPr>
          <w:rFonts w:ascii="Times New Roman" w:hAnsi="Times New Roman" w:cs="Times New Roman"/>
          <w:sz w:val="28"/>
          <w:szCs w:val="28"/>
        </w:rPr>
        <w:t>- по собственным доходам исполнение составило 74,9 % (в 2024 году – 76,3 %, в 2023 году – 70,6 %);</w:t>
      </w:r>
    </w:p>
    <w:p w:rsidR="004307E1" w:rsidRPr="004307E1" w:rsidRDefault="004307E1" w:rsidP="004307E1">
      <w:pPr>
        <w:spacing w:after="0"/>
        <w:ind w:firstLine="851"/>
        <w:jc w:val="both"/>
        <w:rPr>
          <w:rFonts w:ascii="Times New Roman" w:hAnsi="Times New Roman" w:cs="Times New Roman"/>
          <w:sz w:val="28"/>
          <w:szCs w:val="28"/>
        </w:rPr>
      </w:pPr>
      <w:r w:rsidRPr="004307E1">
        <w:rPr>
          <w:rFonts w:ascii="Times New Roman" w:hAnsi="Times New Roman" w:cs="Times New Roman"/>
          <w:sz w:val="28"/>
          <w:szCs w:val="28"/>
        </w:rPr>
        <w:t>- по безвозмездным поступлениям из федерального и краевого бюджетов – 46,0 (в 2024 году – 35,9 %, в 2023 году – 50,2 %).</w:t>
      </w:r>
    </w:p>
    <w:p w:rsidR="004307E1" w:rsidRPr="004307E1" w:rsidRDefault="004307E1" w:rsidP="004307E1">
      <w:pPr>
        <w:spacing w:after="0"/>
        <w:ind w:firstLine="851"/>
        <w:jc w:val="both"/>
        <w:rPr>
          <w:rFonts w:ascii="Times New Roman" w:hAnsi="Times New Roman" w:cs="Times New Roman"/>
          <w:sz w:val="28"/>
          <w:szCs w:val="28"/>
        </w:rPr>
      </w:pPr>
      <w:r w:rsidRPr="004307E1">
        <w:rPr>
          <w:rFonts w:ascii="Times New Roman" w:hAnsi="Times New Roman" w:cs="Times New Roman"/>
          <w:sz w:val="28"/>
          <w:szCs w:val="28"/>
        </w:rPr>
        <w:t>Годовой план по налоговым доходам исполнен на 73,5 %, что на 4,9 процентных пункта ниже соответствующего периода 2024 года, и на 8,1 процентных пунктов выше соответствующего периода  2023 года.</w:t>
      </w:r>
    </w:p>
    <w:p w:rsidR="004307E1" w:rsidRPr="004307E1" w:rsidRDefault="004307E1" w:rsidP="004307E1">
      <w:pPr>
        <w:spacing w:after="0"/>
        <w:ind w:firstLine="851"/>
        <w:jc w:val="both"/>
        <w:rPr>
          <w:rFonts w:ascii="Times New Roman" w:hAnsi="Times New Roman" w:cs="Times New Roman"/>
          <w:sz w:val="28"/>
          <w:szCs w:val="28"/>
        </w:rPr>
      </w:pPr>
      <w:r w:rsidRPr="004307E1">
        <w:rPr>
          <w:rFonts w:ascii="Times New Roman" w:hAnsi="Times New Roman" w:cs="Times New Roman"/>
          <w:sz w:val="28"/>
          <w:szCs w:val="28"/>
        </w:rPr>
        <w:t xml:space="preserve">Годовой план по неналоговым доходам исполнен на 78,3 %, что на 6,5 процентных пунктов выше соответствующего периода 2024 года, и на 0,3 процентных пункта выше соответствующего периода  2023 года. </w:t>
      </w:r>
    </w:p>
    <w:p w:rsidR="004307E1" w:rsidRPr="004307E1" w:rsidRDefault="004307E1" w:rsidP="004307E1">
      <w:pPr>
        <w:spacing w:after="0"/>
        <w:ind w:firstLine="851"/>
        <w:jc w:val="both"/>
        <w:rPr>
          <w:rFonts w:ascii="Times New Roman" w:hAnsi="Times New Roman" w:cs="Times New Roman"/>
          <w:sz w:val="28"/>
          <w:szCs w:val="28"/>
        </w:rPr>
      </w:pPr>
      <w:r w:rsidRPr="004307E1">
        <w:rPr>
          <w:rFonts w:ascii="Times New Roman" w:hAnsi="Times New Roman" w:cs="Times New Roman"/>
          <w:sz w:val="28"/>
          <w:szCs w:val="28"/>
        </w:rPr>
        <w:lastRenderedPageBreak/>
        <w:t>Сопоставляя уровень поступления собственных доходов в абсолютном выражении, следует отметить, что налоговых доходов в 2025 году поступило на 919 357,4 тыс. рублей больше, чем за соответствующий период 2024 года и на 1 502 004,0 тыс. рублей больше, чем за 9 месяцев 2023 года.</w:t>
      </w:r>
    </w:p>
    <w:p w:rsidR="004307E1" w:rsidRPr="004307E1" w:rsidRDefault="004307E1" w:rsidP="004307E1">
      <w:pPr>
        <w:spacing w:after="0"/>
        <w:ind w:firstLine="851"/>
        <w:jc w:val="both"/>
        <w:rPr>
          <w:rFonts w:ascii="Times New Roman" w:hAnsi="Times New Roman" w:cs="Times New Roman"/>
          <w:sz w:val="28"/>
          <w:szCs w:val="28"/>
        </w:rPr>
      </w:pPr>
      <w:r w:rsidRPr="004307E1">
        <w:rPr>
          <w:rFonts w:ascii="Times New Roman" w:hAnsi="Times New Roman" w:cs="Times New Roman"/>
          <w:sz w:val="28"/>
          <w:szCs w:val="28"/>
        </w:rPr>
        <w:t>Неналоговые доходы местного бюджета демонстрируют схожую динамику: поступления за 9 месяцев 2025 года выше соответствующего периода 2024 года на 139 433,8 тыс. рублей, и выше поступлений 3-х кварталов 2023 года на 141 349,5 тыс. рублей.</w:t>
      </w:r>
    </w:p>
    <w:p w:rsidR="005875A4" w:rsidRDefault="00F00250" w:rsidP="004307E1">
      <w:pPr>
        <w:spacing w:after="0"/>
        <w:ind w:firstLine="851"/>
        <w:jc w:val="both"/>
        <w:rPr>
          <w:rFonts w:ascii="Times New Roman" w:hAnsi="Times New Roman" w:cs="Times New Roman"/>
          <w:b/>
          <w:sz w:val="28"/>
          <w:szCs w:val="28"/>
        </w:rPr>
      </w:pPr>
      <w:r>
        <w:rPr>
          <w:rFonts w:ascii="Times New Roman" w:hAnsi="Times New Roman" w:cs="Times New Roman"/>
          <w:sz w:val="28"/>
          <w:szCs w:val="28"/>
        </w:rPr>
        <w:t>Р</w:t>
      </w:r>
      <w:r w:rsidR="001B6C93" w:rsidRPr="001B6C93">
        <w:rPr>
          <w:rFonts w:ascii="Times New Roman" w:hAnsi="Times New Roman" w:cs="Times New Roman"/>
          <w:sz w:val="28"/>
          <w:szCs w:val="28"/>
        </w:rPr>
        <w:t>асп</w:t>
      </w:r>
      <w:r w:rsidR="001B6C93">
        <w:rPr>
          <w:rFonts w:ascii="Times New Roman" w:hAnsi="Times New Roman" w:cs="Times New Roman"/>
          <w:sz w:val="28"/>
          <w:szCs w:val="28"/>
        </w:rPr>
        <w:t>оряжением главы муниципального образования город-курорт Геленджик утвержден План мероприятий, направленных на увеличение доходной части консолидированного бюджета Краснодарского края по муниципальному образованию город-курорт Геленджик на 202</w:t>
      </w:r>
      <w:r w:rsidR="00306BD1">
        <w:rPr>
          <w:rFonts w:ascii="Times New Roman" w:hAnsi="Times New Roman" w:cs="Times New Roman"/>
          <w:sz w:val="28"/>
          <w:szCs w:val="28"/>
        </w:rPr>
        <w:t>4</w:t>
      </w:r>
      <w:r w:rsidR="001B6C93">
        <w:rPr>
          <w:rFonts w:ascii="Times New Roman" w:hAnsi="Times New Roman" w:cs="Times New Roman"/>
          <w:sz w:val="28"/>
          <w:szCs w:val="28"/>
        </w:rPr>
        <w:t xml:space="preserve"> год. С целью 100-процентного выполнения бюджетных назначений по доходам </w:t>
      </w:r>
      <w:r w:rsidR="001B6C93" w:rsidRPr="00EE75AB">
        <w:rPr>
          <w:rFonts w:ascii="Times New Roman" w:hAnsi="Times New Roman" w:cs="Times New Roman"/>
          <w:b/>
          <w:sz w:val="28"/>
          <w:szCs w:val="28"/>
        </w:rPr>
        <w:t>рекомендуем администрации муниципального образования город-курорт Геленджик обеспечить исполнение мероприятий</w:t>
      </w:r>
      <w:r w:rsidR="00713E0F">
        <w:rPr>
          <w:rFonts w:ascii="Times New Roman" w:hAnsi="Times New Roman" w:cs="Times New Roman"/>
          <w:b/>
          <w:sz w:val="28"/>
          <w:szCs w:val="28"/>
        </w:rPr>
        <w:t xml:space="preserve"> </w:t>
      </w:r>
      <w:r w:rsidR="001B6C93" w:rsidRPr="00EE75AB">
        <w:rPr>
          <w:rFonts w:ascii="Times New Roman" w:hAnsi="Times New Roman" w:cs="Times New Roman"/>
          <w:b/>
          <w:sz w:val="28"/>
          <w:szCs w:val="28"/>
        </w:rPr>
        <w:t>и достижение показателей, предусмотренных Планом мероприятий.</w:t>
      </w:r>
    </w:p>
    <w:p w:rsidR="0007025F" w:rsidRDefault="0007025F" w:rsidP="0007025F">
      <w:pPr>
        <w:pStyle w:val="a7"/>
        <w:ind w:firstLine="709"/>
        <w:jc w:val="both"/>
        <w:rPr>
          <w:rFonts w:ascii="Times New Roman" w:eastAsia="Times New Roman" w:hAnsi="Times New Roman" w:cs="Times New Roman"/>
          <w:color w:val="000000"/>
          <w:sz w:val="28"/>
          <w:szCs w:val="28"/>
        </w:rPr>
      </w:pPr>
      <w:r w:rsidRPr="00EE75AB">
        <w:rPr>
          <w:rFonts w:ascii="Times New Roman" w:hAnsi="Times New Roman" w:cs="Times New Roman"/>
          <w:sz w:val="28"/>
          <w:szCs w:val="28"/>
        </w:rPr>
        <w:t xml:space="preserve">В целом </w:t>
      </w:r>
      <w:r>
        <w:rPr>
          <w:rFonts w:ascii="Times New Roman" w:hAnsi="Times New Roman" w:cs="Times New Roman"/>
          <w:sz w:val="28"/>
          <w:szCs w:val="28"/>
        </w:rPr>
        <w:t xml:space="preserve">анализ оценки </w:t>
      </w:r>
      <w:r w:rsidRPr="00C8532D">
        <w:rPr>
          <w:rFonts w:ascii="Times New Roman" w:eastAsia="Times New Roman" w:hAnsi="Times New Roman" w:cs="Times New Roman"/>
          <w:color w:val="000000"/>
          <w:sz w:val="28"/>
          <w:szCs w:val="28"/>
        </w:rPr>
        <w:t xml:space="preserve">ожидаемого исполнения </w:t>
      </w:r>
      <w:r>
        <w:rPr>
          <w:rFonts w:ascii="Times New Roman" w:eastAsia="Times New Roman" w:hAnsi="Times New Roman" w:cs="Times New Roman"/>
          <w:color w:val="000000"/>
          <w:sz w:val="28"/>
          <w:szCs w:val="28"/>
        </w:rPr>
        <w:t xml:space="preserve">бюджета </w:t>
      </w:r>
      <w:r w:rsidRPr="00C8532D">
        <w:rPr>
          <w:rFonts w:ascii="Times New Roman" w:eastAsia="Times New Roman" w:hAnsi="Times New Roman" w:cs="Times New Roman"/>
          <w:color w:val="000000"/>
          <w:sz w:val="28"/>
          <w:szCs w:val="28"/>
        </w:rPr>
        <w:t>в текущем финансовом</w:t>
      </w:r>
      <w:r>
        <w:rPr>
          <w:rFonts w:ascii="Times New Roman" w:eastAsia="Times New Roman" w:hAnsi="Times New Roman" w:cs="Times New Roman"/>
          <w:color w:val="000000"/>
          <w:sz w:val="28"/>
          <w:szCs w:val="28"/>
        </w:rPr>
        <w:t xml:space="preserve"> году показал сохранение практики перевыполнения плановых назначений по поступлениям доходов в бюджет.</w:t>
      </w:r>
    </w:p>
    <w:p w:rsidR="00F00250" w:rsidRPr="00F00250" w:rsidRDefault="00F00250" w:rsidP="00F00250">
      <w:pPr>
        <w:shd w:val="clear" w:color="auto" w:fill="FFFFFF"/>
        <w:spacing w:after="0"/>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С учетом перевыполнения утвержденных бюджетных назначений</w:t>
      </w:r>
      <w:r w:rsidRPr="00F0025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 отдельным налоговым и неналоговым доходам местного бюджета уже на 01.10.202</w:t>
      </w:r>
      <w:r w:rsidR="004307E1">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 года размер Оценки по следующим доходным источникам считаем необоснованно  заниженным на </w:t>
      </w:r>
      <w:r w:rsidRPr="00F00250">
        <w:rPr>
          <w:rFonts w:ascii="Times New Roman" w:hAnsi="Times New Roman" w:cs="Times New Roman"/>
          <w:sz w:val="28"/>
          <w:szCs w:val="28"/>
        </w:rPr>
        <w:t xml:space="preserve">сумму не менее  </w:t>
      </w:r>
      <w:r w:rsidR="004307E1">
        <w:rPr>
          <w:rFonts w:ascii="Times New Roman" w:hAnsi="Times New Roman" w:cs="Times New Roman"/>
          <w:sz w:val="28"/>
          <w:szCs w:val="28"/>
        </w:rPr>
        <w:t>40</w:t>
      </w:r>
      <w:r w:rsidRPr="00F00250">
        <w:rPr>
          <w:rFonts w:ascii="Times New Roman" w:hAnsi="Times New Roman" w:cs="Times New Roman"/>
          <w:sz w:val="28"/>
          <w:szCs w:val="28"/>
        </w:rPr>
        <w:t> 000,0 тыс. рублей, из них:</w:t>
      </w:r>
    </w:p>
    <w:p w:rsidR="004307E1" w:rsidRPr="004307E1" w:rsidRDefault="004307E1" w:rsidP="004307E1">
      <w:pPr>
        <w:shd w:val="clear" w:color="auto" w:fill="FFFFFF" w:themeFill="background1"/>
        <w:spacing w:after="0"/>
        <w:jc w:val="both"/>
        <w:rPr>
          <w:rFonts w:ascii="Times New Roman" w:hAnsi="Times New Roman" w:cs="Times New Roman"/>
          <w:sz w:val="28"/>
          <w:szCs w:val="28"/>
        </w:rPr>
      </w:pPr>
      <w:r w:rsidRPr="004307E1">
        <w:rPr>
          <w:rFonts w:ascii="Times New Roman" w:hAnsi="Times New Roman" w:cs="Times New Roman"/>
          <w:sz w:val="28"/>
          <w:szCs w:val="28"/>
        </w:rPr>
        <w:t xml:space="preserve">- НДФЛ - не менее 20 000,0 тыс. рублей; </w:t>
      </w:r>
    </w:p>
    <w:p w:rsidR="004307E1" w:rsidRPr="004307E1" w:rsidRDefault="004307E1" w:rsidP="004307E1">
      <w:pPr>
        <w:shd w:val="clear" w:color="auto" w:fill="FFFFFF" w:themeFill="background1"/>
        <w:spacing w:after="0"/>
        <w:jc w:val="both"/>
        <w:rPr>
          <w:rFonts w:ascii="Times New Roman" w:hAnsi="Times New Roman" w:cs="Times New Roman"/>
          <w:sz w:val="28"/>
          <w:szCs w:val="28"/>
        </w:rPr>
      </w:pPr>
      <w:r w:rsidRPr="004307E1">
        <w:rPr>
          <w:rFonts w:ascii="Times New Roman" w:hAnsi="Times New Roman" w:cs="Times New Roman"/>
          <w:sz w:val="28"/>
          <w:szCs w:val="28"/>
        </w:rPr>
        <w:t>- земельному налогу - не менее 5 000,0 тыс. рублей;</w:t>
      </w:r>
    </w:p>
    <w:p w:rsidR="004307E1" w:rsidRPr="004307E1" w:rsidRDefault="004307E1" w:rsidP="004307E1">
      <w:pPr>
        <w:shd w:val="clear" w:color="auto" w:fill="FFFFFF"/>
        <w:spacing w:after="0"/>
        <w:jc w:val="both"/>
        <w:rPr>
          <w:rFonts w:ascii="Times New Roman" w:hAnsi="Times New Roman" w:cs="Times New Roman"/>
          <w:sz w:val="28"/>
          <w:szCs w:val="28"/>
        </w:rPr>
      </w:pPr>
      <w:r w:rsidRPr="004307E1">
        <w:rPr>
          <w:rFonts w:ascii="Times New Roman" w:hAnsi="Times New Roman" w:cs="Times New Roman"/>
          <w:sz w:val="28"/>
          <w:szCs w:val="28"/>
        </w:rPr>
        <w:t>- налог на прибыль - не менее 6 000,0 тыс. рублей;</w:t>
      </w:r>
    </w:p>
    <w:p w:rsidR="004307E1" w:rsidRPr="004307E1" w:rsidRDefault="004307E1" w:rsidP="004307E1">
      <w:pPr>
        <w:shd w:val="clear" w:color="auto" w:fill="FFFFFF"/>
        <w:spacing w:after="0"/>
        <w:jc w:val="both"/>
        <w:rPr>
          <w:rFonts w:ascii="Times New Roman" w:hAnsi="Times New Roman" w:cs="Times New Roman"/>
          <w:sz w:val="28"/>
          <w:szCs w:val="28"/>
        </w:rPr>
      </w:pPr>
      <w:r w:rsidRPr="004307E1">
        <w:rPr>
          <w:rFonts w:ascii="Times New Roman" w:hAnsi="Times New Roman" w:cs="Times New Roman"/>
          <w:sz w:val="28"/>
          <w:szCs w:val="28"/>
        </w:rPr>
        <w:t>- госпошлина - не менее 9  000,0 тыс. рублей.</w:t>
      </w:r>
    </w:p>
    <w:p w:rsidR="0007025F" w:rsidRPr="0007025F" w:rsidRDefault="0007025F" w:rsidP="00E77C0A">
      <w:pPr>
        <w:pStyle w:val="a7"/>
        <w:ind w:firstLine="709"/>
        <w:jc w:val="both"/>
        <w:rPr>
          <w:rFonts w:ascii="Times New Roman" w:hAnsi="Times New Roman" w:cs="Times New Roman"/>
          <w:sz w:val="28"/>
          <w:szCs w:val="28"/>
        </w:rPr>
      </w:pPr>
      <w:proofErr w:type="gramStart"/>
      <w:r w:rsidRPr="000F0E05">
        <w:rPr>
          <w:rFonts w:ascii="Times New Roman" w:hAnsi="Times New Roman" w:cs="Times New Roman"/>
          <w:sz w:val="28"/>
          <w:szCs w:val="28"/>
        </w:rPr>
        <w:t xml:space="preserve">Согласно представленному Проекту решения на предстоящий бюджетный период объем </w:t>
      </w:r>
      <w:r w:rsidR="00FE0A4E" w:rsidRPr="000F0E05">
        <w:rPr>
          <w:rFonts w:ascii="Times New Roman" w:hAnsi="Times New Roman" w:cs="Times New Roman"/>
          <w:sz w:val="28"/>
          <w:szCs w:val="28"/>
        </w:rPr>
        <w:t>налоговых и неналоговых</w:t>
      </w:r>
      <w:r w:rsidRPr="000F0E05">
        <w:rPr>
          <w:rFonts w:ascii="Times New Roman" w:hAnsi="Times New Roman" w:cs="Times New Roman"/>
          <w:sz w:val="28"/>
          <w:szCs w:val="28"/>
        </w:rPr>
        <w:t xml:space="preserve"> доходов</w:t>
      </w:r>
      <w:r w:rsidR="002F4EE5" w:rsidRPr="000F0E05">
        <w:rPr>
          <w:rFonts w:ascii="Times New Roman" w:hAnsi="Times New Roman" w:cs="Times New Roman"/>
          <w:sz w:val="28"/>
          <w:szCs w:val="28"/>
        </w:rPr>
        <w:t xml:space="preserve"> местного бюджета на 202</w:t>
      </w:r>
      <w:r w:rsidR="004307E1">
        <w:rPr>
          <w:rFonts w:ascii="Times New Roman" w:hAnsi="Times New Roman" w:cs="Times New Roman"/>
          <w:sz w:val="28"/>
          <w:szCs w:val="28"/>
        </w:rPr>
        <w:t>6</w:t>
      </w:r>
      <w:r w:rsidR="002F4EE5" w:rsidRPr="000F0E05">
        <w:rPr>
          <w:rFonts w:ascii="Times New Roman" w:hAnsi="Times New Roman" w:cs="Times New Roman"/>
          <w:sz w:val="28"/>
          <w:szCs w:val="28"/>
        </w:rPr>
        <w:t xml:space="preserve"> год прогнозируе</w:t>
      </w:r>
      <w:r w:rsidR="001272E4" w:rsidRPr="000F0E05">
        <w:rPr>
          <w:rFonts w:ascii="Times New Roman" w:hAnsi="Times New Roman" w:cs="Times New Roman"/>
          <w:sz w:val="28"/>
          <w:szCs w:val="28"/>
        </w:rPr>
        <w:t>тся (</w:t>
      </w:r>
      <w:r w:rsidR="00DD7061">
        <w:rPr>
          <w:rFonts w:ascii="Times New Roman" w:hAnsi="Times New Roman" w:cs="Times New Roman"/>
          <w:sz w:val="28"/>
          <w:szCs w:val="28"/>
        </w:rPr>
        <w:t>5 221 271,1</w:t>
      </w:r>
      <w:r w:rsidR="001272E4" w:rsidRPr="000F0E05">
        <w:rPr>
          <w:rFonts w:ascii="Times New Roman" w:hAnsi="Times New Roman" w:cs="Times New Roman"/>
          <w:sz w:val="28"/>
          <w:szCs w:val="28"/>
        </w:rPr>
        <w:t xml:space="preserve"> тыс. рублей) с </w:t>
      </w:r>
      <w:r w:rsidR="000F0E05">
        <w:rPr>
          <w:rFonts w:ascii="Times New Roman" w:hAnsi="Times New Roman" w:cs="Times New Roman"/>
          <w:sz w:val="28"/>
          <w:szCs w:val="28"/>
        </w:rPr>
        <w:t>ростом</w:t>
      </w:r>
      <w:r w:rsidR="002F4EE5" w:rsidRPr="000F0E05">
        <w:rPr>
          <w:rFonts w:ascii="Times New Roman" w:hAnsi="Times New Roman" w:cs="Times New Roman"/>
          <w:sz w:val="28"/>
          <w:szCs w:val="28"/>
        </w:rPr>
        <w:t xml:space="preserve"> к ожидаемой оценке текущего года (</w:t>
      </w:r>
      <w:r w:rsidR="004307E1">
        <w:rPr>
          <w:rFonts w:ascii="Times New Roman" w:hAnsi="Times New Roman" w:cs="Times New Roman"/>
          <w:sz w:val="28"/>
          <w:szCs w:val="28"/>
        </w:rPr>
        <w:t>5 210 418,5</w:t>
      </w:r>
      <w:r w:rsidR="002F4EE5" w:rsidRPr="000F0E05">
        <w:rPr>
          <w:rFonts w:ascii="Times New Roman" w:hAnsi="Times New Roman" w:cs="Times New Roman"/>
          <w:sz w:val="28"/>
          <w:szCs w:val="28"/>
        </w:rPr>
        <w:t xml:space="preserve"> тыс. рублей) на </w:t>
      </w:r>
      <w:r w:rsidR="00DD7061">
        <w:rPr>
          <w:rFonts w:ascii="Times New Roman" w:hAnsi="Times New Roman" w:cs="Times New Roman"/>
          <w:sz w:val="28"/>
          <w:szCs w:val="28"/>
        </w:rPr>
        <w:t>2,1</w:t>
      </w:r>
      <w:r w:rsidR="00AE4C1F" w:rsidRPr="000F0E05">
        <w:rPr>
          <w:rFonts w:ascii="Times New Roman" w:hAnsi="Times New Roman" w:cs="Times New Roman"/>
          <w:sz w:val="28"/>
          <w:szCs w:val="28"/>
        </w:rPr>
        <w:t>%. В плановом периоде объем собственных доходов прогнозируется в динамике к предыдущему году «</w:t>
      </w:r>
      <w:r w:rsidR="000F0E05">
        <w:rPr>
          <w:rFonts w:ascii="Times New Roman" w:hAnsi="Times New Roman" w:cs="Times New Roman"/>
          <w:sz w:val="28"/>
          <w:szCs w:val="28"/>
        </w:rPr>
        <w:t>плюс</w:t>
      </w:r>
      <w:r w:rsidR="00AE4C1F" w:rsidRPr="000F0E05">
        <w:rPr>
          <w:rFonts w:ascii="Times New Roman" w:hAnsi="Times New Roman" w:cs="Times New Roman"/>
          <w:sz w:val="28"/>
          <w:szCs w:val="28"/>
        </w:rPr>
        <w:t xml:space="preserve">» </w:t>
      </w:r>
      <w:r w:rsidR="00A2434C">
        <w:rPr>
          <w:rFonts w:ascii="Times New Roman" w:hAnsi="Times New Roman" w:cs="Times New Roman"/>
          <w:sz w:val="28"/>
          <w:szCs w:val="28"/>
        </w:rPr>
        <w:t>4,</w:t>
      </w:r>
      <w:r w:rsidR="00DD7061">
        <w:rPr>
          <w:rFonts w:ascii="Times New Roman" w:hAnsi="Times New Roman" w:cs="Times New Roman"/>
          <w:sz w:val="28"/>
          <w:szCs w:val="28"/>
        </w:rPr>
        <w:t>8</w:t>
      </w:r>
      <w:r w:rsidR="00AE4C1F" w:rsidRPr="000F0E05">
        <w:rPr>
          <w:rFonts w:ascii="Times New Roman" w:hAnsi="Times New Roman" w:cs="Times New Roman"/>
          <w:sz w:val="28"/>
          <w:szCs w:val="28"/>
        </w:rPr>
        <w:t>% и «</w:t>
      </w:r>
      <w:r w:rsidR="000F0E05">
        <w:rPr>
          <w:rFonts w:ascii="Times New Roman" w:hAnsi="Times New Roman" w:cs="Times New Roman"/>
          <w:sz w:val="28"/>
          <w:szCs w:val="28"/>
        </w:rPr>
        <w:t>плюс</w:t>
      </w:r>
      <w:r w:rsidR="00AE4C1F" w:rsidRPr="000F0E05">
        <w:rPr>
          <w:rFonts w:ascii="Times New Roman" w:hAnsi="Times New Roman" w:cs="Times New Roman"/>
          <w:sz w:val="28"/>
          <w:szCs w:val="28"/>
        </w:rPr>
        <w:t xml:space="preserve">» </w:t>
      </w:r>
      <w:r w:rsidR="00A2434C">
        <w:rPr>
          <w:rFonts w:ascii="Times New Roman" w:hAnsi="Times New Roman" w:cs="Times New Roman"/>
          <w:sz w:val="28"/>
          <w:szCs w:val="28"/>
        </w:rPr>
        <w:t>5,</w:t>
      </w:r>
      <w:r w:rsidR="00DD7061">
        <w:rPr>
          <w:rFonts w:ascii="Times New Roman" w:hAnsi="Times New Roman" w:cs="Times New Roman"/>
          <w:sz w:val="28"/>
          <w:szCs w:val="28"/>
        </w:rPr>
        <w:t>8</w:t>
      </w:r>
      <w:r w:rsidR="00AE4C1F" w:rsidRPr="000F0E05">
        <w:rPr>
          <w:rFonts w:ascii="Times New Roman" w:hAnsi="Times New Roman" w:cs="Times New Roman"/>
          <w:sz w:val="28"/>
          <w:szCs w:val="28"/>
        </w:rPr>
        <w:t>%.</w:t>
      </w:r>
      <w:proofErr w:type="gramEnd"/>
    </w:p>
    <w:p w:rsidR="00E77C0A" w:rsidRDefault="00E77C0A" w:rsidP="00E77C0A">
      <w:pPr>
        <w:pStyle w:val="a7"/>
        <w:ind w:firstLine="709"/>
        <w:jc w:val="both"/>
        <w:rPr>
          <w:rFonts w:ascii="Times New Roman" w:hAnsi="Times New Roman" w:cs="Times New Roman"/>
          <w:sz w:val="28"/>
          <w:szCs w:val="28"/>
        </w:rPr>
      </w:pPr>
      <w:r w:rsidRPr="00A049B4">
        <w:rPr>
          <w:rFonts w:ascii="Times New Roman" w:hAnsi="Times New Roman" w:cs="Times New Roman"/>
          <w:sz w:val="28"/>
          <w:szCs w:val="28"/>
        </w:rPr>
        <w:t>Исполнение расходной части бюджета</w:t>
      </w:r>
      <w:r w:rsidRPr="00A049B4">
        <w:rPr>
          <w:rFonts w:ascii="Times New Roman" w:hAnsi="Times New Roman" w:cs="Times New Roman"/>
          <w:b/>
          <w:sz w:val="28"/>
          <w:szCs w:val="28"/>
        </w:rPr>
        <w:t xml:space="preserve"> </w:t>
      </w:r>
      <w:r w:rsidRPr="00A049B4">
        <w:rPr>
          <w:rFonts w:ascii="Times New Roman" w:hAnsi="Times New Roman" w:cs="Times New Roman"/>
          <w:sz w:val="28"/>
          <w:szCs w:val="28"/>
        </w:rPr>
        <w:t xml:space="preserve">по всем разделам бюджетной </w:t>
      </w:r>
      <w:proofErr w:type="gramStart"/>
      <w:r w:rsidRPr="00A049B4">
        <w:rPr>
          <w:rFonts w:ascii="Times New Roman" w:hAnsi="Times New Roman" w:cs="Times New Roman"/>
          <w:sz w:val="28"/>
          <w:szCs w:val="28"/>
        </w:rPr>
        <w:t xml:space="preserve">классификации расходов прогнозируется </w:t>
      </w:r>
      <w:r>
        <w:rPr>
          <w:rFonts w:ascii="Times New Roman" w:hAnsi="Times New Roman" w:cs="Times New Roman"/>
          <w:sz w:val="28"/>
          <w:szCs w:val="28"/>
        </w:rPr>
        <w:t xml:space="preserve">в рамках </w:t>
      </w:r>
      <w:r w:rsidRPr="00A049B4">
        <w:rPr>
          <w:rFonts w:ascii="Times New Roman" w:hAnsi="Times New Roman" w:cs="Times New Roman"/>
          <w:sz w:val="28"/>
          <w:szCs w:val="28"/>
        </w:rPr>
        <w:t>утвержденно</w:t>
      </w:r>
      <w:r>
        <w:rPr>
          <w:rFonts w:ascii="Times New Roman" w:hAnsi="Times New Roman" w:cs="Times New Roman"/>
          <w:sz w:val="28"/>
          <w:szCs w:val="28"/>
        </w:rPr>
        <w:t>го</w:t>
      </w:r>
      <w:r w:rsidRPr="00A049B4">
        <w:rPr>
          <w:rFonts w:ascii="Times New Roman" w:hAnsi="Times New Roman" w:cs="Times New Roman"/>
          <w:sz w:val="28"/>
          <w:szCs w:val="28"/>
        </w:rPr>
        <w:t xml:space="preserve"> на 01.</w:t>
      </w:r>
      <w:r>
        <w:rPr>
          <w:rFonts w:ascii="Times New Roman" w:hAnsi="Times New Roman" w:cs="Times New Roman"/>
          <w:sz w:val="28"/>
          <w:szCs w:val="28"/>
        </w:rPr>
        <w:t>10</w:t>
      </w:r>
      <w:r w:rsidRPr="00A049B4">
        <w:rPr>
          <w:rFonts w:ascii="Times New Roman" w:hAnsi="Times New Roman" w:cs="Times New Roman"/>
          <w:sz w:val="28"/>
          <w:szCs w:val="28"/>
        </w:rPr>
        <w:t>.20</w:t>
      </w:r>
      <w:r w:rsidR="002B1023">
        <w:rPr>
          <w:rFonts w:ascii="Times New Roman" w:hAnsi="Times New Roman" w:cs="Times New Roman"/>
          <w:sz w:val="28"/>
          <w:szCs w:val="28"/>
        </w:rPr>
        <w:t>2</w:t>
      </w:r>
      <w:r w:rsidR="00DD7061">
        <w:rPr>
          <w:rFonts w:ascii="Times New Roman" w:hAnsi="Times New Roman" w:cs="Times New Roman"/>
          <w:sz w:val="28"/>
          <w:szCs w:val="28"/>
        </w:rPr>
        <w:t>5</w:t>
      </w:r>
      <w:r>
        <w:rPr>
          <w:rFonts w:ascii="Times New Roman" w:hAnsi="Times New Roman" w:cs="Times New Roman"/>
          <w:sz w:val="28"/>
          <w:szCs w:val="28"/>
        </w:rPr>
        <w:t xml:space="preserve"> года</w:t>
      </w:r>
      <w:r w:rsidRPr="00A049B4">
        <w:rPr>
          <w:rFonts w:ascii="Times New Roman" w:hAnsi="Times New Roman" w:cs="Times New Roman"/>
          <w:sz w:val="28"/>
          <w:szCs w:val="28"/>
        </w:rPr>
        <w:t xml:space="preserve"> плана.</w:t>
      </w:r>
      <w:r w:rsidRPr="00E41EFE">
        <w:rPr>
          <w:sz w:val="28"/>
          <w:szCs w:val="28"/>
        </w:rPr>
        <w:t xml:space="preserve"> </w:t>
      </w:r>
      <w:r w:rsidR="002B1023">
        <w:rPr>
          <w:rFonts w:ascii="Times New Roman" w:hAnsi="Times New Roman" w:cs="Times New Roman"/>
          <w:sz w:val="28"/>
          <w:szCs w:val="28"/>
        </w:rPr>
        <w:t xml:space="preserve">98-процентное </w:t>
      </w:r>
      <w:r>
        <w:rPr>
          <w:rFonts w:ascii="Times New Roman" w:hAnsi="Times New Roman" w:cs="Times New Roman"/>
          <w:sz w:val="28"/>
          <w:szCs w:val="28"/>
        </w:rPr>
        <w:t xml:space="preserve"> и выше</w:t>
      </w:r>
      <w:r w:rsidRPr="00A049B4">
        <w:rPr>
          <w:rFonts w:ascii="Times New Roman" w:hAnsi="Times New Roman" w:cs="Times New Roman"/>
          <w:sz w:val="28"/>
          <w:szCs w:val="28"/>
        </w:rPr>
        <w:t xml:space="preserve"> исполнение по расходам прогнозируется практически по всем направлениям расходов, за исключением </w:t>
      </w:r>
      <w:r>
        <w:rPr>
          <w:rFonts w:ascii="Times New Roman" w:hAnsi="Times New Roman" w:cs="Times New Roman"/>
          <w:sz w:val="28"/>
          <w:szCs w:val="28"/>
        </w:rPr>
        <w:t>«</w:t>
      </w:r>
      <w:r w:rsidR="00DD7061">
        <w:rPr>
          <w:rFonts w:ascii="Times New Roman" w:hAnsi="Times New Roman" w:cs="Times New Roman"/>
          <w:sz w:val="28"/>
          <w:szCs w:val="28"/>
        </w:rPr>
        <w:t>Национальная экономика</w:t>
      </w:r>
      <w:r>
        <w:rPr>
          <w:rFonts w:ascii="Times New Roman" w:hAnsi="Times New Roman" w:cs="Times New Roman"/>
          <w:sz w:val="28"/>
          <w:szCs w:val="28"/>
        </w:rPr>
        <w:t>»</w:t>
      </w:r>
      <w:r w:rsidRPr="00A049B4">
        <w:rPr>
          <w:rFonts w:ascii="Times New Roman" w:hAnsi="Times New Roman" w:cs="Times New Roman"/>
          <w:sz w:val="28"/>
          <w:szCs w:val="28"/>
        </w:rPr>
        <w:t xml:space="preserve"> </w:t>
      </w:r>
      <w:r w:rsidRPr="00A049B4">
        <w:rPr>
          <w:rFonts w:ascii="Times New Roman" w:hAnsi="Times New Roman" w:cs="Times New Roman"/>
          <w:i/>
          <w:sz w:val="28"/>
          <w:szCs w:val="28"/>
        </w:rPr>
        <w:t xml:space="preserve">(исполнение ожидается на уровне </w:t>
      </w:r>
      <w:r w:rsidR="00DD7061">
        <w:rPr>
          <w:rFonts w:ascii="Times New Roman" w:hAnsi="Times New Roman" w:cs="Times New Roman"/>
          <w:i/>
          <w:sz w:val="28"/>
          <w:szCs w:val="28"/>
        </w:rPr>
        <w:t>86,8</w:t>
      </w:r>
      <w:r w:rsidR="00D40210">
        <w:rPr>
          <w:rFonts w:ascii="Times New Roman" w:hAnsi="Times New Roman" w:cs="Times New Roman"/>
          <w:i/>
          <w:sz w:val="28"/>
          <w:szCs w:val="28"/>
        </w:rPr>
        <w:t xml:space="preserve"> процента</w:t>
      </w:r>
      <w:r w:rsidR="00032341">
        <w:rPr>
          <w:rFonts w:ascii="Times New Roman" w:hAnsi="Times New Roman" w:cs="Times New Roman"/>
          <w:i/>
          <w:sz w:val="28"/>
          <w:szCs w:val="28"/>
        </w:rPr>
        <w:t xml:space="preserve">, </w:t>
      </w:r>
      <w:r w:rsidR="00032341">
        <w:rPr>
          <w:rFonts w:ascii="Times New Roman" w:hAnsi="Times New Roman" w:cs="Times New Roman"/>
          <w:sz w:val="28"/>
          <w:szCs w:val="28"/>
        </w:rPr>
        <w:t>«</w:t>
      </w:r>
      <w:r w:rsidR="00DD7061">
        <w:rPr>
          <w:rFonts w:ascii="Times New Roman" w:hAnsi="Times New Roman" w:cs="Times New Roman"/>
          <w:sz w:val="28"/>
          <w:szCs w:val="28"/>
        </w:rPr>
        <w:t>Социальная политика</w:t>
      </w:r>
      <w:r w:rsidR="00032341">
        <w:rPr>
          <w:rFonts w:ascii="Times New Roman" w:hAnsi="Times New Roman" w:cs="Times New Roman"/>
          <w:sz w:val="28"/>
          <w:szCs w:val="28"/>
        </w:rPr>
        <w:t>»</w:t>
      </w:r>
      <w:r w:rsidR="00032341" w:rsidRPr="00A049B4">
        <w:rPr>
          <w:rFonts w:ascii="Times New Roman" w:hAnsi="Times New Roman" w:cs="Times New Roman"/>
          <w:sz w:val="28"/>
          <w:szCs w:val="28"/>
        </w:rPr>
        <w:t xml:space="preserve"> </w:t>
      </w:r>
      <w:r w:rsidR="00032341" w:rsidRPr="00A049B4">
        <w:rPr>
          <w:rFonts w:ascii="Times New Roman" w:hAnsi="Times New Roman" w:cs="Times New Roman"/>
          <w:i/>
          <w:sz w:val="28"/>
          <w:szCs w:val="28"/>
        </w:rPr>
        <w:t xml:space="preserve">(исполнение ожидается на уровне </w:t>
      </w:r>
      <w:r w:rsidR="00DD7061">
        <w:rPr>
          <w:rFonts w:ascii="Times New Roman" w:hAnsi="Times New Roman" w:cs="Times New Roman"/>
          <w:i/>
          <w:sz w:val="28"/>
          <w:szCs w:val="28"/>
        </w:rPr>
        <w:t>87,6</w:t>
      </w:r>
      <w:r w:rsidR="00032341">
        <w:rPr>
          <w:rFonts w:ascii="Times New Roman" w:hAnsi="Times New Roman" w:cs="Times New Roman"/>
          <w:i/>
          <w:sz w:val="28"/>
          <w:szCs w:val="28"/>
        </w:rPr>
        <w:t xml:space="preserve"> процента</w:t>
      </w:r>
      <w:r>
        <w:rPr>
          <w:rFonts w:ascii="Times New Roman" w:hAnsi="Times New Roman" w:cs="Times New Roman"/>
          <w:sz w:val="28"/>
          <w:szCs w:val="28"/>
        </w:rPr>
        <w:t>.</w:t>
      </w:r>
      <w:proofErr w:type="gramEnd"/>
    </w:p>
    <w:p w:rsidR="00E77C0A" w:rsidRDefault="00E77C0A" w:rsidP="00E77C0A">
      <w:pPr>
        <w:pStyle w:val="a7"/>
        <w:ind w:firstLine="709"/>
        <w:jc w:val="both"/>
        <w:rPr>
          <w:rFonts w:ascii="Times New Roman" w:hAnsi="Times New Roman" w:cs="Times New Roman"/>
          <w:b/>
          <w:sz w:val="28"/>
          <w:szCs w:val="28"/>
        </w:rPr>
      </w:pPr>
      <w:r w:rsidRPr="001F4080">
        <w:rPr>
          <w:rFonts w:ascii="Times New Roman" w:hAnsi="Times New Roman" w:cs="Times New Roman"/>
          <w:sz w:val="28"/>
          <w:szCs w:val="28"/>
        </w:rPr>
        <w:t xml:space="preserve">Следует отметить, что </w:t>
      </w:r>
      <w:r w:rsidRPr="001F4080">
        <w:rPr>
          <w:rFonts w:ascii="Times New Roman" w:hAnsi="Times New Roman" w:cs="Times New Roman"/>
          <w:b/>
          <w:sz w:val="28"/>
          <w:szCs w:val="28"/>
        </w:rPr>
        <w:t>низкое исполнение плановых назначений по направлению «</w:t>
      </w:r>
      <w:r w:rsidR="00DD7061">
        <w:rPr>
          <w:rFonts w:ascii="Times New Roman" w:hAnsi="Times New Roman" w:cs="Times New Roman"/>
          <w:b/>
          <w:sz w:val="28"/>
          <w:szCs w:val="28"/>
        </w:rPr>
        <w:t>Национальная экономика</w:t>
      </w:r>
      <w:r w:rsidR="007F306D">
        <w:rPr>
          <w:rFonts w:ascii="Times New Roman" w:hAnsi="Times New Roman" w:cs="Times New Roman"/>
          <w:b/>
          <w:sz w:val="28"/>
          <w:szCs w:val="28"/>
        </w:rPr>
        <w:t xml:space="preserve">» </w:t>
      </w:r>
      <w:r w:rsidRPr="001F4080">
        <w:rPr>
          <w:rFonts w:ascii="Times New Roman" w:hAnsi="Times New Roman" w:cs="Times New Roman"/>
          <w:b/>
          <w:sz w:val="28"/>
          <w:szCs w:val="28"/>
        </w:rPr>
        <w:t>обусловлено</w:t>
      </w:r>
      <w:r w:rsidR="00E65C7D" w:rsidRPr="001F4080">
        <w:rPr>
          <w:rFonts w:ascii="Times New Roman" w:hAnsi="Times New Roman" w:cs="Times New Roman"/>
          <w:b/>
          <w:sz w:val="28"/>
          <w:szCs w:val="28"/>
        </w:rPr>
        <w:t xml:space="preserve"> не освоением </w:t>
      </w:r>
      <w:r w:rsidR="00AE4C1F" w:rsidRPr="001F4080">
        <w:rPr>
          <w:rFonts w:ascii="Times New Roman" w:hAnsi="Times New Roman" w:cs="Times New Roman"/>
          <w:b/>
          <w:sz w:val="28"/>
          <w:szCs w:val="28"/>
        </w:rPr>
        <w:lastRenderedPageBreak/>
        <w:t>бюджетных ассигнований</w:t>
      </w:r>
      <w:r w:rsidR="00E65C7D" w:rsidRPr="001F4080">
        <w:rPr>
          <w:rFonts w:ascii="Times New Roman" w:hAnsi="Times New Roman" w:cs="Times New Roman"/>
          <w:b/>
          <w:sz w:val="28"/>
          <w:szCs w:val="28"/>
        </w:rPr>
        <w:t>, предусмотренных бюджетом на</w:t>
      </w:r>
      <w:r w:rsidRPr="001F4080">
        <w:rPr>
          <w:rFonts w:ascii="Times New Roman" w:hAnsi="Times New Roman" w:cs="Times New Roman"/>
          <w:b/>
          <w:sz w:val="28"/>
          <w:szCs w:val="28"/>
        </w:rPr>
        <w:t xml:space="preserve"> </w:t>
      </w:r>
      <w:r w:rsidR="00DD7061">
        <w:rPr>
          <w:rFonts w:ascii="Times New Roman" w:hAnsi="Times New Roman" w:cs="Times New Roman"/>
          <w:b/>
          <w:sz w:val="28"/>
          <w:szCs w:val="28"/>
        </w:rPr>
        <w:t>дорожное хозяйство</w:t>
      </w:r>
      <w:r w:rsidRPr="001F4080">
        <w:rPr>
          <w:rFonts w:ascii="Times New Roman" w:hAnsi="Times New Roman" w:cs="Times New Roman"/>
          <w:b/>
          <w:sz w:val="28"/>
          <w:szCs w:val="28"/>
        </w:rPr>
        <w:t>.</w:t>
      </w:r>
    </w:p>
    <w:p w:rsidR="00EC1FC8" w:rsidRDefault="00C2690D" w:rsidP="00E77C0A">
      <w:pPr>
        <w:pStyle w:val="a7"/>
        <w:ind w:firstLine="709"/>
        <w:jc w:val="both"/>
        <w:rPr>
          <w:rFonts w:ascii="Times New Roman" w:hAnsi="Times New Roman" w:cs="Times New Roman"/>
          <w:sz w:val="28"/>
          <w:szCs w:val="28"/>
        </w:rPr>
      </w:pPr>
      <w:r>
        <w:rPr>
          <w:rFonts w:ascii="Times New Roman" w:hAnsi="Times New Roman" w:cs="Times New Roman"/>
          <w:sz w:val="28"/>
          <w:szCs w:val="28"/>
        </w:rPr>
        <w:t>З</w:t>
      </w:r>
      <w:r w:rsidR="00EC1FC8" w:rsidRPr="00995AB5">
        <w:rPr>
          <w:rFonts w:ascii="Times New Roman" w:hAnsi="Times New Roman" w:cs="Times New Roman"/>
          <w:sz w:val="28"/>
          <w:szCs w:val="28"/>
        </w:rPr>
        <w:t>а октябрь-декабрь 202</w:t>
      </w:r>
      <w:r w:rsidR="00DD7061">
        <w:rPr>
          <w:rFonts w:ascii="Times New Roman" w:hAnsi="Times New Roman" w:cs="Times New Roman"/>
          <w:sz w:val="28"/>
          <w:szCs w:val="28"/>
        </w:rPr>
        <w:t>5</w:t>
      </w:r>
      <w:r w:rsidR="00EC1FC8" w:rsidRPr="00995AB5">
        <w:rPr>
          <w:rFonts w:ascii="Times New Roman" w:hAnsi="Times New Roman" w:cs="Times New Roman"/>
          <w:sz w:val="28"/>
          <w:szCs w:val="28"/>
        </w:rPr>
        <w:t xml:space="preserve"> года предстоит освоить</w:t>
      </w:r>
      <w:r w:rsidR="00DD7061">
        <w:rPr>
          <w:rFonts w:ascii="Times New Roman" w:hAnsi="Times New Roman" w:cs="Times New Roman"/>
          <w:sz w:val="28"/>
          <w:szCs w:val="28"/>
        </w:rPr>
        <w:t xml:space="preserve"> 49,1</w:t>
      </w:r>
      <w:r>
        <w:rPr>
          <w:rFonts w:ascii="Times New Roman" w:hAnsi="Times New Roman" w:cs="Times New Roman"/>
          <w:sz w:val="28"/>
          <w:szCs w:val="28"/>
        </w:rPr>
        <w:t xml:space="preserve"> % (</w:t>
      </w:r>
      <w:r w:rsidRPr="00C2690D">
        <w:rPr>
          <w:rFonts w:ascii="Times New Roman" w:hAnsi="Times New Roman" w:cs="Times New Roman"/>
        </w:rPr>
        <w:t>202</w:t>
      </w:r>
      <w:r w:rsidR="00DD7061">
        <w:rPr>
          <w:rFonts w:ascii="Times New Roman" w:hAnsi="Times New Roman" w:cs="Times New Roman"/>
        </w:rPr>
        <w:t>4</w:t>
      </w:r>
      <w:r w:rsidRPr="00C2690D">
        <w:rPr>
          <w:rFonts w:ascii="Times New Roman" w:hAnsi="Times New Roman" w:cs="Times New Roman"/>
        </w:rPr>
        <w:t xml:space="preserve"> -</w:t>
      </w:r>
      <w:r w:rsidR="00DD7061">
        <w:rPr>
          <w:rFonts w:ascii="Times New Roman" w:hAnsi="Times New Roman" w:cs="Times New Roman"/>
        </w:rPr>
        <w:t>55,7</w:t>
      </w:r>
      <w:r w:rsidR="00995AB5" w:rsidRPr="00C2690D">
        <w:rPr>
          <w:rFonts w:ascii="Times New Roman" w:hAnsi="Times New Roman" w:cs="Times New Roman"/>
        </w:rPr>
        <w:t xml:space="preserve"> %</w:t>
      </w:r>
      <w:r>
        <w:rPr>
          <w:rFonts w:ascii="Times New Roman" w:hAnsi="Times New Roman" w:cs="Times New Roman"/>
          <w:sz w:val="28"/>
          <w:szCs w:val="28"/>
        </w:rPr>
        <w:t xml:space="preserve">) </w:t>
      </w:r>
      <w:r w:rsidR="00995AB5" w:rsidRPr="00995AB5">
        <w:rPr>
          <w:rFonts w:ascii="Times New Roman" w:hAnsi="Times New Roman" w:cs="Times New Roman"/>
          <w:sz w:val="28"/>
          <w:szCs w:val="28"/>
        </w:rPr>
        <w:t>от утвержденных бюджетных назначений на 202</w:t>
      </w:r>
      <w:r w:rsidR="00DD7061">
        <w:rPr>
          <w:rFonts w:ascii="Times New Roman" w:hAnsi="Times New Roman" w:cs="Times New Roman"/>
          <w:sz w:val="28"/>
          <w:szCs w:val="28"/>
        </w:rPr>
        <w:t>5</w:t>
      </w:r>
      <w:r w:rsidR="00995AB5" w:rsidRPr="00995AB5">
        <w:rPr>
          <w:rFonts w:ascii="Times New Roman" w:hAnsi="Times New Roman" w:cs="Times New Roman"/>
          <w:sz w:val="28"/>
          <w:szCs w:val="28"/>
        </w:rPr>
        <w:t xml:space="preserve"> год (</w:t>
      </w:r>
      <w:r w:rsidR="00DD7061" w:rsidRPr="00DD7061">
        <w:rPr>
          <w:rFonts w:ascii="Times New Roman" w:hAnsi="Times New Roman" w:cs="Times New Roman"/>
          <w:sz w:val="28"/>
          <w:szCs w:val="28"/>
        </w:rPr>
        <w:t>5 094 945,2</w:t>
      </w:r>
      <w:r w:rsidR="00DD7061">
        <w:rPr>
          <w:b/>
        </w:rPr>
        <w:t xml:space="preserve"> </w:t>
      </w:r>
      <w:r w:rsidR="00995AB5" w:rsidRPr="00995AB5">
        <w:rPr>
          <w:rFonts w:ascii="Times New Roman" w:hAnsi="Times New Roman" w:cs="Times New Roman"/>
          <w:sz w:val="28"/>
          <w:szCs w:val="28"/>
        </w:rPr>
        <w:t xml:space="preserve">тыс. рублей). </w:t>
      </w:r>
    </w:p>
    <w:p w:rsidR="00995AB5" w:rsidRPr="00995AB5" w:rsidRDefault="00995AB5" w:rsidP="00E77C0A">
      <w:pPr>
        <w:pStyle w:val="a7"/>
        <w:ind w:firstLine="709"/>
        <w:jc w:val="both"/>
        <w:rPr>
          <w:rFonts w:ascii="Times New Roman" w:hAnsi="Times New Roman" w:cs="Times New Roman"/>
          <w:sz w:val="28"/>
          <w:szCs w:val="28"/>
        </w:rPr>
      </w:pPr>
      <w:r>
        <w:rPr>
          <w:rFonts w:ascii="Times New Roman" w:hAnsi="Times New Roman" w:cs="Times New Roman"/>
          <w:sz w:val="28"/>
          <w:szCs w:val="28"/>
        </w:rPr>
        <w:t>Тем самым сохраняется тенденция исполнения бюджета по расходам ниже годового плана в целом и по отдельным отраслям.</w:t>
      </w:r>
    </w:p>
    <w:p w:rsidR="00E77C0A" w:rsidRDefault="00E77C0A" w:rsidP="00E77C0A">
      <w:pPr>
        <w:pStyle w:val="a7"/>
        <w:ind w:firstLine="709"/>
        <w:jc w:val="both"/>
        <w:rPr>
          <w:rFonts w:ascii="Times New Roman" w:hAnsi="Times New Roman" w:cs="Times New Roman"/>
          <w:b/>
          <w:sz w:val="28"/>
          <w:szCs w:val="28"/>
        </w:rPr>
      </w:pPr>
      <w:r w:rsidRPr="000046ED">
        <w:rPr>
          <w:rFonts w:ascii="Times New Roman" w:hAnsi="Times New Roman" w:cs="Times New Roman"/>
          <w:sz w:val="28"/>
          <w:szCs w:val="28"/>
        </w:rPr>
        <w:t xml:space="preserve"> По мнению специалистов Контрольно-счетной палаты, </w:t>
      </w:r>
      <w:r w:rsidRPr="000046ED">
        <w:rPr>
          <w:rFonts w:ascii="Times New Roman" w:hAnsi="Times New Roman" w:cs="Times New Roman"/>
          <w:b/>
          <w:sz w:val="28"/>
          <w:szCs w:val="28"/>
        </w:rPr>
        <w:t xml:space="preserve">в целях повышения эффективности использования выделяемых из бюджета средств, </w:t>
      </w:r>
      <w:r w:rsidR="00AE4C1F">
        <w:rPr>
          <w:rFonts w:ascii="Times New Roman" w:hAnsi="Times New Roman" w:cs="Times New Roman"/>
          <w:b/>
          <w:sz w:val="28"/>
          <w:szCs w:val="28"/>
        </w:rPr>
        <w:t xml:space="preserve">как и в предыдущие годы, </w:t>
      </w:r>
      <w:r w:rsidRPr="000046ED">
        <w:rPr>
          <w:rFonts w:ascii="Times New Roman" w:hAnsi="Times New Roman" w:cs="Times New Roman"/>
          <w:b/>
          <w:sz w:val="28"/>
          <w:szCs w:val="28"/>
        </w:rPr>
        <w:t>при планировании расходов</w:t>
      </w:r>
      <w:r>
        <w:rPr>
          <w:rFonts w:ascii="Times New Roman" w:hAnsi="Times New Roman" w:cs="Times New Roman"/>
          <w:b/>
          <w:sz w:val="28"/>
          <w:szCs w:val="28"/>
        </w:rPr>
        <w:t xml:space="preserve"> на </w:t>
      </w:r>
      <w:r w:rsidR="00E65C7D">
        <w:rPr>
          <w:rFonts w:ascii="Times New Roman" w:hAnsi="Times New Roman" w:cs="Times New Roman"/>
          <w:b/>
          <w:sz w:val="28"/>
          <w:szCs w:val="28"/>
        </w:rPr>
        <w:t>капитальные вложения</w:t>
      </w:r>
      <w:r w:rsidRPr="000046ED">
        <w:rPr>
          <w:rFonts w:ascii="Times New Roman" w:hAnsi="Times New Roman" w:cs="Times New Roman"/>
          <w:b/>
          <w:sz w:val="28"/>
          <w:szCs w:val="28"/>
        </w:rPr>
        <w:t xml:space="preserve"> на очередной бюджетный цикл следует учитывать обоснованность заявляемой потребности и объектов</w:t>
      </w:r>
      <w:r>
        <w:rPr>
          <w:rFonts w:ascii="Times New Roman" w:hAnsi="Times New Roman" w:cs="Times New Roman"/>
          <w:b/>
          <w:sz w:val="28"/>
          <w:szCs w:val="28"/>
        </w:rPr>
        <w:t xml:space="preserve"> в</w:t>
      </w:r>
      <w:r w:rsidRPr="000046ED">
        <w:rPr>
          <w:rFonts w:ascii="Times New Roman" w:hAnsi="Times New Roman" w:cs="Times New Roman"/>
          <w:b/>
          <w:sz w:val="28"/>
          <w:szCs w:val="28"/>
        </w:rPr>
        <w:t xml:space="preserve"> финансировани</w:t>
      </w:r>
      <w:r>
        <w:rPr>
          <w:rFonts w:ascii="Times New Roman" w:hAnsi="Times New Roman" w:cs="Times New Roman"/>
          <w:b/>
          <w:sz w:val="28"/>
          <w:szCs w:val="28"/>
        </w:rPr>
        <w:t>и, наличие правоустанавливающих документов на земельные участки, акту</w:t>
      </w:r>
      <w:r w:rsidR="00FA01DD">
        <w:rPr>
          <w:rFonts w:ascii="Times New Roman" w:hAnsi="Times New Roman" w:cs="Times New Roman"/>
          <w:b/>
          <w:sz w:val="28"/>
          <w:szCs w:val="28"/>
        </w:rPr>
        <w:t>а</w:t>
      </w:r>
      <w:r>
        <w:rPr>
          <w:rFonts w:ascii="Times New Roman" w:hAnsi="Times New Roman" w:cs="Times New Roman"/>
          <w:b/>
          <w:sz w:val="28"/>
          <w:szCs w:val="28"/>
        </w:rPr>
        <w:t>льность проектно-сметной документации</w:t>
      </w:r>
      <w:r w:rsidRPr="000046ED">
        <w:rPr>
          <w:rFonts w:ascii="Times New Roman" w:hAnsi="Times New Roman" w:cs="Times New Roman"/>
          <w:b/>
          <w:sz w:val="28"/>
          <w:szCs w:val="28"/>
        </w:rPr>
        <w:t>.</w:t>
      </w:r>
    </w:p>
    <w:p w:rsidR="00AE4C1F" w:rsidRDefault="00AE4C1F" w:rsidP="00E77C0A">
      <w:pPr>
        <w:pStyle w:val="a7"/>
        <w:ind w:firstLine="709"/>
        <w:jc w:val="both"/>
        <w:rPr>
          <w:rFonts w:ascii="Times New Roman" w:hAnsi="Times New Roman" w:cs="Times New Roman"/>
          <w:sz w:val="28"/>
          <w:szCs w:val="28"/>
        </w:rPr>
      </w:pPr>
      <w:r w:rsidRPr="000F0E05">
        <w:rPr>
          <w:rFonts w:ascii="Times New Roman" w:hAnsi="Times New Roman" w:cs="Times New Roman"/>
          <w:sz w:val="28"/>
          <w:szCs w:val="28"/>
        </w:rPr>
        <w:t>В 202</w:t>
      </w:r>
      <w:r w:rsidR="00AC34F5">
        <w:rPr>
          <w:rFonts w:ascii="Times New Roman" w:hAnsi="Times New Roman" w:cs="Times New Roman"/>
          <w:sz w:val="28"/>
          <w:szCs w:val="28"/>
        </w:rPr>
        <w:t>6</w:t>
      </w:r>
      <w:r w:rsidR="00F56A93" w:rsidRPr="000F0E05">
        <w:rPr>
          <w:rFonts w:ascii="Times New Roman" w:hAnsi="Times New Roman" w:cs="Times New Roman"/>
          <w:sz w:val="28"/>
          <w:szCs w:val="28"/>
        </w:rPr>
        <w:t xml:space="preserve"> году</w:t>
      </w:r>
      <w:r>
        <w:rPr>
          <w:rFonts w:ascii="Times New Roman" w:hAnsi="Times New Roman" w:cs="Times New Roman"/>
          <w:sz w:val="28"/>
          <w:szCs w:val="28"/>
        </w:rPr>
        <w:t xml:space="preserve"> </w:t>
      </w:r>
      <w:r w:rsidR="000F0E05">
        <w:rPr>
          <w:rFonts w:ascii="Times New Roman" w:hAnsi="Times New Roman" w:cs="Times New Roman"/>
          <w:sz w:val="28"/>
          <w:szCs w:val="28"/>
        </w:rPr>
        <w:t>и в плановом периоде 202</w:t>
      </w:r>
      <w:r w:rsidR="00AC34F5">
        <w:rPr>
          <w:rFonts w:ascii="Times New Roman" w:hAnsi="Times New Roman" w:cs="Times New Roman"/>
          <w:sz w:val="28"/>
          <w:szCs w:val="28"/>
        </w:rPr>
        <w:t>7</w:t>
      </w:r>
      <w:r w:rsidR="000F0E05">
        <w:rPr>
          <w:rFonts w:ascii="Times New Roman" w:hAnsi="Times New Roman" w:cs="Times New Roman"/>
          <w:sz w:val="28"/>
          <w:szCs w:val="28"/>
        </w:rPr>
        <w:t xml:space="preserve"> и 202</w:t>
      </w:r>
      <w:r w:rsidR="00AC34F5">
        <w:rPr>
          <w:rFonts w:ascii="Times New Roman" w:hAnsi="Times New Roman" w:cs="Times New Roman"/>
          <w:sz w:val="28"/>
          <w:szCs w:val="28"/>
        </w:rPr>
        <w:t>8</w:t>
      </w:r>
      <w:r w:rsidR="000F0E05">
        <w:rPr>
          <w:rFonts w:ascii="Times New Roman" w:hAnsi="Times New Roman" w:cs="Times New Roman"/>
          <w:sz w:val="28"/>
          <w:szCs w:val="28"/>
        </w:rPr>
        <w:t xml:space="preserve"> годов </w:t>
      </w:r>
      <w:r>
        <w:rPr>
          <w:rFonts w:ascii="Times New Roman" w:hAnsi="Times New Roman" w:cs="Times New Roman"/>
          <w:sz w:val="28"/>
          <w:szCs w:val="28"/>
        </w:rPr>
        <w:t xml:space="preserve">бюджет планируется </w:t>
      </w:r>
      <w:r w:rsidR="000F0E05">
        <w:rPr>
          <w:rFonts w:ascii="Times New Roman" w:hAnsi="Times New Roman" w:cs="Times New Roman"/>
          <w:sz w:val="28"/>
          <w:szCs w:val="28"/>
        </w:rPr>
        <w:t>без</w:t>
      </w:r>
      <w:r>
        <w:rPr>
          <w:rFonts w:ascii="Times New Roman" w:hAnsi="Times New Roman" w:cs="Times New Roman"/>
          <w:sz w:val="28"/>
          <w:szCs w:val="28"/>
        </w:rPr>
        <w:t xml:space="preserve"> дефицит</w:t>
      </w:r>
      <w:r w:rsidR="000F0E05">
        <w:rPr>
          <w:rFonts w:ascii="Times New Roman" w:hAnsi="Times New Roman" w:cs="Times New Roman"/>
          <w:sz w:val="28"/>
          <w:szCs w:val="28"/>
        </w:rPr>
        <w:t>а</w:t>
      </w:r>
      <w:r>
        <w:rPr>
          <w:rFonts w:ascii="Times New Roman" w:hAnsi="Times New Roman" w:cs="Times New Roman"/>
          <w:sz w:val="28"/>
          <w:szCs w:val="28"/>
        </w:rPr>
        <w:t>,</w:t>
      </w:r>
      <w:r w:rsidR="00E53808">
        <w:rPr>
          <w:rFonts w:ascii="Times New Roman" w:hAnsi="Times New Roman" w:cs="Times New Roman"/>
          <w:sz w:val="28"/>
          <w:szCs w:val="28"/>
        </w:rPr>
        <w:t xml:space="preserve"> </w:t>
      </w:r>
      <w:proofErr w:type="gramStart"/>
      <w:r w:rsidR="00E53808">
        <w:rPr>
          <w:rFonts w:ascii="Times New Roman" w:hAnsi="Times New Roman" w:cs="Times New Roman"/>
          <w:sz w:val="28"/>
          <w:szCs w:val="28"/>
        </w:rPr>
        <w:t>что</w:t>
      </w:r>
      <w:proofErr w:type="gramEnd"/>
      <w:r w:rsidR="00E53808">
        <w:rPr>
          <w:rFonts w:ascii="Times New Roman" w:hAnsi="Times New Roman" w:cs="Times New Roman"/>
          <w:sz w:val="28"/>
          <w:szCs w:val="28"/>
        </w:rPr>
        <w:t xml:space="preserve"> по мнению Контрольно-счетной палаты в 202</w:t>
      </w:r>
      <w:r w:rsidR="007F306D">
        <w:rPr>
          <w:rFonts w:ascii="Times New Roman" w:hAnsi="Times New Roman" w:cs="Times New Roman"/>
          <w:sz w:val="28"/>
          <w:szCs w:val="28"/>
        </w:rPr>
        <w:t>5</w:t>
      </w:r>
      <w:r w:rsidR="00E53808">
        <w:rPr>
          <w:rFonts w:ascii="Times New Roman" w:hAnsi="Times New Roman" w:cs="Times New Roman"/>
          <w:sz w:val="28"/>
          <w:szCs w:val="28"/>
        </w:rPr>
        <w:t xml:space="preserve"> году будет  трудно выполнимой задачей, учитывая </w:t>
      </w:r>
      <w:r w:rsidR="00AC34F5">
        <w:rPr>
          <w:rFonts w:ascii="Times New Roman" w:hAnsi="Times New Roman" w:cs="Times New Roman"/>
          <w:sz w:val="28"/>
          <w:szCs w:val="28"/>
        </w:rPr>
        <w:t>ожидаемый дефицит</w:t>
      </w:r>
      <w:r w:rsidR="007F306D">
        <w:rPr>
          <w:rFonts w:ascii="Times New Roman" w:hAnsi="Times New Roman" w:cs="Times New Roman"/>
          <w:sz w:val="28"/>
          <w:szCs w:val="28"/>
        </w:rPr>
        <w:t xml:space="preserve"> средств </w:t>
      </w:r>
      <w:r w:rsidR="00E53808">
        <w:rPr>
          <w:rFonts w:ascii="Times New Roman" w:hAnsi="Times New Roman" w:cs="Times New Roman"/>
          <w:sz w:val="28"/>
          <w:szCs w:val="28"/>
        </w:rPr>
        <w:t xml:space="preserve"> по итогам 202</w:t>
      </w:r>
      <w:r w:rsidR="00AC34F5">
        <w:rPr>
          <w:rFonts w:ascii="Times New Roman" w:hAnsi="Times New Roman" w:cs="Times New Roman"/>
          <w:sz w:val="28"/>
          <w:szCs w:val="28"/>
        </w:rPr>
        <w:t>5</w:t>
      </w:r>
      <w:r w:rsidR="00E53808">
        <w:rPr>
          <w:rFonts w:ascii="Times New Roman" w:hAnsi="Times New Roman" w:cs="Times New Roman"/>
          <w:sz w:val="28"/>
          <w:szCs w:val="28"/>
        </w:rPr>
        <w:t xml:space="preserve"> года</w:t>
      </w:r>
      <w:r w:rsidR="00EC1FC8">
        <w:rPr>
          <w:rFonts w:ascii="Times New Roman" w:hAnsi="Times New Roman" w:cs="Times New Roman"/>
          <w:sz w:val="28"/>
          <w:szCs w:val="28"/>
        </w:rPr>
        <w:t>.</w:t>
      </w:r>
      <w:r>
        <w:rPr>
          <w:rFonts w:ascii="Times New Roman" w:hAnsi="Times New Roman" w:cs="Times New Roman"/>
          <w:sz w:val="28"/>
          <w:szCs w:val="28"/>
        </w:rPr>
        <w:t xml:space="preserve"> </w:t>
      </w:r>
    </w:p>
    <w:p w:rsidR="00D20431" w:rsidRDefault="00D20431" w:rsidP="00C134F4">
      <w:pPr>
        <w:autoSpaceDE w:val="0"/>
        <w:autoSpaceDN w:val="0"/>
        <w:adjustRightInd w:val="0"/>
        <w:spacing w:after="0" w:line="240" w:lineRule="auto"/>
        <w:ind w:firstLine="709"/>
        <w:jc w:val="both"/>
        <w:rPr>
          <w:rFonts w:ascii="Times New Roman" w:hAnsi="Times New Roman" w:cs="Times New Roman"/>
          <w:b/>
          <w:bCs/>
          <w:sz w:val="28"/>
          <w:szCs w:val="28"/>
        </w:rPr>
      </w:pPr>
    </w:p>
    <w:p w:rsidR="00E77C0A" w:rsidRDefault="00E77C0A" w:rsidP="00C134F4">
      <w:pPr>
        <w:autoSpaceDE w:val="0"/>
        <w:autoSpaceDN w:val="0"/>
        <w:adjustRightInd w:val="0"/>
        <w:spacing w:after="0" w:line="240" w:lineRule="auto"/>
        <w:ind w:firstLine="709"/>
        <w:jc w:val="both"/>
      </w:pPr>
      <w:r w:rsidRPr="00E53808">
        <w:rPr>
          <w:rFonts w:ascii="Times New Roman" w:hAnsi="Times New Roman" w:cs="Times New Roman"/>
          <w:b/>
          <w:bCs/>
          <w:sz w:val="28"/>
          <w:szCs w:val="28"/>
        </w:rPr>
        <w:t>1.5.Оценка</w:t>
      </w:r>
      <w:r w:rsidRPr="006D145A">
        <w:rPr>
          <w:rFonts w:ascii="Times New Roman" w:hAnsi="Times New Roman" w:cs="Times New Roman"/>
          <w:b/>
          <w:bCs/>
          <w:sz w:val="28"/>
          <w:szCs w:val="28"/>
        </w:rPr>
        <w:t xml:space="preserve"> основных финансовых характеристик</w:t>
      </w:r>
      <w:r w:rsidRPr="006D145A">
        <w:rPr>
          <w:rFonts w:ascii="Times New Roman" w:hAnsi="Times New Roman" w:cs="Times New Roman"/>
          <w:sz w:val="28"/>
          <w:szCs w:val="28"/>
        </w:rPr>
        <w:t xml:space="preserve"> </w:t>
      </w:r>
      <w:r w:rsidRPr="006D145A">
        <w:rPr>
          <w:rFonts w:ascii="Times New Roman" w:hAnsi="Times New Roman" w:cs="Times New Roman"/>
          <w:b/>
          <w:bCs/>
          <w:sz w:val="28"/>
          <w:szCs w:val="28"/>
        </w:rPr>
        <w:t>Проекта бюджета</w:t>
      </w:r>
      <w:r w:rsidR="00A17333">
        <w:rPr>
          <w:rFonts w:ascii="Times New Roman" w:hAnsi="Times New Roman" w:cs="Times New Roman"/>
          <w:b/>
          <w:bCs/>
          <w:sz w:val="28"/>
          <w:szCs w:val="28"/>
        </w:rPr>
        <w:t>.</w:t>
      </w:r>
    </w:p>
    <w:p w:rsidR="00D20431" w:rsidRDefault="00D20431" w:rsidP="00C134F4">
      <w:pPr>
        <w:tabs>
          <w:tab w:val="left" w:pos="4052"/>
        </w:tabs>
        <w:spacing w:after="0" w:line="240" w:lineRule="auto"/>
        <w:ind w:firstLine="709"/>
        <w:jc w:val="both"/>
        <w:rPr>
          <w:rFonts w:ascii="Times New Roman" w:hAnsi="Times New Roman" w:cs="Times New Roman"/>
          <w:sz w:val="28"/>
          <w:szCs w:val="28"/>
        </w:rPr>
      </w:pPr>
    </w:p>
    <w:p w:rsidR="00E77C0A" w:rsidRDefault="00E77C0A" w:rsidP="00C134F4">
      <w:pPr>
        <w:tabs>
          <w:tab w:val="left" w:pos="405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Проект бюджета сформирован с учетом межбюджетных трансфертов из бюджета Краснодарского края и предлагает утвердить следующие параметры бюджета:</w:t>
      </w:r>
    </w:p>
    <w:p w:rsidR="00E77C0A" w:rsidRDefault="00E77C0A" w:rsidP="00C134F4">
      <w:pPr>
        <w:tabs>
          <w:tab w:val="left" w:pos="4052"/>
        </w:tabs>
        <w:spacing w:after="0" w:line="240" w:lineRule="auto"/>
        <w:ind w:firstLine="709"/>
        <w:jc w:val="both"/>
        <w:rPr>
          <w:rFonts w:ascii="Times New Roman" w:hAnsi="Times New Roman" w:cs="Times New Roman"/>
          <w:sz w:val="28"/>
          <w:szCs w:val="28"/>
        </w:rPr>
      </w:pPr>
      <w:r w:rsidRPr="003B4012">
        <w:rPr>
          <w:rFonts w:ascii="Times New Roman" w:hAnsi="Times New Roman" w:cs="Times New Roman"/>
          <w:sz w:val="28"/>
          <w:szCs w:val="28"/>
        </w:rPr>
        <w:t>на 202</w:t>
      </w:r>
      <w:r w:rsidR="00AC34F5">
        <w:rPr>
          <w:rFonts w:ascii="Times New Roman" w:hAnsi="Times New Roman" w:cs="Times New Roman"/>
          <w:sz w:val="28"/>
          <w:szCs w:val="28"/>
        </w:rPr>
        <w:t>6</w:t>
      </w:r>
      <w:r w:rsidRPr="003B4012">
        <w:rPr>
          <w:rFonts w:ascii="Times New Roman" w:hAnsi="Times New Roman" w:cs="Times New Roman"/>
          <w:sz w:val="28"/>
          <w:szCs w:val="28"/>
        </w:rPr>
        <w:t xml:space="preserve"> год</w:t>
      </w:r>
    </w:p>
    <w:p w:rsidR="00A126BE" w:rsidRPr="00C65B00" w:rsidRDefault="00A126BE" w:rsidP="00C134F4">
      <w:pPr>
        <w:pStyle w:val="af8"/>
        <w:widowControl w:val="0"/>
      </w:pPr>
      <w:r w:rsidRPr="00C65B00">
        <w:t xml:space="preserve">1) общий объем доходов в сумме </w:t>
      </w:r>
      <w:r w:rsidR="000A0290">
        <w:t>10</w:t>
      </w:r>
      <w:r w:rsidR="00AC34F5">
        <w:t> 267 509,9</w:t>
      </w:r>
      <w:r w:rsidRPr="00C65B00">
        <w:t xml:space="preserve"> тыс. рублей;</w:t>
      </w:r>
    </w:p>
    <w:p w:rsidR="00A126BE" w:rsidRPr="00C65B00" w:rsidRDefault="00A126BE" w:rsidP="00C134F4">
      <w:pPr>
        <w:pStyle w:val="af8"/>
        <w:widowControl w:val="0"/>
      </w:pPr>
      <w:r w:rsidRPr="00C65B00">
        <w:t xml:space="preserve">2) общий объем расходов в сумме </w:t>
      </w:r>
      <w:r w:rsidR="00AC34F5">
        <w:t>10 267 509,9</w:t>
      </w:r>
      <w:r w:rsidR="00AC34F5" w:rsidRPr="00C65B00">
        <w:t xml:space="preserve"> </w:t>
      </w:r>
      <w:r w:rsidRPr="00C65B00">
        <w:t>тыс. рублей;</w:t>
      </w:r>
    </w:p>
    <w:p w:rsidR="00A126BE" w:rsidRPr="00C65B00" w:rsidRDefault="00A126BE" w:rsidP="00C134F4">
      <w:pPr>
        <w:pStyle w:val="af8"/>
        <w:widowControl w:val="0"/>
      </w:pPr>
      <w:r w:rsidRPr="00C65B00">
        <w:t xml:space="preserve">3) </w:t>
      </w:r>
      <w:r w:rsidR="000A0290">
        <w:t>про</w:t>
      </w:r>
      <w:r w:rsidRPr="00C65B00">
        <w:t xml:space="preserve">фицит бюджета в сумме </w:t>
      </w:r>
      <w:r w:rsidR="000A0290">
        <w:t>0</w:t>
      </w:r>
      <w:r w:rsidRPr="00C65B00">
        <w:t xml:space="preserve"> тыс. рублей</w:t>
      </w:r>
      <w:r w:rsidR="002D4259">
        <w:t>;</w:t>
      </w:r>
    </w:p>
    <w:p w:rsidR="00E77C0A" w:rsidRDefault="00E77C0A" w:rsidP="00C134F4">
      <w:pPr>
        <w:pStyle w:val="af8"/>
        <w:widowControl w:val="0"/>
        <w:ind w:firstLine="709"/>
        <w:rPr>
          <w:b/>
        </w:rPr>
      </w:pPr>
      <w:r w:rsidRPr="00C42248">
        <w:t>на 20</w:t>
      </w:r>
      <w:r>
        <w:t>2</w:t>
      </w:r>
      <w:r w:rsidR="00AC34F5">
        <w:t>7</w:t>
      </w:r>
      <w:r>
        <w:t xml:space="preserve"> год </w:t>
      </w:r>
    </w:p>
    <w:p w:rsidR="00E77C0A" w:rsidRPr="00B26B2E" w:rsidRDefault="00E77C0A" w:rsidP="00C134F4">
      <w:pPr>
        <w:pStyle w:val="af8"/>
        <w:widowControl w:val="0"/>
        <w:ind w:firstLine="709"/>
      </w:pPr>
      <w:r>
        <w:t xml:space="preserve">1) </w:t>
      </w:r>
      <w:r w:rsidRPr="00B26B2E">
        <w:t xml:space="preserve">общий объем доходов в сумме </w:t>
      </w:r>
      <w:r w:rsidR="00AC34F5">
        <w:t>12 655 073,2</w:t>
      </w:r>
      <w:r>
        <w:t xml:space="preserve"> </w:t>
      </w:r>
      <w:r w:rsidRPr="00B26B2E">
        <w:t>тыс. рублей;</w:t>
      </w:r>
    </w:p>
    <w:p w:rsidR="00E77C0A" w:rsidRPr="00B26B2E" w:rsidRDefault="00E77C0A" w:rsidP="00C134F4">
      <w:pPr>
        <w:pStyle w:val="af8"/>
        <w:widowControl w:val="0"/>
        <w:ind w:firstLine="709"/>
      </w:pPr>
      <w:r>
        <w:t xml:space="preserve">2) </w:t>
      </w:r>
      <w:r w:rsidRPr="00B26B2E">
        <w:t>общий объем расходов в сумме</w:t>
      </w:r>
      <w:r>
        <w:t xml:space="preserve"> </w:t>
      </w:r>
      <w:r w:rsidR="00AC34F5">
        <w:t xml:space="preserve">12 655 073,2 </w:t>
      </w:r>
      <w:r w:rsidRPr="00B26B2E">
        <w:t>тыс. рублей;</w:t>
      </w:r>
    </w:p>
    <w:p w:rsidR="00E77C0A" w:rsidRDefault="00E77C0A" w:rsidP="00C134F4">
      <w:pPr>
        <w:pStyle w:val="af8"/>
        <w:widowControl w:val="0"/>
        <w:ind w:firstLine="709"/>
      </w:pPr>
      <w:r>
        <w:t xml:space="preserve">3) </w:t>
      </w:r>
      <w:r w:rsidR="00E53808">
        <w:t>де</w:t>
      </w:r>
      <w:r>
        <w:t>фицит</w:t>
      </w:r>
      <w:r w:rsidRPr="00B26B2E">
        <w:t xml:space="preserve"> бюджета в сумме </w:t>
      </w:r>
      <w:r w:rsidR="003125B2">
        <w:t>0</w:t>
      </w:r>
      <w:r>
        <w:t xml:space="preserve"> </w:t>
      </w:r>
      <w:r w:rsidRPr="00B26B2E">
        <w:t>тыс. рублей</w:t>
      </w:r>
      <w:r w:rsidR="002D4259">
        <w:t>;</w:t>
      </w:r>
    </w:p>
    <w:p w:rsidR="00E77C0A" w:rsidRDefault="00E77C0A" w:rsidP="00C134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202</w:t>
      </w:r>
      <w:r w:rsidR="00AC34F5">
        <w:rPr>
          <w:rFonts w:ascii="Times New Roman" w:hAnsi="Times New Roman" w:cs="Times New Roman"/>
          <w:sz w:val="28"/>
          <w:szCs w:val="28"/>
        </w:rPr>
        <w:t>8</w:t>
      </w:r>
      <w:r>
        <w:rPr>
          <w:rFonts w:ascii="Times New Roman" w:hAnsi="Times New Roman" w:cs="Times New Roman"/>
          <w:sz w:val="28"/>
          <w:szCs w:val="28"/>
        </w:rPr>
        <w:t xml:space="preserve"> год</w:t>
      </w:r>
    </w:p>
    <w:p w:rsidR="00E77C0A" w:rsidRPr="00B26B2E" w:rsidRDefault="00E77C0A" w:rsidP="00C134F4">
      <w:pPr>
        <w:pStyle w:val="af8"/>
        <w:widowControl w:val="0"/>
        <w:ind w:firstLine="709"/>
      </w:pPr>
      <w:r>
        <w:t xml:space="preserve">1) </w:t>
      </w:r>
      <w:r w:rsidRPr="00B26B2E">
        <w:t xml:space="preserve">общий объем доходов в сумме </w:t>
      </w:r>
      <w:r w:rsidR="00AC34F5">
        <w:t>9 754 153,1</w:t>
      </w:r>
      <w:r w:rsidR="003125B2">
        <w:t xml:space="preserve"> </w:t>
      </w:r>
      <w:r w:rsidRPr="00B26B2E">
        <w:t>тыс. рублей;</w:t>
      </w:r>
    </w:p>
    <w:p w:rsidR="00E77C0A" w:rsidRPr="00B26B2E" w:rsidRDefault="00E77C0A" w:rsidP="00E77C0A">
      <w:pPr>
        <w:pStyle w:val="af8"/>
        <w:widowControl w:val="0"/>
        <w:ind w:firstLine="709"/>
      </w:pPr>
      <w:r>
        <w:t xml:space="preserve">2) </w:t>
      </w:r>
      <w:r w:rsidRPr="00B26B2E">
        <w:t>общий объем расходов в сумме</w:t>
      </w:r>
      <w:r>
        <w:t xml:space="preserve"> </w:t>
      </w:r>
      <w:r w:rsidR="00AC34F5">
        <w:t xml:space="preserve">9 754 153,1 </w:t>
      </w:r>
      <w:r w:rsidRPr="00B26B2E">
        <w:t>тыс. рублей;</w:t>
      </w:r>
    </w:p>
    <w:p w:rsidR="00E77C0A" w:rsidRDefault="00E77C0A" w:rsidP="00E77C0A">
      <w:pPr>
        <w:pStyle w:val="af8"/>
        <w:widowControl w:val="0"/>
        <w:ind w:firstLine="709"/>
      </w:pPr>
      <w:r>
        <w:t>3) дефицит</w:t>
      </w:r>
      <w:r w:rsidRPr="00B26B2E">
        <w:t xml:space="preserve"> бюджета в сумме </w:t>
      </w:r>
      <w:r>
        <w:t xml:space="preserve">0,0 </w:t>
      </w:r>
      <w:r w:rsidRPr="00B26B2E">
        <w:t>тыс. рублей.</w:t>
      </w:r>
    </w:p>
    <w:p w:rsidR="00E77C0A" w:rsidRDefault="00E77C0A" w:rsidP="00E77C0A">
      <w:pPr>
        <w:tabs>
          <w:tab w:val="left" w:pos="4052"/>
        </w:tabs>
        <w:spacing w:after="0" w:line="240" w:lineRule="auto"/>
        <w:ind w:firstLine="709"/>
        <w:jc w:val="both"/>
        <w:rPr>
          <w:rFonts w:ascii="Times New Roman" w:hAnsi="Times New Roman" w:cs="Times New Roman"/>
          <w:sz w:val="28"/>
          <w:szCs w:val="28"/>
        </w:rPr>
      </w:pPr>
      <w:r w:rsidRPr="00C05C17">
        <w:rPr>
          <w:rFonts w:ascii="Times New Roman" w:hAnsi="Times New Roman" w:cs="Times New Roman"/>
          <w:sz w:val="28"/>
          <w:szCs w:val="28"/>
        </w:rPr>
        <w:t>Размер условно утвержденных расходов</w:t>
      </w:r>
      <w:r>
        <w:rPr>
          <w:rFonts w:ascii="Times New Roman" w:hAnsi="Times New Roman" w:cs="Times New Roman"/>
          <w:sz w:val="28"/>
          <w:szCs w:val="28"/>
        </w:rPr>
        <w:t>:</w:t>
      </w:r>
    </w:p>
    <w:p w:rsidR="00D20431" w:rsidRPr="00D20431" w:rsidRDefault="00D20431" w:rsidP="00D20431">
      <w:pPr>
        <w:widowControl w:val="0"/>
        <w:tabs>
          <w:tab w:val="left" w:pos="4580"/>
        </w:tabs>
        <w:spacing w:after="0"/>
        <w:ind w:firstLine="709"/>
        <w:jc w:val="both"/>
        <w:rPr>
          <w:rFonts w:ascii="Times New Roman" w:hAnsi="Times New Roman" w:cs="Times New Roman"/>
          <w:sz w:val="28"/>
          <w:szCs w:val="28"/>
        </w:rPr>
      </w:pPr>
      <w:r w:rsidRPr="00D20431">
        <w:rPr>
          <w:rFonts w:ascii="Times New Roman" w:hAnsi="Times New Roman" w:cs="Times New Roman"/>
          <w:sz w:val="28"/>
          <w:szCs w:val="28"/>
        </w:rPr>
        <w:t>- на 2027 год запланирован в сумме 461 956,2 тыс. рублей;</w:t>
      </w:r>
    </w:p>
    <w:p w:rsidR="00E77C0A" w:rsidRDefault="00D20431" w:rsidP="00D20431">
      <w:pPr>
        <w:widowControl w:val="0"/>
        <w:tabs>
          <w:tab w:val="left" w:pos="4580"/>
        </w:tabs>
        <w:spacing w:after="0"/>
        <w:ind w:firstLine="709"/>
        <w:jc w:val="both"/>
        <w:rPr>
          <w:rFonts w:ascii="Times New Roman" w:hAnsi="Times New Roman" w:cs="Times New Roman"/>
          <w:sz w:val="28"/>
          <w:szCs w:val="28"/>
        </w:rPr>
      </w:pPr>
      <w:r w:rsidRPr="00D20431">
        <w:rPr>
          <w:rFonts w:ascii="Times New Roman" w:hAnsi="Times New Roman" w:cs="Times New Roman"/>
          <w:sz w:val="28"/>
          <w:szCs w:val="28"/>
        </w:rPr>
        <w:t>- на 2028 год в сумме 1 007 541,1, что составляет в общей структуре расходов бюджета 3,7% и 10,3% соответственно</w:t>
      </w:r>
      <w:r w:rsidR="00E77C0A" w:rsidRPr="00D20431">
        <w:rPr>
          <w:rFonts w:ascii="Times New Roman" w:hAnsi="Times New Roman" w:cs="Times New Roman"/>
          <w:sz w:val="28"/>
          <w:szCs w:val="28"/>
        </w:rPr>
        <w:t xml:space="preserve">, </w:t>
      </w:r>
      <w:r w:rsidR="00E77C0A">
        <w:rPr>
          <w:rFonts w:ascii="Times New Roman" w:hAnsi="Times New Roman" w:cs="Times New Roman"/>
          <w:sz w:val="28"/>
          <w:szCs w:val="28"/>
        </w:rPr>
        <w:t xml:space="preserve">что </w:t>
      </w:r>
      <w:r w:rsidR="00E77C0A" w:rsidRPr="00C05C17">
        <w:rPr>
          <w:rFonts w:ascii="Times New Roman" w:hAnsi="Times New Roman" w:cs="Times New Roman"/>
          <w:sz w:val="28"/>
          <w:szCs w:val="28"/>
        </w:rPr>
        <w:t>соответствует требованиям</w:t>
      </w:r>
      <w:r w:rsidR="00E77C0A">
        <w:t xml:space="preserve">     </w:t>
      </w:r>
      <w:r w:rsidR="00E77C0A">
        <w:rPr>
          <w:rFonts w:ascii="Times New Roman" w:hAnsi="Times New Roman" w:cs="Times New Roman"/>
          <w:sz w:val="28"/>
          <w:szCs w:val="28"/>
        </w:rPr>
        <w:t>статьи 184.1 Бюджетного кодекса Российской Федерации.</w:t>
      </w:r>
    </w:p>
    <w:p w:rsidR="00D20431" w:rsidRDefault="00D20431" w:rsidP="00E77C0A">
      <w:pPr>
        <w:spacing w:after="0" w:line="240" w:lineRule="auto"/>
        <w:ind w:firstLine="709"/>
        <w:jc w:val="both"/>
        <w:rPr>
          <w:rFonts w:ascii="Times New Roman" w:hAnsi="Times New Roman" w:cs="Times New Roman"/>
          <w:sz w:val="28"/>
          <w:szCs w:val="28"/>
        </w:rPr>
      </w:pPr>
    </w:p>
    <w:p w:rsidR="00E77C0A" w:rsidRDefault="00E77C0A" w:rsidP="00E77C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306B01">
        <w:rPr>
          <w:rFonts w:ascii="Times New Roman" w:hAnsi="Times New Roman" w:cs="Times New Roman"/>
          <w:sz w:val="28"/>
          <w:szCs w:val="28"/>
        </w:rPr>
        <w:t>сновны</w:t>
      </w:r>
      <w:r>
        <w:rPr>
          <w:rFonts w:ascii="Times New Roman" w:hAnsi="Times New Roman" w:cs="Times New Roman"/>
          <w:sz w:val="28"/>
          <w:szCs w:val="28"/>
        </w:rPr>
        <w:t>е показатели Проекта</w:t>
      </w:r>
      <w:r w:rsidRPr="00306B01">
        <w:rPr>
          <w:rFonts w:ascii="Times New Roman" w:hAnsi="Times New Roman" w:cs="Times New Roman"/>
          <w:sz w:val="28"/>
          <w:szCs w:val="28"/>
        </w:rPr>
        <w:t xml:space="preserve"> бюджета муниципального образования город-курорт Геленджик представлен</w:t>
      </w:r>
      <w:r>
        <w:rPr>
          <w:rFonts w:ascii="Times New Roman" w:hAnsi="Times New Roman" w:cs="Times New Roman"/>
          <w:sz w:val="28"/>
          <w:szCs w:val="28"/>
        </w:rPr>
        <w:t>ы</w:t>
      </w:r>
      <w:r w:rsidRPr="00306B01">
        <w:rPr>
          <w:rFonts w:ascii="Times New Roman" w:hAnsi="Times New Roman" w:cs="Times New Roman"/>
          <w:sz w:val="28"/>
          <w:szCs w:val="28"/>
        </w:rPr>
        <w:t xml:space="preserve"> в таблице</w:t>
      </w:r>
      <w:r>
        <w:rPr>
          <w:rFonts w:ascii="Times New Roman" w:hAnsi="Times New Roman" w:cs="Times New Roman"/>
          <w:sz w:val="28"/>
          <w:szCs w:val="28"/>
        </w:rPr>
        <w:t xml:space="preserve"> № 3.</w:t>
      </w:r>
    </w:p>
    <w:p w:rsidR="00E77C0A" w:rsidRDefault="00E77C0A" w:rsidP="00E77C0A">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 3</w:t>
      </w:r>
    </w:p>
    <w:p w:rsidR="00E77C0A" w:rsidRDefault="002D4259" w:rsidP="00E77C0A">
      <w:pPr>
        <w:spacing w:after="0" w:line="240" w:lineRule="auto"/>
        <w:jc w:val="right"/>
        <w:rPr>
          <w:rFonts w:ascii="Times New Roman" w:hAnsi="Times New Roman" w:cs="Times New Roman"/>
          <w:iCs/>
          <w:sz w:val="28"/>
          <w:szCs w:val="28"/>
        </w:rPr>
      </w:pPr>
      <w:r>
        <w:rPr>
          <w:rFonts w:ascii="Times New Roman" w:hAnsi="Times New Roman" w:cs="Times New Roman"/>
          <w:iCs/>
          <w:sz w:val="28"/>
          <w:szCs w:val="28"/>
        </w:rPr>
        <w:lastRenderedPageBreak/>
        <w:t>Тыс. рублей</w:t>
      </w:r>
    </w:p>
    <w:tbl>
      <w:tblPr>
        <w:tblStyle w:val="a3"/>
        <w:tblW w:w="0" w:type="auto"/>
        <w:jc w:val="center"/>
        <w:tblInd w:w="37" w:type="dxa"/>
        <w:tblLook w:val="04A0" w:firstRow="1" w:lastRow="0" w:firstColumn="1" w:lastColumn="0" w:noHBand="0" w:noVBand="1"/>
      </w:tblPr>
      <w:tblGrid>
        <w:gridCol w:w="3892"/>
        <w:gridCol w:w="1558"/>
        <w:gridCol w:w="1476"/>
        <w:gridCol w:w="1476"/>
        <w:gridCol w:w="1416"/>
      </w:tblGrid>
      <w:tr w:rsidR="00E77C0A" w:rsidRPr="00E43295" w:rsidTr="00D755B8">
        <w:trPr>
          <w:jc w:val="center"/>
        </w:trPr>
        <w:tc>
          <w:tcPr>
            <w:tcW w:w="3904" w:type="dxa"/>
            <w:vMerge w:val="restart"/>
            <w:vAlign w:val="center"/>
          </w:tcPr>
          <w:p w:rsidR="00E21A34" w:rsidRPr="00E43295" w:rsidRDefault="00E77C0A" w:rsidP="002D4259">
            <w:pPr>
              <w:jc w:val="center"/>
              <w:rPr>
                <w:rFonts w:ascii="Times New Roman" w:hAnsi="Times New Roman" w:cs="Times New Roman"/>
                <w:sz w:val="24"/>
                <w:szCs w:val="24"/>
              </w:rPr>
            </w:pPr>
            <w:r w:rsidRPr="00E43295">
              <w:rPr>
                <w:rFonts w:ascii="Times New Roman" w:hAnsi="Times New Roman" w:cs="Times New Roman"/>
                <w:sz w:val="24"/>
                <w:szCs w:val="24"/>
              </w:rPr>
              <w:t>Наименование</w:t>
            </w:r>
            <w:r w:rsidR="002D4259" w:rsidRPr="00E43295">
              <w:rPr>
                <w:rFonts w:ascii="Times New Roman" w:hAnsi="Times New Roman" w:cs="Times New Roman"/>
                <w:sz w:val="24"/>
                <w:szCs w:val="24"/>
              </w:rPr>
              <w:t xml:space="preserve"> </w:t>
            </w:r>
            <w:r w:rsidR="00E21A34" w:rsidRPr="00E43295">
              <w:rPr>
                <w:rFonts w:ascii="Times New Roman" w:hAnsi="Times New Roman" w:cs="Times New Roman"/>
                <w:sz w:val="24"/>
                <w:szCs w:val="24"/>
              </w:rPr>
              <w:t>показателя</w:t>
            </w:r>
          </w:p>
        </w:tc>
        <w:tc>
          <w:tcPr>
            <w:tcW w:w="1559" w:type="dxa"/>
            <w:vMerge w:val="restart"/>
            <w:vAlign w:val="center"/>
          </w:tcPr>
          <w:p w:rsidR="002D4259" w:rsidRPr="00E43295" w:rsidRDefault="00E77C0A" w:rsidP="002D4259">
            <w:pPr>
              <w:jc w:val="center"/>
              <w:rPr>
                <w:rFonts w:ascii="Times New Roman" w:hAnsi="Times New Roman" w:cs="Times New Roman"/>
                <w:sz w:val="24"/>
                <w:szCs w:val="24"/>
              </w:rPr>
            </w:pPr>
            <w:r w:rsidRPr="00E43295">
              <w:rPr>
                <w:rFonts w:ascii="Times New Roman" w:hAnsi="Times New Roman" w:cs="Times New Roman"/>
                <w:sz w:val="24"/>
                <w:szCs w:val="24"/>
              </w:rPr>
              <w:t>Бюджет</w:t>
            </w:r>
          </w:p>
          <w:p w:rsidR="00E77C0A" w:rsidRPr="00E43295" w:rsidRDefault="00E77C0A" w:rsidP="002D4259">
            <w:pPr>
              <w:jc w:val="center"/>
              <w:rPr>
                <w:rFonts w:ascii="Times New Roman" w:hAnsi="Times New Roman" w:cs="Times New Roman"/>
                <w:sz w:val="24"/>
                <w:szCs w:val="24"/>
              </w:rPr>
            </w:pPr>
            <w:r w:rsidRPr="00E43295">
              <w:rPr>
                <w:rFonts w:ascii="Times New Roman" w:hAnsi="Times New Roman" w:cs="Times New Roman"/>
                <w:sz w:val="24"/>
                <w:szCs w:val="24"/>
              </w:rPr>
              <w:t>20</w:t>
            </w:r>
            <w:r w:rsidR="00A126BE" w:rsidRPr="00E43295">
              <w:rPr>
                <w:rFonts w:ascii="Times New Roman" w:hAnsi="Times New Roman" w:cs="Times New Roman"/>
                <w:sz w:val="24"/>
                <w:szCs w:val="24"/>
              </w:rPr>
              <w:t>2</w:t>
            </w:r>
            <w:r w:rsidR="00AC34F5">
              <w:rPr>
                <w:rFonts w:ascii="Times New Roman" w:hAnsi="Times New Roman" w:cs="Times New Roman"/>
                <w:sz w:val="24"/>
                <w:szCs w:val="24"/>
              </w:rPr>
              <w:t>5</w:t>
            </w:r>
            <w:r w:rsidRPr="00E43295">
              <w:rPr>
                <w:rFonts w:ascii="Times New Roman" w:hAnsi="Times New Roman" w:cs="Times New Roman"/>
                <w:sz w:val="24"/>
                <w:szCs w:val="24"/>
              </w:rPr>
              <w:t xml:space="preserve"> года</w:t>
            </w:r>
          </w:p>
          <w:p w:rsidR="00E77C0A" w:rsidRPr="00E43295" w:rsidRDefault="002D4259" w:rsidP="00AC34F5">
            <w:pPr>
              <w:jc w:val="center"/>
              <w:rPr>
                <w:rFonts w:ascii="Times New Roman" w:hAnsi="Times New Roman" w:cs="Times New Roman"/>
                <w:sz w:val="24"/>
                <w:szCs w:val="24"/>
              </w:rPr>
            </w:pPr>
            <w:r w:rsidRPr="00E43295">
              <w:rPr>
                <w:rFonts w:ascii="Times New Roman" w:hAnsi="Times New Roman" w:cs="Times New Roman"/>
                <w:sz w:val="24"/>
                <w:szCs w:val="24"/>
              </w:rPr>
              <w:t>н</w:t>
            </w:r>
            <w:r w:rsidR="00E77C0A" w:rsidRPr="00E43295">
              <w:rPr>
                <w:rFonts w:ascii="Times New Roman" w:hAnsi="Times New Roman" w:cs="Times New Roman"/>
                <w:sz w:val="24"/>
                <w:szCs w:val="24"/>
              </w:rPr>
              <w:t>а 01.1</w:t>
            </w:r>
            <w:r w:rsidR="002E4544">
              <w:rPr>
                <w:rFonts w:ascii="Times New Roman" w:hAnsi="Times New Roman" w:cs="Times New Roman"/>
                <w:sz w:val="24"/>
                <w:szCs w:val="24"/>
              </w:rPr>
              <w:t>0</w:t>
            </w:r>
            <w:r w:rsidR="00E77C0A" w:rsidRPr="00E43295">
              <w:rPr>
                <w:rFonts w:ascii="Times New Roman" w:hAnsi="Times New Roman" w:cs="Times New Roman"/>
                <w:sz w:val="24"/>
                <w:szCs w:val="24"/>
              </w:rPr>
              <w:t>.</w:t>
            </w:r>
            <w:r w:rsidR="00A126BE" w:rsidRPr="00E43295">
              <w:rPr>
                <w:rFonts w:ascii="Times New Roman" w:hAnsi="Times New Roman" w:cs="Times New Roman"/>
                <w:sz w:val="24"/>
                <w:szCs w:val="24"/>
              </w:rPr>
              <w:t>2</w:t>
            </w:r>
            <w:r w:rsidR="00AC34F5">
              <w:rPr>
                <w:rFonts w:ascii="Times New Roman" w:hAnsi="Times New Roman" w:cs="Times New Roman"/>
                <w:sz w:val="24"/>
                <w:szCs w:val="24"/>
              </w:rPr>
              <w:t>5</w:t>
            </w:r>
            <w:r w:rsidR="00E77C0A" w:rsidRPr="00E43295">
              <w:rPr>
                <w:rFonts w:ascii="Times New Roman" w:hAnsi="Times New Roman" w:cs="Times New Roman"/>
                <w:sz w:val="24"/>
                <w:szCs w:val="24"/>
              </w:rPr>
              <w:t>г.</w:t>
            </w:r>
          </w:p>
        </w:tc>
        <w:tc>
          <w:tcPr>
            <w:tcW w:w="4214" w:type="dxa"/>
            <w:gridSpan w:val="3"/>
            <w:vAlign w:val="center"/>
          </w:tcPr>
          <w:p w:rsidR="00E77C0A" w:rsidRPr="00E43295" w:rsidRDefault="00E77C0A" w:rsidP="002D4259">
            <w:pPr>
              <w:jc w:val="center"/>
              <w:rPr>
                <w:rFonts w:ascii="Times New Roman" w:hAnsi="Times New Roman" w:cs="Times New Roman"/>
                <w:sz w:val="24"/>
                <w:szCs w:val="24"/>
              </w:rPr>
            </w:pPr>
            <w:r w:rsidRPr="00E43295">
              <w:rPr>
                <w:rFonts w:ascii="Times New Roman" w:hAnsi="Times New Roman" w:cs="Times New Roman"/>
                <w:sz w:val="24"/>
                <w:szCs w:val="24"/>
              </w:rPr>
              <w:t>Проект бюджета</w:t>
            </w:r>
          </w:p>
        </w:tc>
      </w:tr>
      <w:tr w:rsidR="00E77C0A" w:rsidRPr="00E43295" w:rsidTr="00D755B8">
        <w:trPr>
          <w:jc w:val="center"/>
        </w:trPr>
        <w:tc>
          <w:tcPr>
            <w:tcW w:w="3904" w:type="dxa"/>
            <w:vMerge/>
            <w:vAlign w:val="center"/>
          </w:tcPr>
          <w:p w:rsidR="00E77C0A" w:rsidRPr="00E43295" w:rsidRDefault="00E77C0A" w:rsidP="002D4259">
            <w:pPr>
              <w:jc w:val="center"/>
              <w:rPr>
                <w:rFonts w:ascii="Times New Roman" w:hAnsi="Times New Roman" w:cs="Times New Roman"/>
                <w:sz w:val="24"/>
                <w:szCs w:val="24"/>
              </w:rPr>
            </w:pPr>
          </w:p>
        </w:tc>
        <w:tc>
          <w:tcPr>
            <w:tcW w:w="1559" w:type="dxa"/>
            <w:vMerge/>
            <w:vAlign w:val="center"/>
          </w:tcPr>
          <w:p w:rsidR="00E77C0A" w:rsidRPr="00E43295" w:rsidRDefault="00E77C0A" w:rsidP="002D4259">
            <w:pPr>
              <w:jc w:val="center"/>
              <w:rPr>
                <w:rFonts w:ascii="Times New Roman" w:hAnsi="Times New Roman" w:cs="Times New Roman"/>
                <w:sz w:val="24"/>
                <w:szCs w:val="24"/>
              </w:rPr>
            </w:pPr>
          </w:p>
        </w:tc>
        <w:tc>
          <w:tcPr>
            <w:tcW w:w="1476" w:type="dxa"/>
            <w:vMerge w:val="restart"/>
            <w:vAlign w:val="center"/>
          </w:tcPr>
          <w:p w:rsidR="00E77C0A" w:rsidRPr="00E43295" w:rsidRDefault="00E77C0A" w:rsidP="00AC34F5">
            <w:pPr>
              <w:jc w:val="center"/>
              <w:rPr>
                <w:rFonts w:ascii="Times New Roman" w:hAnsi="Times New Roman" w:cs="Times New Roman"/>
                <w:sz w:val="24"/>
                <w:szCs w:val="24"/>
              </w:rPr>
            </w:pPr>
            <w:r w:rsidRPr="00E43295">
              <w:rPr>
                <w:rFonts w:ascii="Times New Roman" w:hAnsi="Times New Roman" w:cs="Times New Roman"/>
                <w:sz w:val="24"/>
                <w:szCs w:val="24"/>
              </w:rPr>
              <w:t>202</w:t>
            </w:r>
            <w:r w:rsidR="00AC34F5">
              <w:rPr>
                <w:rFonts w:ascii="Times New Roman" w:hAnsi="Times New Roman" w:cs="Times New Roman"/>
                <w:sz w:val="24"/>
                <w:szCs w:val="24"/>
              </w:rPr>
              <w:t>6</w:t>
            </w:r>
            <w:r w:rsidRPr="00E43295">
              <w:rPr>
                <w:rFonts w:ascii="Times New Roman" w:hAnsi="Times New Roman" w:cs="Times New Roman"/>
                <w:sz w:val="24"/>
                <w:szCs w:val="24"/>
              </w:rPr>
              <w:t xml:space="preserve"> год</w:t>
            </w:r>
          </w:p>
        </w:tc>
        <w:tc>
          <w:tcPr>
            <w:tcW w:w="2738" w:type="dxa"/>
            <w:gridSpan w:val="2"/>
            <w:vAlign w:val="center"/>
          </w:tcPr>
          <w:p w:rsidR="00E77C0A" w:rsidRPr="00E43295" w:rsidRDefault="007B072B" w:rsidP="002D4259">
            <w:pPr>
              <w:jc w:val="center"/>
              <w:rPr>
                <w:rFonts w:ascii="Times New Roman" w:hAnsi="Times New Roman" w:cs="Times New Roman"/>
                <w:sz w:val="24"/>
                <w:szCs w:val="24"/>
              </w:rPr>
            </w:pPr>
            <w:r w:rsidRPr="00E43295">
              <w:rPr>
                <w:rFonts w:ascii="Times New Roman" w:hAnsi="Times New Roman" w:cs="Times New Roman"/>
                <w:sz w:val="24"/>
                <w:szCs w:val="24"/>
              </w:rPr>
              <w:t>п</w:t>
            </w:r>
            <w:r w:rsidR="00E77C0A" w:rsidRPr="00E43295">
              <w:rPr>
                <w:rFonts w:ascii="Times New Roman" w:hAnsi="Times New Roman" w:cs="Times New Roman"/>
                <w:sz w:val="24"/>
                <w:szCs w:val="24"/>
              </w:rPr>
              <w:t>лановый период</w:t>
            </w:r>
          </w:p>
        </w:tc>
      </w:tr>
      <w:tr w:rsidR="00E77C0A" w:rsidRPr="00E43295" w:rsidTr="00D755B8">
        <w:trPr>
          <w:jc w:val="center"/>
        </w:trPr>
        <w:tc>
          <w:tcPr>
            <w:tcW w:w="3904" w:type="dxa"/>
            <w:vMerge/>
            <w:vAlign w:val="center"/>
          </w:tcPr>
          <w:p w:rsidR="00E77C0A" w:rsidRPr="00E43295" w:rsidRDefault="00E77C0A" w:rsidP="002D4259">
            <w:pPr>
              <w:jc w:val="center"/>
              <w:rPr>
                <w:rFonts w:ascii="Times New Roman" w:hAnsi="Times New Roman" w:cs="Times New Roman"/>
                <w:sz w:val="24"/>
                <w:szCs w:val="24"/>
              </w:rPr>
            </w:pPr>
          </w:p>
        </w:tc>
        <w:tc>
          <w:tcPr>
            <w:tcW w:w="1559" w:type="dxa"/>
            <w:vMerge/>
            <w:vAlign w:val="center"/>
          </w:tcPr>
          <w:p w:rsidR="00E77C0A" w:rsidRPr="00E43295" w:rsidRDefault="00E77C0A" w:rsidP="002D4259">
            <w:pPr>
              <w:jc w:val="center"/>
              <w:rPr>
                <w:rFonts w:ascii="Times New Roman" w:hAnsi="Times New Roman" w:cs="Times New Roman"/>
                <w:sz w:val="24"/>
                <w:szCs w:val="24"/>
              </w:rPr>
            </w:pPr>
          </w:p>
        </w:tc>
        <w:tc>
          <w:tcPr>
            <w:tcW w:w="1476" w:type="dxa"/>
            <w:vMerge/>
            <w:vAlign w:val="center"/>
          </w:tcPr>
          <w:p w:rsidR="00E77C0A" w:rsidRPr="00E43295" w:rsidRDefault="00E77C0A" w:rsidP="002D4259">
            <w:pPr>
              <w:jc w:val="center"/>
              <w:rPr>
                <w:rFonts w:ascii="Times New Roman" w:hAnsi="Times New Roman" w:cs="Times New Roman"/>
                <w:sz w:val="24"/>
                <w:szCs w:val="24"/>
              </w:rPr>
            </w:pPr>
          </w:p>
        </w:tc>
        <w:tc>
          <w:tcPr>
            <w:tcW w:w="1356" w:type="dxa"/>
            <w:vAlign w:val="center"/>
          </w:tcPr>
          <w:p w:rsidR="00E77C0A" w:rsidRPr="00E43295" w:rsidRDefault="00E77C0A" w:rsidP="00AC34F5">
            <w:pPr>
              <w:jc w:val="center"/>
              <w:rPr>
                <w:rFonts w:ascii="Times New Roman" w:hAnsi="Times New Roman" w:cs="Times New Roman"/>
                <w:sz w:val="24"/>
                <w:szCs w:val="24"/>
              </w:rPr>
            </w:pPr>
            <w:r w:rsidRPr="00E43295">
              <w:rPr>
                <w:rFonts w:ascii="Times New Roman" w:hAnsi="Times New Roman" w:cs="Times New Roman"/>
                <w:sz w:val="24"/>
                <w:szCs w:val="24"/>
              </w:rPr>
              <w:t>202</w:t>
            </w:r>
            <w:r w:rsidR="00AC34F5">
              <w:rPr>
                <w:rFonts w:ascii="Times New Roman" w:hAnsi="Times New Roman" w:cs="Times New Roman"/>
                <w:sz w:val="24"/>
                <w:szCs w:val="24"/>
              </w:rPr>
              <w:t>7</w:t>
            </w:r>
            <w:r w:rsidRPr="00E43295">
              <w:rPr>
                <w:rFonts w:ascii="Times New Roman" w:hAnsi="Times New Roman" w:cs="Times New Roman"/>
                <w:sz w:val="24"/>
                <w:szCs w:val="24"/>
              </w:rPr>
              <w:t xml:space="preserve"> год</w:t>
            </w:r>
          </w:p>
        </w:tc>
        <w:tc>
          <w:tcPr>
            <w:tcW w:w="1382" w:type="dxa"/>
            <w:vAlign w:val="center"/>
          </w:tcPr>
          <w:p w:rsidR="00E77C0A" w:rsidRPr="00E43295" w:rsidRDefault="00E77C0A" w:rsidP="00AC34F5">
            <w:pPr>
              <w:jc w:val="center"/>
              <w:rPr>
                <w:rFonts w:ascii="Times New Roman" w:hAnsi="Times New Roman" w:cs="Times New Roman"/>
                <w:sz w:val="24"/>
                <w:szCs w:val="24"/>
              </w:rPr>
            </w:pPr>
            <w:r w:rsidRPr="00E43295">
              <w:rPr>
                <w:rFonts w:ascii="Times New Roman" w:hAnsi="Times New Roman" w:cs="Times New Roman"/>
                <w:sz w:val="24"/>
                <w:szCs w:val="24"/>
              </w:rPr>
              <w:t>202</w:t>
            </w:r>
            <w:r w:rsidR="00AC34F5">
              <w:rPr>
                <w:rFonts w:ascii="Times New Roman" w:hAnsi="Times New Roman" w:cs="Times New Roman"/>
                <w:sz w:val="24"/>
                <w:szCs w:val="24"/>
              </w:rPr>
              <w:t>8</w:t>
            </w:r>
            <w:r w:rsidRPr="00E43295">
              <w:rPr>
                <w:rFonts w:ascii="Times New Roman" w:hAnsi="Times New Roman" w:cs="Times New Roman"/>
                <w:sz w:val="24"/>
                <w:szCs w:val="24"/>
              </w:rPr>
              <w:t xml:space="preserve"> год</w:t>
            </w:r>
          </w:p>
        </w:tc>
      </w:tr>
      <w:tr w:rsidR="00E77C0A" w:rsidRPr="00E43295" w:rsidTr="00D755B8">
        <w:trPr>
          <w:jc w:val="center"/>
        </w:trPr>
        <w:tc>
          <w:tcPr>
            <w:tcW w:w="3904" w:type="dxa"/>
          </w:tcPr>
          <w:p w:rsidR="00E77C0A" w:rsidRPr="00E43295" w:rsidRDefault="00E77C0A" w:rsidP="009C7EC1">
            <w:pPr>
              <w:rPr>
                <w:rFonts w:ascii="Times New Roman" w:hAnsi="Times New Roman" w:cs="Times New Roman"/>
                <w:b/>
                <w:sz w:val="24"/>
                <w:szCs w:val="24"/>
              </w:rPr>
            </w:pPr>
            <w:r w:rsidRPr="00E43295">
              <w:rPr>
                <w:rFonts w:ascii="Times New Roman" w:hAnsi="Times New Roman" w:cs="Times New Roman"/>
                <w:b/>
                <w:sz w:val="24"/>
                <w:szCs w:val="24"/>
              </w:rPr>
              <w:t>Доходы: (всего)</w:t>
            </w:r>
          </w:p>
        </w:tc>
        <w:tc>
          <w:tcPr>
            <w:tcW w:w="1559" w:type="dxa"/>
            <w:vAlign w:val="bottom"/>
          </w:tcPr>
          <w:p w:rsidR="00E77C0A" w:rsidRPr="00E43295" w:rsidRDefault="0042638A" w:rsidP="00E53808">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12 008 611,2</w:t>
            </w:r>
          </w:p>
        </w:tc>
        <w:tc>
          <w:tcPr>
            <w:tcW w:w="1476" w:type="dxa"/>
            <w:vAlign w:val="bottom"/>
          </w:tcPr>
          <w:p w:rsidR="00E77C0A" w:rsidRPr="00E43295" w:rsidRDefault="00D755B8" w:rsidP="00E43295">
            <w:pPr>
              <w:jc w:val="right"/>
              <w:rPr>
                <w:rFonts w:ascii="Times New Roman" w:hAnsi="Times New Roman" w:cs="Times New Roman"/>
                <w:b/>
                <w:color w:val="000000"/>
                <w:sz w:val="24"/>
                <w:szCs w:val="24"/>
              </w:rPr>
            </w:pPr>
            <w:r>
              <w:rPr>
                <w:rFonts w:ascii="Times New Roman" w:hAnsi="Times New Roman" w:cs="Times New Roman"/>
                <w:b/>
                <w:color w:val="000000"/>
                <w:sz w:val="24"/>
                <w:szCs w:val="24"/>
              </w:rPr>
              <w:t>10 267 509,9</w:t>
            </w:r>
          </w:p>
        </w:tc>
        <w:tc>
          <w:tcPr>
            <w:tcW w:w="1356" w:type="dxa"/>
            <w:vAlign w:val="bottom"/>
          </w:tcPr>
          <w:p w:rsidR="00E77C0A" w:rsidRPr="00E43295" w:rsidRDefault="00D755B8" w:rsidP="00E43295">
            <w:pPr>
              <w:jc w:val="right"/>
              <w:rPr>
                <w:rFonts w:ascii="Times New Roman" w:hAnsi="Times New Roman" w:cs="Times New Roman"/>
                <w:b/>
                <w:color w:val="000000"/>
                <w:sz w:val="24"/>
                <w:szCs w:val="24"/>
              </w:rPr>
            </w:pPr>
            <w:r>
              <w:rPr>
                <w:rFonts w:ascii="Times New Roman" w:hAnsi="Times New Roman" w:cs="Times New Roman"/>
                <w:b/>
                <w:color w:val="000000"/>
                <w:sz w:val="24"/>
                <w:szCs w:val="24"/>
              </w:rPr>
              <w:t>12 655 073,2</w:t>
            </w:r>
          </w:p>
        </w:tc>
        <w:tc>
          <w:tcPr>
            <w:tcW w:w="1382" w:type="dxa"/>
            <w:vAlign w:val="bottom"/>
          </w:tcPr>
          <w:p w:rsidR="00E77C0A" w:rsidRPr="00E43295" w:rsidRDefault="00D755B8" w:rsidP="00E43295">
            <w:pPr>
              <w:jc w:val="right"/>
              <w:rPr>
                <w:rFonts w:ascii="Times New Roman" w:hAnsi="Times New Roman" w:cs="Times New Roman"/>
                <w:b/>
                <w:color w:val="000000"/>
                <w:sz w:val="24"/>
                <w:szCs w:val="24"/>
              </w:rPr>
            </w:pPr>
            <w:r>
              <w:rPr>
                <w:rFonts w:ascii="Times New Roman" w:hAnsi="Times New Roman" w:cs="Times New Roman"/>
                <w:b/>
                <w:color w:val="000000"/>
                <w:sz w:val="24"/>
                <w:szCs w:val="24"/>
              </w:rPr>
              <w:t>9 754 153,1</w:t>
            </w:r>
          </w:p>
        </w:tc>
      </w:tr>
      <w:tr w:rsidR="00E77C0A" w:rsidRPr="00E43295" w:rsidTr="00D755B8">
        <w:trPr>
          <w:jc w:val="center"/>
        </w:trPr>
        <w:tc>
          <w:tcPr>
            <w:tcW w:w="3904" w:type="dxa"/>
          </w:tcPr>
          <w:p w:rsidR="00E77C0A" w:rsidRPr="00E43295" w:rsidRDefault="00FE0A4E" w:rsidP="009C7EC1">
            <w:pPr>
              <w:rPr>
                <w:rFonts w:ascii="Times New Roman" w:hAnsi="Times New Roman" w:cs="Times New Roman"/>
                <w:i/>
                <w:sz w:val="24"/>
                <w:szCs w:val="24"/>
              </w:rPr>
            </w:pPr>
            <w:r w:rsidRPr="00E43295">
              <w:rPr>
                <w:rFonts w:ascii="Times New Roman" w:hAnsi="Times New Roman" w:cs="Times New Roman"/>
                <w:i/>
                <w:sz w:val="24"/>
                <w:szCs w:val="24"/>
              </w:rPr>
              <w:t>Налоговые и неналоговые</w:t>
            </w:r>
            <w:r w:rsidR="00E77C0A" w:rsidRPr="00E43295">
              <w:rPr>
                <w:rFonts w:ascii="Times New Roman" w:hAnsi="Times New Roman" w:cs="Times New Roman"/>
                <w:i/>
                <w:sz w:val="24"/>
                <w:szCs w:val="24"/>
              </w:rPr>
              <w:t xml:space="preserve"> доходы, в </w:t>
            </w:r>
            <w:proofErr w:type="spellStart"/>
            <w:r w:rsidR="00E77C0A" w:rsidRPr="00E43295">
              <w:rPr>
                <w:rFonts w:ascii="Times New Roman" w:hAnsi="Times New Roman" w:cs="Times New Roman"/>
                <w:i/>
                <w:sz w:val="24"/>
                <w:szCs w:val="24"/>
              </w:rPr>
              <w:t>т.ч</w:t>
            </w:r>
            <w:proofErr w:type="spellEnd"/>
            <w:r w:rsidR="00E77C0A" w:rsidRPr="00E43295">
              <w:rPr>
                <w:rFonts w:ascii="Times New Roman" w:hAnsi="Times New Roman" w:cs="Times New Roman"/>
                <w:i/>
                <w:sz w:val="24"/>
                <w:szCs w:val="24"/>
              </w:rPr>
              <w:t>.:</w:t>
            </w:r>
          </w:p>
        </w:tc>
        <w:tc>
          <w:tcPr>
            <w:tcW w:w="1559" w:type="dxa"/>
            <w:vAlign w:val="bottom"/>
          </w:tcPr>
          <w:p w:rsidR="00E77C0A" w:rsidRPr="00E43295" w:rsidRDefault="00653B82" w:rsidP="00E43295">
            <w:pPr>
              <w:jc w:val="right"/>
              <w:rPr>
                <w:rFonts w:ascii="Times New Roman" w:hAnsi="Times New Roman" w:cs="Times New Roman"/>
                <w:i/>
                <w:color w:val="000000"/>
                <w:sz w:val="24"/>
                <w:szCs w:val="24"/>
              </w:rPr>
            </w:pPr>
            <w:r>
              <w:rPr>
                <w:rFonts w:ascii="Times New Roman" w:hAnsi="Times New Roman" w:cs="Times New Roman"/>
                <w:i/>
                <w:color w:val="000000"/>
                <w:sz w:val="24"/>
                <w:szCs w:val="24"/>
              </w:rPr>
              <w:t>5 156 838,4</w:t>
            </w:r>
          </w:p>
        </w:tc>
        <w:tc>
          <w:tcPr>
            <w:tcW w:w="1476" w:type="dxa"/>
            <w:vAlign w:val="bottom"/>
          </w:tcPr>
          <w:p w:rsidR="00E77C0A" w:rsidRPr="00E43295" w:rsidRDefault="00D755B8" w:rsidP="00E43295">
            <w:pPr>
              <w:jc w:val="right"/>
              <w:rPr>
                <w:rFonts w:ascii="Times New Roman" w:hAnsi="Times New Roman" w:cs="Times New Roman"/>
                <w:i/>
                <w:color w:val="000000"/>
                <w:sz w:val="24"/>
                <w:szCs w:val="24"/>
              </w:rPr>
            </w:pPr>
            <w:r>
              <w:rPr>
                <w:rFonts w:ascii="Times New Roman" w:hAnsi="Times New Roman" w:cs="Times New Roman"/>
                <w:i/>
                <w:color w:val="000000"/>
                <w:sz w:val="24"/>
                <w:szCs w:val="24"/>
              </w:rPr>
              <w:t>5 221 271,1</w:t>
            </w:r>
          </w:p>
        </w:tc>
        <w:tc>
          <w:tcPr>
            <w:tcW w:w="1356" w:type="dxa"/>
            <w:vAlign w:val="bottom"/>
          </w:tcPr>
          <w:p w:rsidR="00E77C0A" w:rsidRPr="00E43295" w:rsidRDefault="00D755B8" w:rsidP="00E43295">
            <w:pPr>
              <w:jc w:val="right"/>
              <w:rPr>
                <w:rFonts w:ascii="Times New Roman" w:hAnsi="Times New Roman" w:cs="Times New Roman"/>
                <w:i/>
                <w:color w:val="000000"/>
                <w:sz w:val="24"/>
                <w:szCs w:val="24"/>
              </w:rPr>
            </w:pPr>
            <w:r>
              <w:rPr>
                <w:rFonts w:ascii="Times New Roman" w:hAnsi="Times New Roman" w:cs="Times New Roman"/>
                <w:i/>
                <w:color w:val="000000"/>
                <w:sz w:val="24"/>
                <w:szCs w:val="24"/>
              </w:rPr>
              <w:t>5 473 165,9</w:t>
            </w:r>
          </w:p>
        </w:tc>
        <w:tc>
          <w:tcPr>
            <w:tcW w:w="1382" w:type="dxa"/>
            <w:vAlign w:val="bottom"/>
          </w:tcPr>
          <w:p w:rsidR="00E77C0A" w:rsidRPr="00E43295" w:rsidRDefault="00D755B8" w:rsidP="00E43295">
            <w:pPr>
              <w:jc w:val="right"/>
              <w:rPr>
                <w:rFonts w:ascii="Times New Roman" w:hAnsi="Times New Roman" w:cs="Times New Roman"/>
                <w:i/>
                <w:color w:val="000000"/>
                <w:sz w:val="24"/>
                <w:szCs w:val="24"/>
              </w:rPr>
            </w:pPr>
            <w:r>
              <w:rPr>
                <w:rFonts w:ascii="Times New Roman" w:hAnsi="Times New Roman" w:cs="Times New Roman"/>
                <w:i/>
                <w:color w:val="000000"/>
                <w:sz w:val="24"/>
                <w:szCs w:val="24"/>
              </w:rPr>
              <w:t>5 792 384,7</w:t>
            </w:r>
          </w:p>
        </w:tc>
      </w:tr>
      <w:tr w:rsidR="00E77C0A" w:rsidRPr="00E43295" w:rsidTr="00D755B8">
        <w:trPr>
          <w:jc w:val="center"/>
        </w:trPr>
        <w:tc>
          <w:tcPr>
            <w:tcW w:w="3904" w:type="dxa"/>
          </w:tcPr>
          <w:p w:rsidR="00E77C0A" w:rsidRPr="00E43295" w:rsidRDefault="00E77C0A" w:rsidP="009C7EC1">
            <w:pPr>
              <w:rPr>
                <w:rFonts w:ascii="Times New Roman" w:hAnsi="Times New Roman" w:cs="Times New Roman"/>
                <w:sz w:val="24"/>
                <w:szCs w:val="24"/>
              </w:rPr>
            </w:pPr>
            <w:r w:rsidRPr="00E43295">
              <w:rPr>
                <w:rFonts w:ascii="Times New Roman" w:hAnsi="Times New Roman" w:cs="Times New Roman"/>
                <w:sz w:val="24"/>
                <w:szCs w:val="24"/>
              </w:rPr>
              <w:t>Налоговые доходы</w:t>
            </w:r>
          </w:p>
        </w:tc>
        <w:tc>
          <w:tcPr>
            <w:tcW w:w="1559" w:type="dxa"/>
            <w:vAlign w:val="bottom"/>
          </w:tcPr>
          <w:p w:rsidR="00E77C0A" w:rsidRPr="003A6B78" w:rsidRDefault="0042638A" w:rsidP="00E43295">
            <w:pPr>
              <w:jc w:val="right"/>
              <w:rPr>
                <w:rFonts w:ascii="Times New Roman" w:hAnsi="Times New Roman" w:cs="Times New Roman"/>
                <w:color w:val="000000"/>
                <w:sz w:val="24"/>
                <w:szCs w:val="24"/>
              </w:rPr>
            </w:pPr>
            <w:r>
              <w:rPr>
                <w:rFonts w:ascii="Times New Roman" w:hAnsi="Times New Roman" w:cs="Times New Roman"/>
                <w:color w:val="000000"/>
                <w:sz w:val="24"/>
                <w:szCs w:val="24"/>
              </w:rPr>
              <w:t>3 676 751,7</w:t>
            </w:r>
          </w:p>
        </w:tc>
        <w:tc>
          <w:tcPr>
            <w:tcW w:w="1476" w:type="dxa"/>
            <w:vAlign w:val="bottom"/>
          </w:tcPr>
          <w:p w:rsidR="00E77C0A" w:rsidRPr="00E43295" w:rsidRDefault="00D755B8" w:rsidP="00E43295">
            <w:pPr>
              <w:jc w:val="right"/>
              <w:rPr>
                <w:rFonts w:ascii="Times New Roman" w:hAnsi="Times New Roman" w:cs="Times New Roman"/>
                <w:color w:val="000000"/>
                <w:sz w:val="24"/>
                <w:szCs w:val="24"/>
              </w:rPr>
            </w:pPr>
            <w:r>
              <w:rPr>
                <w:rFonts w:ascii="Times New Roman" w:hAnsi="Times New Roman" w:cs="Times New Roman"/>
                <w:color w:val="000000"/>
                <w:sz w:val="24"/>
                <w:szCs w:val="24"/>
              </w:rPr>
              <w:t>3746 971,0</w:t>
            </w:r>
          </w:p>
        </w:tc>
        <w:tc>
          <w:tcPr>
            <w:tcW w:w="1356" w:type="dxa"/>
            <w:vAlign w:val="bottom"/>
          </w:tcPr>
          <w:p w:rsidR="00E77C0A" w:rsidRPr="00E43295" w:rsidRDefault="00D755B8" w:rsidP="00E43295">
            <w:pPr>
              <w:jc w:val="right"/>
              <w:rPr>
                <w:rFonts w:ascii="Times New Roman" w:hAnsi="Times New Roman" w:cs="Times New Roman"/>
                <w:color w:val="000000"/>
                <w:sz w:val="24"/>
                <w:szCs w:val="24"/>
              </w:rPr>
            </w:pPr>
            <w:r>
              <w:rPr>
                <w:rFonts w:ascii="Times New Roman" w:hAnsi="Times New Roman" w:cs="Times New Roman"/>
                <w:color w:val="000000"/>
                <w:sz w:val="24"/>
                <w:szCs w:val="24"/>
              </w:rPr>
              <w:t>4 053 490,4</w:t>
            </w:r>
          </w:p>
        </w:tc>
        <w:tc>
          <w:tcPr>
            <w:tcW w:w="1382" w:type="dxa"/>
            <w:vAlign w:val="bottom"/>
          </w:tcPr>
          <w:p w:rsidR="00E77C0A" w:rsidRPr="00E43295" w:rsidRDefault="00D755B8" w:rsidP="00E43295">
            <w:pPr>
              <w:jc w:val="right"/>
              <w:rPr>
                <w:rFonts w:ascii="Times New Roman" w:hAnsi="Times New Roman" w:cs="Times New Roman"/>
                <w:color w:val="000000"/>
                <w:sz w:val="24"/>
                <w:szCs w:val="24"/>
              </w:rPr>
            </w:pPr>
            <w:r>
              <w:rPr>
                <w:rFonts w:ascii="Times New Roman" w:hAnsi="Times New Roman" w:cs="Times New Roman"/>
                <w:color w:val="000000"/>
                <w:sz w:val="24"/>
                <w:szCs w:val="24"/>
              </w:rPr>
              <w:t>4 377 069,4</w:t>
            </w:r>
          </w:p>
        </w:tc>
      </w:tr>
      <w:tr w:rsidR="00E77C0A" w:rsidRPr="00E43295" w:rsidTr="00D755B8">
        <w:trPr>
          <w:jc w:val="center"/>
        </w:trPr>
        <w:tc>
          <w:tcPr>
            <w:tcW w:w="3904" w:type="dxa"/>
          </w:tcPr>
          <w:p w:rsidR="00E77C0A" w:rsidRPr="00E43295" w:rsidRDefault="00E77C0A" w:rsidP="009C7EC1">
            <w:pPr>
              <w:rPr>
                <w:rFonts w:ascii="Times New Roman" w:hAnsi="Times New Roman" w:cs="Times New Roman"/>
                <w:sz w:val="24"/>
                <w:szCs w:val="24"/>
              </w:rPr>
            </w:pPr>
            <w:r w:rsidRPr="00E43295">
              <w:rPr>
                <w:rFonts w:ascii="Times New Roman" w:hAnsi="Times New Roman" w:cs="Times New Roman"/>
                <w:sz w:val="24"/>
                <w:szCs w:val="24"/>
              </w:rPr>
              <w:t>Неналоговые доходы</w:t>
            </w:r>
          </w:p>
        </w:tc>
        <w:tc>
          <w:tcPr>
            <w:tcW w:w="1559" w:type="dxa"/>
            <w:vAlign w:val="bottom"/>
          </w:tcPr>
          <w:p w:rsidR="00E77C0A" w:rsidRPr="003A6B78" w:rsidRDefault="0042638A" w:rsidP="00E43295">
            <w:pPr>
              <w:jc w:val="right"/>
              <w:rPr>
                <w:rFonts w:ascii="Times New Roman" w:hAnsi="Times New Roman" w:cs="Times New Roman"/>
                <w:color w:val="000000"/>
                <w:sz w:val="24"/>
                <w:szCs w:val="24"/>
                <w:highlight w:val="yellow"/>
              </w:rPr>
            </w:pPr>
            <w:r w:rsidRPr="0042638A">
              <w:rPr>
                <w:rFonts w:ascii="Times New Roman" w:hAnsi="Times New Roman" w:cs="Times New Roman"/>
                <w:color w:val="000000"/>
                <w:sz w:val="24"/>
                <w:szCs w:val="24"/>
              </w:rPr>
              <w:t>1 480 086,7</w:t>
            </w:r>
          </w:p>
        </w:tc>
        <w:tc>
          <w:tcPr>
            <w:tcW w:w="1476" w:type="dxa"/>
            <w:vAlign w:val="bottom"/>
          </w:tcPr>
          <w:p w:rsidR="00E77C0A" w:rsidRPr="00E43295" w:rsidRDefault="00D755B8" w:rsidP="001B7338">
            <w:pPr>
              <w:jc w:val="right"/>
              <w:rPr>
                <w:rFonts w:ascii="Times New Roman" w:hAnsi="Times New Roman" w:cs="Times New Roman"/>
                <w:color w:val="000000"/>
                <w:sz w:val="24"/>
                <w:szCs w:val="24"/>
              </w:rPr>
            </w:pPr>
            <w:r>
              <w:rPr>
                <w:rFonts w:ascii="Times New Roman" w:hAnsi="Times New Roman" w:cs="Times New Roman"/>
                <w:color w:val="000000"/>
                <w:sz w:val="24"/>
                <w:szCs w:val="24"/>
              </w:rPr>
              <w:t>1 474 300,1</w:t>
            </w:r>
          </w:p>
        </w:tc>
        <w:tc>
          <w:tcPr>
            <w:tcW w:w="1356" w:type="dxa"/>
            <w:vAlign w:val="bottom"/>
          </w:tcPr>
          <w:p w:rsidR="00E77C0A" w:rsidRPr="00E43295" w:rsidRDefault="00D755B8" w:rsidP="001B7338">
            <w:pPr>
              <w:jc w:val="right"/>
              <w:rPr>
                <w:rFonts w:ascii="Times New Roman" w:hAnsi="Times New Roman" w:cs="Times New Roman"/>
                <w:color w:val="000000"/>
                <w:sz w:val="24"/>
                <w:szCs w:val="24"/>
              </w:rPr>
            </w:pPr>
            <w:r>
              <w:rPr>
                <w:rFonts w:ascii="Times New Roman" w:hAnsi="Times New Roman" w:cs="Times New Roman"/>
                <w:color w:val="000000"/>
                <w:sz w:val="24"/>
                <w:szCs w:val="24"/>
              </w:rPr>
              <w:t>1 419 657,5</w:t>
            </w:r>
          </w:p>
        </w:tc>
        <w:tc>
          <w:tcPr>
            <w:tcW w:w="1382" w:type="dxa"/>
            <w:vAlign w:val="bottom"/>
          </w:tcPr>
          <w:p w:rsidR="00E77C0A" w:rsidRPr="00E43295" w:rsidRDefault="00D755B8" w:rsidP="001B7338">
            <w:pPr>
              <w:jc w:val="right"/>
              <w:rPr>
                <w:rFonts w:ascii="Times New Roman" w:hAnsi="Times New Roman" w:cs="Times New Roman"/>
                <w:color w:val="000000"/>
                <w:sz w:val="24"/>
                <w:szCs w:val="24"/>
              </w:rPr>
            </w:pPr>
            <w:r>
              <w:rPr>
                <w:rFonts w:ascii="Times New Roman" w:hAnsi="Times New Roman" w:cs="Times New Roman"/>
                <w:color w:val="000000"/>
                <w:sz w:val="24"/>
                <w:szCs w:val="24"/>
              </w:rPr>
              <w:t>1 415 315,3</w:t>
            </w:r>
          </w:p>
        </w:tc>
      </w:tr>
      <w:tr w:rsidR="00E77C0A" w:rsidRPr="00E43295" w:rsidTr="00D755B8">
        <w:trPr>
          <w:jc w:val="center"/>
        </w:trPr>
        <w:tc>
          <w:tcPr>
            <w:tcW w:w="3904" w:type="dxa"/>
          </w:tcPr>
          <w:p w:rsidR="00E77C0A" w:rsidRPr="00E43295" w:rsidRDefault="00E77C0A" w:rsidP="009C7EC1">
            <w:pPr>
              <w:rPr>
                <w:rFonts w:ascii="Times New Roman" w:hAnsi="Times New Roman" w:cs="Times New Roman"/>
                <w:i/>
                <w:sz w:val="24"/>
                <w:szCs w:val="24"/>
              </w:rPr>
            </w:pPr>
            <w:r w:rsidRPr="00E43295">
              <w:rPr>
                <w:rFonts w:ascii="Times New Roman" w:hAnsi="Times New Roman" w:cs="Times New Roman"/>
                <w:i/>
                <w:sz w:val="24"/>
                <w:szCs w:val="24"/>
              </w:rPr>
              <w:t>Безвозмездные поступления</w:t>
            </w:r>
          </w:p>
        </w:tc>
        <w:tc>
          <w:tcPr>
            <w:tcW w:w="1559" w:type="dxa"/>
            <w:vAlign w:val="bottom"/>
          </w:tcPr>
          <w:p w:rsidR="00E77C0A" w:rsidRPr="00E43295" w:rsidRDefault="0042638A" w:rsidP="00E43295">
            <w:pPr>
              <w:jc w:val="right"/>
              <w:rPr>
                <w:rFonts w:ascii="Times New Roman" w:hAnsi="Times New Roman" w:cs="Times New Roman"/>
                <w:i/>
                <w:color w:val="000000"/>
                <w:sz w:val="24"/>
                <w:szCs w:val="24"/>
              </w:rPr>
            </w:pPr>
            <w:r>
              <w:rPr>
                <w:rFonts w:ascii="Times New Roman" w:hAnsi="Times New Roman" w:cs="Times New Roman"/>
                <w:i/>
                <w:color w:val="000000"/>
                <w:sz w:val="24"/>
                <w:szCs w:val="24"/>
              </w:rPr>
              <w:t>6 851 772,8</w:t>
            </w:r>
          </w:p>
        </w:tc>
        <w:tc>
          <w:tcPr>
            <w:tcW w:w="1476" w:type="dxa"/>
            <w:vAlign w:val="bottom"/>
          </w:tcPr>
          <w:p w:rsidR="00E77C0A" w:rsidRPr="00E43295" w:rsidRDefault="00D755B8" w:rsidP="00E43295">
            <w:pPr>
              <w:jc w:val="right"/>
              <w:rPr>
                <w:rFonts w:ascii="Times New Roman" w:hAnsi="Times New Roman" w:cs="Times New Roman"/>
                <w:i/>
                <w:color w:val="000000"/>
                <w:sz w:val="24"/>
                <w:szCs w:val="24"/>
              </w:rPr>
            </w:pPr>
            <w:r>
              <w:rPr>
                <w:rFonts w:ascii="Times New Roman" w:hAnsi="Times New Roman" w:cs="Times New Roman"/>
                <w:i/>
                <w:color w:val="000000"/>
                <w:sz w:val="24"/>
                <w:szCs w:val="24"/>
              </w:rPr>
              <w:t>5 046 238,8</w:t>
            </w:r>
          </w:p>
        </w:tc>
        <w:tc>
          <w:tcPr>
            <w:tcW w:w="1356" w:type="dxa"/>
            <w:vAlign w:val="bottom"/>
          </w:tcPr>
          <w:p w:rsidR="00E77C0A" w:rsidRPr="00E43295" w:rsidRDefault="00D755B8" w:rsidP="00E43295">
            <w:pPr>
              <w:jc w:val="right"/>
              <w:rPr>
                <w:rFonts w:ascii="Times New Roman" w:hAnsi="Times New Roman" w:cs="Times New Roman"/>
                <w:i/>
                <w:color w:val="000000"/>
                <w:sz w:val="24"/>
                <w:szCs w:val="24"/>
              </w:rPr>
            </w:pPr>
            <w:r>
              <w:rPr>
                <w:rFonts w:ascii="Times New Roman" w:hAnsi="Times New Roman" w:cs="Times New Roman"/>
                <w:i/>
                <w:color w:val="000000"/>
                <w:sz w:val="24"/>
                <w:szCs w:val="24"/>
              </w:rPr>
              <w:t>7 181 907,3</w:t>
            </w:r>
          </w:p>
        </w:tc>
        <w:tc>
          <w:tcPr>
            <w:tcW w:w="1382" w:type="dxa"/>
            <w:vAlign w:val="bottom"/>
          </w:tcPr>
          <w:p w:rsidR="00E77C0A" w:rsidRPr="00E43295" w:rsidRDefault="00D755B8" w:rsidP="00E43295">
            <w:pPr>
              <w:jc w:val="right"/>
              <w:rPr>
                <w:rFonts w:ascii="Times New Roman" w:hAnsi="Times New Roman" w:cs="Times New Roman"/>
                <w:i/>
                <w:color w:val="000000"/>
                <w:sz w:val="24"/>
                <w:szCs w:val="24"/>
              </w:rPr>
            </w:pPr>
            <w:r>
              <w:rPr>
                <w:rFonts w:ascii="Times New Roman" w:hAnsi="Times New Roman" w:cs="Times New Roman"/>
                <w:i/>
                <w:color w:val="000000"/>
                <w:sz w:val="24"/>
                <w:szCs w:val="24"/>
              </w:rPr>
              <w:t>3 961 768,4</w:t>
            </w:r>
          </w:p>
        </w:tc>
      </w:tr>
      <w:tr w:rsidR="00D755B8" w:rsidRPr="00E43295" w:rsidTr="00D755B8">
        <w:trPr>
          <w:trHeight w:val="267"/>
          <w:jc w:val="center"/>
        </w:trPr>
        <w:tc>
          <w:tcPr>
            <w:tcW w:w="3904" w:type="dxa"/>
          </w:tcPr>
          <w:p w:rsidR="00D755B8" w:rsidRPr="00E43295" w:rsidRDefault="00D755B8" w:rsidP="009C7EC1">
            <w:pPr>
              <w:rPr>
                <w:rFonts w:ascii="Times New Roman" w:hAnsi="Times New Roman" w:cs="Times New Roman"/>
                <w:b/>
                <w:sz w:val="24"/>
                <w:szCs w:val="24"/>
              </w:rPr>
            </w:pPr>
            <w:r w:rsidRPr="00E43295">
              <w:rPr>
                <w:rFonts w:ascii="Times New Roman" w:hAnsi="Times New Roman" w:cs="Times New Roman"/>
                <w:b/>
                <w:sz w:val="24"/>
                <w:szCs w:val="24"/>
              </w:rPr>
              <w:t>Расходы: (всего)</w:t>
            </w:r>
          </w:p>
        </w:tc>
        <w:tc>
          <w:tcPr>
            <w:tcW w:w="1559" w:type="dxa"/>
            <w:vAlign w:val="bottom"/>
          </w:tcPr>
          <w:p w:rsidR="00D755B8" w:rsidRPr="00E43295" w:rsidRDefault="0042638A" w:rsidP="00E43295">
            <w:pPr>
              <w:jc w:val="right"/>
              <w:rPr>
                <w:rFonts w:ascii="Times New Roman" w:hAnsi="Times New Roman" w:cs="Times New Roman"/>
                <w:b/>
                <w:sz w:val="24"/>
                <w:szCs w:val="24"/>
              </w:rPr>
            </w:pPr>
            <w:r>
              <w:rPr>
                <w:rFonts w:ascii="Times New Roman" w:hAnsi="Times New Roman" w:cs="Times New Roman"/>
                <w:b/>
                <w:sz w:val="24"/>
                <w:szCs w:val="24"/>
              </w:rPr>
              <w:t>13 185 711,4</w:t>
            </w:r>
          </w:p>
        </w:tc>
        <w:tc>
          <w:tcPr>
            <w:tcW w:w="1476" w:type="dxa"/>
            <w:vAlign w:val="bottom"/>
          </w:tcPr>
          <w:p w:rsidR="00D755B8" w:rsidRPr="00E43295" w:rsidRDefault="00D755B8" w:rsidP="0042638A">
            <w:pPr>
              <w:jc w:val="right"/>
              <w:rPr>
                <w:rFonts w:ascii="Times New Roman" w:hAnsi="Times New Roman" w:cs="Times New Roman"/>
                <w:b/>
                <w:color w:val="000000"/>
                <w:sz w:val="24"/>
                <w:szCs w:val="24"/>
              </w:rPr>
            </w:pPr>
            <w:r>
              <w:rPr>
                <w:rFonts w:ascii="Times New Roman" w:hAnsi="Times New Roman" w:cs="Times New Roman"/>
                <w:b/>
                <w:color w:val="000000"/>
                <w:sz w:val="24"/>
                <w:szCs w:val="24"/>
              </w:rPr>
              <w:t>10 267 509,9</w:t>
            </w:r>
          </w:p>
        </w:tc>
        <w:tc>
          <w:tcPr>
            <w:tcW w:w="1356" w:type="dxa"/>
            <w:vAlign w:val="bottom"/>
          </w:tcPr>
          <w:p w:rsidR="00D755B8" w:rsidRPr="00E43295" w:rsidRDefault="00D755B8" w:rsidP="00E43295">
            <w:pPr>
              <w:jc w:val="right"/>
              <w:rPr>
                <w:rFonts w:ascii="Times New Roman" w:hAnsi="Times New Roman" w:cs="Times New Roman"/>
                <w:b/>
                <w:sz w:val="24"/>
                <w:szCs w:val="24"/>
              </w:rPr>
            </w:pPr>
            <w:r>
              <w:rPr>
                <w:rFonts w:ascii="Times New Roman" w:hAnsi="Times New Roman" w:cs="Times New Roman"/>
                <w:b/>
                <w:color w:val="000000"/>
                <w:sz w:val="24"/>
                <w:szCs w:val="24"/>
              </w:rPr>
              <w:t>12 655 073,2</w:t>
            </w:r>
          </w:p>
        </w:tc>
        <w:tc>
          <w:tcPr>
            <w:tcW w:w="1382" w:type="dxa"/>
            <w:vAlign w:val="bottom"/>
          </w:tcPr>
          <w:p w:rsidR="00D755B8" w:rsidRPr="00E43295" w:rsidRDefault="00D755B8" w:rsidP="00E43295">
            <w:pPr>
              <w:jc w:val="right"/>
              <w:rPr>
                <w:rFonts w:ascii="Times New Roman" w:hAnsi="Times New Roman" w:cs="Times New Roman"/>
                <w:b/>
                <w:sz w:val="24"/>
                <w:szCs w:val="24"/>
              </w:rPr>
            </w:pPr>
            <w:r>
              <w:rPr>
                <w:rFonts w:ascii="Times New Roman" w:hAnsi="Times New Roman" w:cs="Times New Roman"/>
                <w:b/>
                <w:color w:val="000000"/>
                <w:sz w:val="24"/>
                <w:szCs w:val="24"/>
              </w:rPr>
              <w:t>9 754 153,1</w:t>
            </w:r>
          </w:p>
        </w:tc>
      </w:tr>
      <w:tr w:rsidR="00D755B8" w:rsidRPr="00E43295" w:rsidTr="00D755B8">
        <w:trPr>
          <w:jc w:val="center"/>
        </w:trPr>
        <w:tc>
          <w:tcPr>
            <w:tcW w:w="3904" w:type="dxa"/>
          </w:tcPr>
          <w:p w:rsidR="00D755B8" w:rsidRPr="00E43295" w:rsidRDefault="00D755B8" w:rsidP="009C7EC1">
            <w:pPr>
              <w:rPr>
                <w:rFonts w:ascii="Times New Roman" w:hAnsi="Times New Roman" w:cs="Times New Roman"/>
                <w:sz w:val="24"/>
                <w:szCs w:val="24"/>
              </w:rPr>
            </w:pPr>
            <w:r w:rsidRPr="00E43295">
              <w:rPr>
                <w:rFonts w:ascii="Times New Roman" w:hAnsi="Times New Roman" w:cs="Times New Roman"/>
                <w:sz w:val="24"/>
                <w:szCs w:val="24"/>
              </w:rPr>
              <w:t>из них (</w:t>
            </w:r>
            <w:proofErr w:type="spellStart"/>
            <w:r w:rsidRPr="00E43295">
              <w:rPr>
                <w:rFonts w:ascii="Times New Roman" w:hAnsi="Times New Roman" w:cs="Times New Roman"/>
                <w:sz w:val="24"/>
                <w:szCs w:val="24"/>
              </w:rPr>
              <w:t>справочно</w:t>
            </w:r>
            <w:proofErr w:type="spellEnd"/>
            <w:r w:rsidRPr="00E43295">
              <w:rPr>
                <w:rFonts w:ascii="Times New Roman" w:hAnsi="Times New Roman" w:cs="Times New Roman"/>
                <w:sz w:val="24"/>
                <w:szCs w:val="24"/>
              </w:rPr>
              <w:t>)</w:t>
            </w:r>
          </w:p>
        </w:tc>
        <w:tc>
          <w:tcPr>
            <w:tcW w:w="1559" w:type="dxa"/>
            <w:vAlign w:val="bottom"/>
          </w:tcPr>
          <w:p w:rsidR="00D755B8" w:rsidRPr="00E43295" w:rsidRDefault="00D755B8" w:rsidP="00E43295">
            <w:pPr>
              <w:jc w:val="right"/>
              <w:rPr>
                <w:rFonts w:ascii="Times New Roman" w:hAnsi="Times New Roman" w:cs="Times New Roman"/>
                <w:sz w:val="24"/>
                <w:szCs w:val="24"/>
              </w:rPr>
            </w:pPr>
          </w:p>
        </w:tc>
        <w:tc>
          <w:tcPr>
            <w:tcW w:w="1476" w:type="dxa"/>
            <w:vAlign w:val="bottom"/>
          </w:tcPr>
          <w:p w:rsidR="00D755B8" w:rsidRPr="00E43295" w:rsidRDefault="00D755B8" w:rsidP="00E43295">
            <w:pPr>
              <w:jc w:val="right"/>
              <w:rPr>
                <w:rFonts w:ascii="Times New Roman" w:hAnsi="Times New Roman" w:cs="Times New Roman"/>
                <w:sz w:val="24"/>
                <w:szCs w:val="24"/>
              </w:rPr>
            </w:pPr>
          </w:p>
        </w:tc>
        <w:tc>
          <w:tcPr>
            <w:tcW w:w="1356" w:type="dxa"/>
            <w:vAlign w:val="bottom"/>
          </w:tcPr>
          <w:p w:rsidR="00D755B8" w:rsidRPr="00E43295" w:rsidRDefault="00D755B8" w:rsidP="00E43295">
            <w:pPr>
              <w:jc w:val="right"/>
              <w:rPr>
                <w:rFonts w:ascii="Times New Roman" w:hAnsi="Times New Roman" w:cs="Times New Roman"/>
                <w:sz w:val="24"/>
                <w:szCs w:val="24"/>
              </w:rPr>
            </w:pPr>
          </w:p>
        </w:tc>
        <w:tc>
          <w:tcPr>
            <w:tcW w:w="1382" w:type="dxa"/>
            <w:vAlign w:val="bottom"/>
          </w:tcPr>
          <w:p w:rsidR="00D755B8" w:rsidRPr="00E43295" w:rsidRDefault="00D755B8" w:rsidP="00E43295">
            <w:pPr>
              <w:jc w:val="right"/>
              <w:rPr>
                <w:rFonts w:ascii="Times New Roman" w:hAnsi="Times New Roman" w:cs="Times New Roman"/>
                <w:sz w:val="24"/>
                <w:szCs w:val="24"/>
              </w:rPr>
            </w:pPr>
          </w:p>
        </w:tc>
      </w:tr>
      <w:tr w:rsidR="00D755B8" w:rsidRPr="00E43295" w:rsidTr="00D755B8">
        <w:trPr>
          <w:jc w:val="center"/>
        </w:trPr>
        <w:tc>
          <w:tcPr>
            <w:tcW w:w="3904" w:type="dxa"/>
          </w:tcPr>
          <w:p w:rsidR="00D755B8" w:rsidRPr="00E43295" w:rsidRDefault="00D755B8" w:rsidP="009C7EC1">
            <w:pPr>
              <w:rPr>
                <w:rFonts w:ascii="Times New Roman" w:hAnsi="Times New Roman" w:cs="Times New Roman"/>
                <w:sz w:val="24"/>
                <w:szCs w:val="24"/>
              </w:rPr>
            </w:pPr>
            <w:r w:rsidRPr="00E43295">
              <w:rPr>
                <w:rFonts w:ascii="Times New Roman" w:hAnsi="Times New Roman" w:cs="Times New Roman"/>
                <w:sz w:val="24"/>
                <w:szCs w:val="24"/>
              </w:rPr>
              <w:t>Программная часть</w:t>
            </w:r>
          </w:p>
        </w:tc>
        <w:tc>
          <w:tcPr>
            <w:tcW w:w="1559" w:type="dxa"/>
            <w:vAlign w:val="bottom"/>
          </w:tcPr>
          <w:p w:rsidR="00D755B8" w:rsidRPr="00E43295" w:rsidRDefault="00C56149" w:rsidP="00E43295">
            <w:pPr>
              <w:jc w:val="right"/>
              <w:rPr>
                <w:rFonts w:ascii="Times New Roman" w:hAnsi="Times New Roman" w:cs="Times New Roman"/>
                <w:sz w:val="24"/>
                <w:szCs w:val="24"/>
              </w:rPr>
            </w:pPr>
            <w:r>
              <w:rPr>
                <w:rFonts w:ascii="Times New Roman" w:hAnsi="Times New Roman" w:cs="Times New Roman"/>
                <w:sz w:val="24"/>
                <w:szCs w:val="24"/>
              </w:rPr>
              <w:t>12 605 620,6</w:t>
            </w:r>
          </w:p>
        </w:tc>
        <w:tc>
          <w:tcPr>
            <w:tcW w:w="1476" w:type="dxa"/>
            <w:vAlign w:val="bottom"/>
          </w:tcPr>
          <w:p w:rsidR="00D755B8" w:rsidRPr="00D755B8" w:rsidRDefault="00D755B8" w:rsidP="00E43295">
            <w:pPr>
              <w:jc w:val="right"/>
              <w:rPr>
                <w:rFonts w:ascii="Times New Roman" w:hAnsi="Times New Roman" w:cs="Times New Roman"/>
                <w:sz w:val="24"/>
                <w:szCs w:val="24"/>
              </w:rPr>
            </w:pPr>
            <w:r w:rsidRPr="00D755B8">
              <w:rPr>
                <w:rFonts w:ascii="Times New Roman" w:hAnsi="Times New Roman" w:cs="Times New Roman"/>
                <w:sz w:val="24"/>
                <w:szCs w:val="24"/>
              </w:rPr>
              <w:t xml:space="preserve">9 905 267,7  </w:t>
            </w:r>
          </w:p>
        </w:tc>
        <w:tc>
          <w:tcPr>
            <w:tcW w:w="1356" w:type="dxa"/>
            <w:vAlign w:val="bottom"/>
          </w:tcPr>
          <w:p w:rsidR="00D755B8" w:rsidRPr="00D755B8" w:rsidRDefault="00D755B8" w:rsidP="00E43295">
            <w:pPr>
              <w:jc w:val="right"/>
              <w:rPr>
                <w:rFonts w:ascii="Times New Roman" w:hAnsi="Times New Roman" w:cs="Times New Roman"/>
                <w:sz w:val="24"/>
                <w:szCs w:val="24"/>
              </w:rPr>
            </w:pPr>
            <w:r w:rsidRPr="00D755B8">
              <w:rPr>
                <w:rFonts w:ascii="Times New Roman" w:hAnsi="Times New Roman" w:cs="Times New Roman"/>
                <w:sz w:val="24"/>
                <w:szCs w:val="24"/>
              </w:rPr>
              <w:t xml:space="preserve">11 811 441,3  </w:t>
            </w:r>
          </w:p>
        </w:tc>
        <w:tc>
          <w:tcPr>
            <w:tcW w:w="1382" w:type="dxa"/>
            <w:vAlign w:val="bottom"/>
          </w:tcPr>
          <w:p w:rsidR="00D755B8" w:rsidRPr="00D755B8" w:rsidRDefault="00D755B8" w:rsidP="00E43295">
            <w:pPr>
              <w:jc w:val="right"/>
              <w:rPr>
                <w:rFonts w:ascii="Times New Roman" w:hAnsi="Times New Roman" w:cs="Times New Roman"/>
                <w:sz w:val="24"/>
                <w:szCs w:val="24"/>
              </w:rPr>
            </w:pPr>
            <w:r w:rsidRPr="00D755B8">
              <w:rPr>
                <w:rFonts w:ascii="Times New Roman" w:hAnsi="Times New Roman" w:cs="Times New Roman"/>
                <w:sz w:val="24"/>
                <w:szCs w:val="24"/>
              </w:rPr>
              <w:t xml:space="preserve">8 364  858,3  </w:t>
            </w:r>
          </w:p>
        </w:tc>
      </w:tr>
      <w:tr w:rsidR="00D755B8" w:rsidRPr="00E43295" w:rsidTr="00D755B8">
        <w:trPr>
          <w:jc w:val="center"/>
        </w:trPr>
        <w:tc>
          <w:tcPr>
            <w:tcW w:w="3904" w:type="dxa"/>
          </w:tcPr>
          <w:p w:rsidR="00D755B8" w:rsidRPr="00E43295" w:rsidRDefault="00D755B8" w:rsidP="009C7EC1">
            <w:pPr>
              <w:rPr>
                <w:rFonts w:ascii="Times New Roman" w:hAnsi="Times New Roman" w:cs="Times New Roman"/>
                <w:sz w:val="24"/>
                <w:szCs w:val="24"/>
              </w:rPr>
            </w:pPr>
            <w:r w:rsidRPr="00E43295">
              <w:rPr>
                <w:rFonts w:ascii="Times New Roman" w:hAnsi="Times New Roman" w:cs="Times New Roman"/>
                <w:sz w:val="24"/>
                <w:szCs w:val="24"/>
              </w:rPr>
              <w:t>Непрограммная часть</w:t>
            </w:r>
          </w:p>
        </w:tc>
        <w:tc>
          <w:tcPr>
            <w:tcW w:w="1559" w:type="dxa"/>
            <w:vAlign w:val="bottom"/>
          </w:tcPr>
          <w:p w:rsidR="00D755B8" w:rsidRPr="00E43295" w:rsidRDefault="00744EE1" w:rsidP="00E43295">
            <w:pPr>
              <w:jc w:val="right"/>
              <w:rPr>
                <w:rFonts w:ascii="Times New Roman" w:hAnsi="Times New Roman" w:cs="Times New Roman"/>
                <w:sz w:val="24"/>
                <w:szCs w:val="24"/>
              </w:rPr>
            </w:pPr>
            <w:r>
              <w:rPr>
                <w:rFonts w:ascii="Times New Roman" w:hAnsi="Times New Roman" w:cs="Times New Roman"/>
                <w:sz w:val="24"/>
                <w:szCs w:val="24"/>
              </w:rPr>
              <w:t>580 090,8</w:t>
            </w:r>
          </w:p>
        </w:tc>
        <w:tc>
          <w:tcPr>
            <w:tcW w:w="1476" w:type="dxa"/>
            <w:vAlign w:val="bottom"/>
          </w:tcPr>
          <w:p w:rsidR="00D755B8" w:rsidRPr="00E43295" w:rsidRDefault="00F50640" w:rsidP="00E43295">
            <w:pPr>
              <w:jc w:val="right"/>
              <w:rPr>
                <w:rFonts w:ascii="Times New Roman" w:hAnsi="Times New Roman" w:cs="Times New Roman"/>
                <w:sz w:val="24"/>
                <w:szCs w:val="24"/>
              </w:rPr>
            </w:pPr>
            <w:r>
              <w:rPr>
                <w:rFonts w:ascii="Times New Roman" w:hAnsi="Times New Roman" w:cs="Times New Roman"/>
                <w:sz w:val="24"/>
                <w:szCs w:val="24"/>
              </w:rPr>
              <w:t>362 242,2</w:t>
            </w:r>
          </w:p>
        </w:tc>
        <w:tc>
          <w:tcPr>
            <w:tcW w:w="1356" w:type="dxa"/>
            <w:vAlign w:val="bottom"/>
          </w:tcPr>
          <w:p w:rsidR="00D755B8" w:rsidRPr="00E43295" w:rsidRDefault="00F50640" w:rsidP="00E43295">
            <w:pPr>
              <w:jc w:val="right"/>
              <w:rPr>
                <w:rFonts w:ascii="Times New Roman" w:hAnsi="Times New Roman" w:cs="Times New Roman"/>
                <w:sz w:val="24"/>
                <w:szCs w:val="24"/>
              </w:rPr>
            </w:pPr>
            <w:r>
              <w:rPr>
                <w:rFonts w:ascii="Times New Roman" w:hAnsi="Times New Roman" w:cs="Times New Roman"/>
                <w:sz w:val="24"/>
                <w:szCs w:val="24"/>
              </w:rPr>
              <w:t>843 631,9</w:t>
            </w:r>
          </w:p>
        </w:tc>
        <w:tc>
          <w:tcPr>
            <w:tcW w:w="1382" w:type="dxa"/>
            <w:vAlign w:val="bottom"/>
          </w:tcPr>
          <w:p w:rsidR="00D755B8" w:rsidRPr="00E43295" w:rsidRDefault="000253AD" w:rsidP="00E43295">
            <w:pPr>
              <w:jc w:val="right"/>
              <w:rPr>
                <w:rFonts w:ascii="Times New Roman" w:hAnsi="Times New Roman" w:cs="Times New Roman"/>
                <w:sz w:val="24"/>
                <w:szCs w:val="24"/>
              </w:rPr>
            </w:pPr>
            <w:r>
              <w:rPr>
                <w:rFonts w:ascii="Times New Roman" w:hAnsi="Times New Roman" w:cs="Times New Roman"/>
                <w:sz w:val="24"/>
                <w:szCs w:val="24"/>
              </w:rPr>
              <w:t>1 389 94,8</w:t>
            </w:r>
          </w:p>
        </w:tc>
      </w:tr>
      <w:tr w:rsidR="00D755B8" w:rsidRPr="00E43295" w:rsidTr="00D755B8">
        <w:trPr>
          <w:jc w:val="center"/>
        </w:trPr>
        <w:tc>
          <w:tcPr>
            <w:tcW w:w="3904" w:type="dxa"/>
          </w:tcPr>
          <w:p w:rsidR="00D755B8" w:rsidRPr="00E43295" w:rsidRDefault="00D755B8" w:rsidP="009C7EC1">
            <w:pPr>
              <w:rPr>
                <w:rFonts w:ascii="Times New Roman" w:hAnsi="Times New Roman" w:cs="Times New Roman"/>
                <w:sz w:val="24"/>
                <w:szCs w:val="24"/>
              </w:rPr>
            </w:pPr>
            <w:r w:rsidRPr="00E43295">
              <w:rPr>
                <w:rFonts w:ascii="Times New Roman" w:hAnsi="Times New Roman" w:cs="Times New Roman"/>
                <w:sz w:val="24"/>
                <w:szCs w:val="24"/>
              </w:rPr>
              <w:t>Условно утвержденные расходы</w:t>
            </w:r>
          </w:p>
        </w:tc>
        <w:tc>
          <w:tcPr>
            <w:tcW w:w="1559" w:type="dxa"/>
            <w:vAlign w:val="bottom"/>
          </w:tcPr>
          <w:p w:rsidR="00D755B8" w:rsidRPr="00E43295" w:rsidRDefault="00D755B8" w:rsidP="00E43295">
            <w:pPr>
              <w:jc w:val="right"/>
              <w:rPr>
                <w:rFonts w:ascii="Times New Roman" w:hAnsi="Times New Roman" w:cs="Times New Roman"/>
                <w:sz w:val="24"/>
                <w:szCs w:val="24"/>
              </w:rPr>
            </w:pPr>
            <w:r w:rsidRPr="00E43295">
              <w:rPr>
                <w:rFonts w:ascii="Times New Roman" w:hAnsi="Times New Roman" w:cs="Times New Roman"/>
                <w:sz w:val="24"/>
                <w:szCs w:val="24"/>
              </w:rPr>
              <w:t>х</w:t>
            </w:r>
          </w:p>
        </w:tc>
        <w:tc>
          <w:tcPr>
            <w:tcW w:w="1476" w:type="dxa"/>
            <w:vAlign w:val="bottom"/>
          </w:tcPr>
          <w:p w:rsidR="00D755B8" w:rsidRPr="00E43295" w:rsidRDefault="00D755B8" w:rsidP="00E43295">
            <w:pPr>
              <w:jc w:val="right"/>
              <w:rPr>
                <w:rFonts w:ascii="Times New Roman" w:hAnsi="Times New Roman" w:cs="Times New Roman"/>
                <w:sz w:val="24"/>
                <w:szCs w:val="24"/>
              </w:rPr>
            </w:pPr>
            <w:r w:rsidRPr="00E43295">
              <w:rPr>
                <w:rFonts w:ascii="Times New Roman" w:hAnsi="Times New Roman" w:cs="Times New Roman"/>
                <w:sz w:val="24"/>
                <w:szCs w:val="24"/>
              </w:rPr>
              <w:t>х</w:t>
            </w:r>
          </w:p>
        </w:tc>
        <w:tc>
          <w:tcPr>
            <w:tcW w:w="1356" w:type="dxa"/>
            <w:vAlign w:val="bottom"/>
          </w:tcPr>
          <w:p w:rsidR="00D755B8" w:rsidRPr="00D755B8" w:rsidRDefault="00D755B8" w:rsidP="00E43295">
            <w:pPr>
              <w:jc w:val="right"/>
              <w:rPr>
                <w:rFonts w:ascii="Times New Roman" w:hAnsi="Times New Roman" w:cs="Times New Roman"/>
                <w:sz w:val="24"/>
                <w:szCs w:val="24"/>
              </w:rPr>
            </w:pPr>
            <w:r w:rsidRPr="00D755B8">
              <w:rPr>
                <w:rFonts w:ascii="Times New Roman" w:hAnsi="Times New Roman" w:cs="Times New Roman"/>
                <w:sz w:val="24"/>
                <w:szCs w:val="24"/>
              </w:rPr>
              <w:t>461 956,2</w:t>
            </w:r>
          </w:p>
        </w:tc>
        <w:tc>
          <w:tcPr>
            <w:tcW w:w="1382" w:type="dxa"/>
            <w:vAlign w:val="bottom"/>
          </w:tcPr>
          <w:p w:rsidR="00D755B8" w:rsidRPr="00D755B8" w:rsidRDefault="00D755B8" w:rsidP="00E43295">
            <w:pPr>
              <w:jc w:val="right"/>
              <w:rPr>
                <w:rFonts w:ascii="Times New Roman" w:hAnsi="Times New Roman" w:cs="Times New Roman"/>
                <w:sz w:val="24"/>
                <w:szCs w:val="24"/>
              </w:rPr>
            </w:pPr>
            <w:r w:rsidRPr="00D755B8">
              <w:rPr>
                <w:rFonts w:ascii="Times New Roman" w:hAnsi="Times New Roman" w:cs="Times New Roman"/>
                <w:sz w:val="24"/>
                <w:szCs w:val="24"/>
              </w:rPr>
              <w:t>1 007 541,1</w:t>
            </w:r>
          </w:p>
        </w:tc>
      </w:tr>
      <w:tr w:rsidR="00D755B8" w:rsidRPr="00E43295" w:rsidTr="00D755B8">
        <w:trPr>
          <w:jc w:val="center"/>
        </w:trPr>
        <w:tc>
          <w:tcPr>
            <w:tcW w:w="3904" w:type="dxa"/>
          </w:tcPr>
          <w:p w:rsidR="00D755B8" w:rsidRPr="00E43295" w:rsidRDefault="00D755B8" w:rsidP="00E43295">
            <w:pPr>
              <w:ind w:right="-163"/>
              <w:rPr>
                <w:rFonts w:ascii="Times New Roman" w:hAnsi="Times New Roman" w:cs="Times New Roman"/>
                <w:sz w:val="24"/>
                <w:szCs w:val="24"/>
              </w:rPr>
            </w:pPr>
            <w:r w:rsidRPr="00E43295">
              <w:rPr>
                <w:rFonts w:ascii="Times New Roman" w:hAnsi="Times New Roman" w:cs="Times New Roman"/>
                <w:sz w:val="24"/>
                <w:szCs w:val="24"/>
              </w:rPr>
              <w:t>Публичные нормативные обязательства</w:t>
            </w:r>
          </w:p>
        </w:tc>
        <w:tc>
          <w:tcPr>
            <w:tcW w:w="1559" w:type="dxa"/>
            <w:vAlign w:val="bottom"/>
          </w:tcPr>
          <w:p w:rsidR="00D755B8" w:rsidRPr="00E43295" w:rsidRDefault="00D835B3" w:rsidP="00E43295">
            <w:pPr>
              <w:jc w:val="right"/>
              <w:rPr>
                <w:rFonts w:ascii="Times New Roman" w:hAnsi="Times New Roman" w:cs="Times New Roman"/>
                <w:sz w:val="24"/>
                <w:szCs w:val="24"/>
              </w:rPr>
            </w:pPr>
            <w:r>
              <w:rPr>
                <w:rFonts w:ascii="Times New Roman" w:hAnsi="Times New Roman" w:cs="Times New Roman"/>
                <w:sz w:val="24"/>
                <w:szCs w:val="24"/>
              </w:rPr>
              <w:t>160 531,3</w:t>
            </w:r>
          </w:p>
        </w:tc>
        <w:tc>
          <w:tcPr>
            <w:tcW w:w="1476" w:type="dxa"/>
            <w:vAlign w:val="bottom"/>
          </w:tcPr>
          <w:p w:rsidR="00D755B8" w:rsidRPr="00E43295" w:rsidRDefault="00F50640" w:rsidP="00E43295">
            <w:pPr>
              <w:jc w:val="right"/>
              <w:rPr>
                <w:rFonts w:ascii="Times New Roman" w:hAnsi="Times New Roman" w:cs="Times New Roman"/>
                <w:sz w:val="24"/>
                <w:szCs w:val="24"/>
              </w:rPr>
            </w:pPr>
            <w:r>
              <w:rPr>
                <w:rFonts w:ascii="Times New Roman" w:hAnsi="Times New Roman" w:cs="Times New Roman"/>
                <w:sz w:val="24"/>
                <w:szCs w:val="24"/>
              </w:rPr>
              <w:t>85 657,4</w:t>
            </w:r>
          </w:p>
        </w:tc>
        <w:tc>
          <w:tcPr>
            <w:tcW w:w="1356" w:type="dxa"/>
            <w:vAlign w:val="bottom"/>
          </w:tcPr>
          <w:p w:rsidR="00D755B8" w:rsidRPr="00E43295" w:rsidRDefault="00F50640" w:rsidP="00AF34C1">
            <w:pPr>
              <w:jc w:val="right"/>
              <w:rPr>
                <w:rFonts w:ascii="Times New Roman" w:hAnsi="Times New Roman" w:cs="Times New Roman"/>
                <w:sz w:val="24"/>
                <w:szCs w:val="24"/>
              </w:rPr>
            </w:pPr>
            <w:r>
              <w:rPr>
                <w:rFonts w:ascii="Times New Roman" w:hAnsi="Times New Roman" w:cs="Times New Roman"/>
                <w:sz w:val="24"/>
                <w:szCs w:val="24"/>
              </w:rPr>
              <w:t>15 657,4</w:t>
            </w:r>
          </w:p>
        </w:tc>
        <w:tc>
          <w:tcPr>
            <w:tcW w:w="1382" w:type="dxa"/>
            <w:vAlign w:val="bottom"/>
          </w:tcPr>
          <w:p w:rsidR="00D755B8" w:rsidRPr="00E43295" w:rsidRDefault="00F50640" w:rsidP="00AF34C1">
            <w:pPr>
              <w:jc w:val="right"/>
              <w:rPr>
                <w:rFonts w:ascii="Times New Roman" w:hAnsi="Times New Roman" w:cs="Times New Roman"/>
                <w:sz w:val="24"/>
                <w:szCs w:val="24"/>
              </w:rPr>
            </w:pPr>
            <w:r>
              <w:rPr>
                <w:rFonts w:ascii="Times New Roman" w:hAnsi="Times New Roman" w:cs="Times New Roman"/>
                <w:sz w:val="24"/>
                <w:szCs w:val="24"/>
              </w:rPr>
              <w:t>15 657,4</w:t>
            </w:r>
          </w:p>
        </w:tc>
      </w:tr>
      <w:tr w:rsidR="00D755B8" w:rsidRPr="00E43295" w:rsidTr="00D755B8">
        <w:trPr>
          <w:jc w:val="center"/>
        </w:trPr>
        <w:tc>
          <w:tcPr>
            <w:tcW w:w="3904" w:type="dxa"/>
          </w:tcPr>
          <w:p w:rsidR="00D755B8" w:rsidRPr="00E43295" w:rsidRDefault="00D755B8" w:rsidP="009C7EC1">
            <w:pPr>
              <w:rPr>
                <w:rFonts w:ascii="Times New Roman" w:hAnsi="Times New Roman" w:cs="Times New Roman"/>
                <w:sz w:val="24"/>
                <w:szCs w:val="24"/>
              </w:rPr>
            </w:pPr>
            <w:r w:rsidRPr="00E43295">
              <w:rPr>
                <w:rFonts w:ascii="Times New Roman" w:hAnsi="Times New Roman" w:cs="Times New Roman"/>
                <w:sz w:val="24"/>
                <w:szCs w:val="24"/>
              </w:rPr>
              <w:t>Бюджетные инвестиции</w:t>
            </w:r>
          </w:p>
        </w:tc>
        <w:tc>
          <w:tcPr>
            <w:tcW w:w="1559" w:type="dxa"/>
            <w:vAlign w:val="bottom"/>
          </w:tcPr>
          <w:p w:rsidR="00D755B8" w:rsidRPr="00E43295" w:rsidRDefault="00744EE1" w:rsidP="00744EE1">
            <w:pPr>
              <w:jc w:val="right"/>
              <w:rPr>
                <w:rFonts w:ascii="Times New Roman" w:hAnsi="Times New Roman" w:cs="Times New Roman"/>
                <w:sz w:val="24"/>
                <w:szCs w:val="24"/>
              </w:rPr>
            </w:pPr>
            <w:r>
              <w:rPr>
                <w:rFonts w:ascii="Times New Roman" w:hAnsi="Times New Roman" w:cs="Times New Roman"/>
                <w:sz w:val="24"/>
                <w:szCs w:val="24"/>
              </w:rPr>
              <w:t>2 202 341,2</w:t>
            </w:r>
          </w:p>
        </w:tc>
        <w:tc>
          <w:tcPr>
            <w:tcW w:w="1476" w:type="dxa"/>
            <w:vAlign w:val="bottom"/>
          </w:tcPr>
          <w:p w:rsidR="00D755B8" w:rsidRPr="00E43295" w:rsidRDefault="00F50640" w:rsidP="0059481F">
            <w:pPr>
              <w:jc w:val="right"/>
              <w:rPr>
                <w:rFonts w:ascii="Times New Roman" w:hAnsi="Times New Roman" w:cs="Times New Roman"/>
                <w:sz w:val="24"/>
                <w:szCs w:val="24"/>
              </w:rPr>
            </w:pPr>
            <w:r>
              <w:rPr>
                <w:rFonts w:ascii="Times New Roman" w:hAnsi="Times New Roman" w:cs="Times New Roman"/>
                <w:sz w:val="24"/>
                <w:szCs w:val="24"/>
              </w:rPr>
              <w:t>272 972,7</w:t>
            </w:r>
          </w:p>
        </w:tc>
        <w:tc>
          <w:tcPr>
            <w:tcW w:w="1356" w:type="dxa"/>
            <w:vAlign w:val="bottom"/>
          </w:tcPr>
          <w:p w:rsidR="00D755B8" w:rsidRPr="00E43295" w:rsidRDefault="00F50640" w:rsidP="00E43295">
            <w:pPr>
              <w:jc w:val="right"/>
              <w:rPr>
                <w:rFonts w:ascii="Times New Roman" w:hAnsi="Times New Roman" w:cs="Times New Roman"/>
                <w:sz w:val="24"/>
                <w:szCs w:val="24"/>
              </w:rPr>
            </w:pPr>
            <w:r>
              <w:rPr>
                <w:rFonts w:ascii="Times New Roman" w:hAnsi="Times New Roman" w:cs="Times New Roman"/>
                <w:sz w:val="24"/>
                <w:szCs w:val="24"/>
              </w:rPr>
              <w:t>1 499 889,8</w:t>
            </w:r>
          </w:p>
        </w:tc>
        <w:tc>
          <w:tcPr>
            <w:tcW w:w="1382" w:type="dxa"/>
            <w:vAlign w:val="bottom"/>
          </w:tcPr>
          <w:p w:rsidR="00D755B8" w:rsidRPr="00E43295" w:rsidRDefault="00F50640" w:rsidP="00E43295">
            <w:pPr>
              <w:jc w:val="right"/>
              <w:rPr>
                <w:rFonts w:ascii="Times New Roman" w:hAnsi="Times New Roman" w:cs="Times New Roman"/>
                <w:sz w:val="24"/>
                <w:szCs w:val="24"/>
              </w:rPr>
            </w:pPr>
            <w:r>
              <w:rPr>
                <w:rFonts w:ascii="Times New Roman" w:hAnsi="Times New Roman" w:cs="Times New Roman"/>
                <w:sz w:val="24"/>
                <w:szCs w:val="24"/>
              </w:rPr>
              <w:t>1 501 714,7</w:t>
            </w:r>
          </w:p>
        </w:tc>
      </w:tr>
      <w:tr w:rsidR="00D755B8" w:rsidRPr="00E43295" w:rsidTr="00D755B8">
        <w:trPr>
          <w:jc w:val="center"/>
        </w:trPr>
        <w:tc>
          <w:tcPr>
            <w:tcW w:w="3904" w:type="dxa"/>
          </w:tcPr>
          <w:p w:rsidR="00D755B8" w:rsidRPr="00E43295" w:rsidRDefault="00D755B8" w:rsidP="009C7EC1">
            <w:pPr>
              <w:rPr>
                <w:rFonts w:ascii="Times New Roman" w:hAnsi="Times New Roman" w:cs="Times New Roman"/>
                <w:sz w:val="24"/>
                <w:szCs w:val="24"/>
              </w:rPr>
            </w:pPr>
            <w:r w:rsidRPr="00E43295">
              <w:rPr>
                <w:rFonts w:ascii="Times New Roman" w:hAnsi="Times New Roman" w:cs="Times New Roman"/>
                <w:sz w:val="24"/>
                <w:szCs w:val="24"/>
              </w:rPr>
              <w:t>Дорожный фонд</w:t>
            </w:r>
          </w:p>
        </w:tc>
        <w:tc>
          <w:tcPr>
            <w:tcW w:w="1559" w:type="dxa"/>
            <w:vAlign w:val="bottom"/>
          </w:tcPr>
          <w:p w:rsidR="00D755B8" w:rsidRPr="00E43295" w:rsidRDefault="00C56149" w:rsidP="00E43295">
            <w:pPr>
              <w:jc w:val="right"/>
              <w:rPr>
                <w:rFonts w:ascii="Times New Roman" w:hAnsi="Times New Roman" w:cs="Times New Roman"/>
                <w:sz w:val="24"/>
                <w:szCs w:val="24"/>
              </w:rPr>
            </w:pPr>
            <w:r>
              <w:rPr>
                <w:rFonts w:ascii="Times New Roman" w:hAnsi="Times New Roman" w:cs="Times New Roman"/>
                <w:sz w:val="24"/>
                <w:szCs w:val="24"/>
              </w:rPr>
              <w:t>892 580,9</w:t>
            </w:r>
          </w:p>
        </w:tc>
        <w:tc>
          <w:tcPr>
            <w:tcW w:w="1476" w:type="dxa"/>
            <w:vAlign w:val="bottom"/>
          </w:tcPr>
          <w:p w:rsidR="00D755B8" w:rsidRPr="00E43295" w:rsidRDefault="00F50640" w:rsidP="00E43295">
            <w:pPr>
              <w:jc w:val="right"/>
              <w:rPr>
                <w:rFonts w:ascii="Times New Roman" w:hAnsi="Times New Roman" w:cs="Times New Roman"/>
                <w:sz w:val="24"/>
                <w:szCs w:val="24"/>
              </w:rPr>
            </w:pPr>
            <w:r>
              <w:rPr>
                <w:rFonts w:ascii="Times New Roman" w:hAnsi="Times New Roman" w:cs="Times New Roman"/>
                <w:sz w:val="24"/>
                <w:szCs w:val="24"/>
              </w:rPr>
              <w:t>473 920,7</w:t>
            </w:r>
          </w:p>
        </w:tc>
        <w:tc>
          <w:tcPr>
            <w:tcW w:w="1356" w:type="dxa"/>
            <w:vAlign w:val="bottom"/>
          </w:tcPr>
          <w:p w:rsidR="00D755B8" w:rsidRPr="00E43295" w:rsidRDefault="00F50640" w:rsidP="00E43295">
            <w:pPr>
              <w:jc w:val="right"/>
              <w:rPr>
                <w:rFonts w:ascii="Times New Roman" w:hAnsi="Times New Roman" w:cs="Times New Roman"/>
                <w:sz w:val="24"/>
                <w:szCs w:val="24"/>
              </w:rPr>
            </w:pPr>
            <w:r>
              <w:rPr>
                <w:rFonts w:ascii="Times New Roman" w:hAnsi="Times New Roman" w:cs="Times New Roman"/>
                <w:sz w:val="24"/>
                <w:szCs w:val="24"/>
              </w:rPr>
              <w:t>487 842,5</w:t>
            </w:r>
          </w:p>
        </w:tc>
        <w:tc>
          <w:tcPr>
            <w:tcW w:w="1382" w:type="dxa"/>
            <w:vAlign w:val="bottom"/>
          </w:tcPr>
          <w:p w:rsidR="00D755B8" w:rsidRPr="00E43295" w:rsidRDefault="00F50640" w:rsidP="00E43295">
            <w:pPr>
              <w:jc w:val="right"/>
              <w:rPr>
                <w:rFonts w:ascii="Times New Roman" w:hAnsi="Times New Roman" w:cs="Times New Roman"/>
                <w:sz w:val="24"/>
                <w:szCs w:val="24"/>
              </w:rPr>
            </w:pPr>
            <w:r>
              <w:rPr>
                <w:rFonts w:ascii="Times New Roman" w:hAnsi="Times New Roman" w:cs="Times New Roman"/>
                <w:sz w:val="24"/>
                <w:szCs w:val="24"/>
              </w:rPr>
              <w:t>489 812,9</w:t>
            </w:r>
          </w:p>
        </w:tc>
      </w:tr>
      <w:tr w:rsidR="00D755B8" w:rsidRPr="00E43295" w:rsidTr="00D755B8">
        <w:trPr>
          <w:jc w:val="center"/>
        </w:trPr>
        <w:tc>
          <w:tcPr>
            <w:tcW w:w="3904" w:type="dxa"/>
          </w:tcPr>
          <w:p w:rsidR="00D755B8" w:rsidRPr="00E43295" w:rsidRDefault="00D755B8" w:rsidP="009C7EC1">
            <w:pPr>
              <w:rPr>
                <w:rFonts w:ascii="Times New Roman" w:hAnsi="Times New Roman" w:cs="Times New Roman"/>
                <w:sz w:val="24"/>
                <w:szCs w:val="24"/>
              </w:rPr>
            </w:pPr>
            <w:r>
              <w:rPr>
                <w:rFonts w:ascii="Times New Roman" w:hAnsi="Times New Roman" w:cs="Times New Roman"/>
                <w:sz w:val="24"/>
                <w:szCs w:val="24"/>
              </w:rPr>
              <w:t>Резервный фонд</w:t>
            </w:r>
          </w:p>
        </w:tc>
        <w:tc>
          <w:tcPr>
            <w:tcW w:w="1559" w:type="dxa"/>
            <w:vAlign w:val="bottom"/>
          </w:tcPr>
          <w:p w:rsidR="00D755B8" w:rsidRDefault="00C56149" w:rsidP="00E43295">
            <w:pPr>
              <w:jc w:val="right"/>
              <w:rPr>
                <w:rFonts w:ascii="Times New Roman" w:hAnsi="Times New Roman" w:cs="Times New Roman"/>
                <w:sz w:val="24"/>
                <w:szCs w:val="24"/>
              </w:rPr>
            </w:pPr>
            <w:r>
              <w:rPr>
                <w:rFonts w:ascii="Times New Roman" w:hAnsi="Times New Roman" w:cs="Times New Roman"/>
                <w:sz w:val="24"/>
                <w:szCs w:val="24"/>
              </w:rPr>
              <w:t>6 000,0</w:t>
            </w:r>
          </w:p>
        </w:tc>
        <w:tc>
          <w:tcPr>
            <w:tcW w:w="1476" w:type="dxa"/>
            <w:vAlign w:val="bottom"/>
          </w:tcPr>
          <w:p w:rsidR="00D755B8" w:rsidRDefault="00F50640" w:rsidP="00E43295">
            <w:pPr>
              <w:jc w:val="right"/>
              <w:rPr>
                <w:rFonts w:ascii="Times New Roman" w:hAnsi="Times New Roman" w:cs="Times New Roman"/>
                <w:sz w:val="24"/>
                <w:szCs w:val="24"/>
              </w:rPr>
            </w:pPr>
            <w:r>
              <w:rPr>
                <w:rFonts w:ascii="Times New Roman" w:hAnsi="Times New Roman" w:cs="Times New Roman"/>
                <w:sz w:val="24"/>
                <w:szCs w:val="24"/>
              </w:rPr>
              <w:t>10 000,0</w:t>
            </w:r>
          </w:p>
        </w:tc>
        <w:tc>
          <w:tcPr>
            <w:tcW w:w="1356" w:type="dxa"/>
            <w:vAlign w:val="bottom"/>
          </w:tcPr>
          <w:p w:rsidR="00D755B8" w:rsidRDefault="00D755B8" w:rsidP="00F50640">
            <w:pPr>
              <w:jc w:val="right"/>
              <w:rPr>
                <w:rFonts w:ascii="Times New Roman" w:hAnsi="Times New Roman" w:cs="Times New Roman"/>
                <w:sz w:val="24"/>
                <w:szCs w:val="24"/>
              </w:rPr>
            </w:pPr>
            <w:r>
              <w:rPr>
                <w:rFonts w:ascii="Times New Roman" w:hAnsi="Times New Roman" w:cs="Times New Roman"/>
                <w:sz w:val="24"/>
                <w:szCs w:val="24"/>
              </w:rPr>
              <w:t>10 000,0</w:t>
            </w:r>
          </w:p>
        </w:tc>
        <w:tc>
          <w:tcPr>
            <w:tcW w:w="1382" w:type="dxa"/>
            <w:vAlign w:val="bottom"/>
          </w:tcPr>
          <w:p w:rsidR="00D755B8" w:rsidRDefault="00D755B8" w:rsidP="00F50640">
            <w:pPr>
              <w:jc w:val="right"/>
              <w:rPr>
                <w:rFonts w:ascii="Times New Roman" w:hAnsi="Times New Roman" w:cs="Times New Roman"/>
                <w:sz w:val="24"/>
                <w:szCs w:val="24"/>
              </w:rPr>
            </w:pPr>
            <w:r>
              <w:rPr>
                <w:rFonts w:ascii="Times New Roman" w:hAnsi="Times New Roman" w:cs="Times New Roman"/>
                <w:sz w:val="24"/>
                <w:szCs w:val="24"/>
              </w:rPr>
              <w:t>10 000,0</w:t>
            </w:r>
          </w:p>
        </w:tc>
      </w:tr>
      <w:tr w:rsidR="00D755B8" w:rsidRPr="00E43295" w:rsidTr="00D755B8">
        <w:trPr>
          <w:jc w:val="center"/>
        </w:trPr>
        <w:tc>
          <w:tcPr>
            <w:tcW w:w="3904" w:type="dxa"/>
          </w:tcPr>
          <w:p w:rsidR="00D755B8" w:rsidRPr="00E43295" w:rsidRDefault="00D755B8" w:rsidP="009C7EC1">
            <w:pPr>
              <w:rPr>
                <w:rFonts w:ascii="Times New Roman" w:hAnsi="Times New Roman" w:cs="Times New Roman"/>
                <w:b/>
                <w:sz w:val="24"/>
                <w:szCs w:val="24"/>
              </w:rPr>
            </w:pPr>
            <w:r w:rsidRPr="00E43295">
              <w:rPr>
                <w:rFonts w:ascii="Times New Roman" w:hAnsi="Times New Roman" w:cs="Times New Roman"/>
                <w:b/>
                <w:sz w:val="24"/>
                <w:szCs w:val="24"/>
              </w:rPr>
              <w:t>Дефицит, всего:</w:t>
            </w:r>
          </w:p>
        </w:tc>
        <w:tc>
          <w:tcPr>
            <w:tcW w:w="1559" w:type="dxa"/>
            <w:vAlign w:val="bottom"/>
          </w:tcPr>
          <w:p w:rsidR="00D755B8" w:rsidRPr="00E43295" w:rsidRDefault="00653B82" w:rsidP="00E43295">
            <w:pPr>
              <w:jc w:val="right"/>
              <w:rPr>
                <w:rFonts w:ascii="Times New Roman" w:hAnsi="Times New Roman" w:cs="Times New Roman"/>
                <w:b/>
                <w:sz w:val="24"/>
                <w:szCs w:val="24"/>
              </w:rPr>
            </w:pPr>
            <w:r>
              <w:rPr>
                <w:rFonts w:ascii="Times New Roman" w:hAnsi="Times New Roman" w:cs="Times New Roman"/>
                <w:b/>
                <w:sz w:val="24"/>
                <w:szCs w:val="24"/>
              </w:rPr>
              <w:t>1 177 100,2</w:t>
            </w:r>
          </w:p>
        </w:tc>
        <w:tc>
          <w:tcPr>
            <w:tcW w:w="1476" w:type="dxa"/>
            <w:vAlign w:val="bottom"/>
          </w:tcPr>
          <w:p w:rsidR="00D755B8" w:rsidRPr="00E43295" w:rsidRDefault="00D755B8" w:rsidP="00D755B8">
            <w:pPr>
              <w:jc w:val="right"/>
              <w:rPr>
                <w:rFonts w:ascii="Times New Roman" w:hAnsi="Times New Roman" w:cs="Times New Roman"/>
                <w:b/>
                <w:sz w:val="24"/>
                <w:szCs w:val="24"/>
              </w:rPr>
            </w:pPr>
            <w:r>
              <w:rPr>
                <w:rFonts w:ascii="Times New Roman" w:hAnsi="Times New Roman" w:cs="Times New Roman"/>
                <w:b/>
                <w:sz w:val="24"/>
                <w:szCs w:val="24"/>
              </w:rPr>
              <w:t>0</w:t>
            </w:r>
          </w:p>
        </w:tc>
        <w:tc>
          <w:tcPr>
            <w:tcW w:w="1356" w:type="dxa"/>
            <w:vAlign w:val="bottom"/>
          </w:tcPr>
          <w:p w:rsidR="00D755B8" w:rsidRPr="00E43295" w:rsidRDefault="00D755B8" w:rsidP="00E43295">
            <w:pPr>
              <w:jc w:val="right"/>
              <w:rPr>
                <w:rFonts w:ascii="Times New Roman" w:hAnsi="Times New Roman" w:cs="Times New Roman"/>
                <w:b/>
                <w:sz w:val="24"/>
                <w:szCs w:val="24"/>
              </w:rPr>
            </w:pPr>
            <w:r w:rsidRPr="00E43295">
              <w:rPr>
                <w:rFonts w:ascii="Times New Roman" w:hAnsi="Times New Roman" w:cs="Times New Roman"/>
                <w:b/>
                <w:sz w:val="24"/>
                <w:szCs w:val="24"/>
              </w:rPr>
              <w:t>0</w:t>
            </w:r>
          </w:p>
        </w:tc>
        <w:tc>
          <w:tcPr>
            <w:tcW w:w="1382" w:type="dxa"/>
            <w:vAlign w:val="bottom"/>
          </w:tcPr>
          <w:p w:rsidR="00D755B8" w:rsidRPr="00E43295" w:rsidRDefault="00D755B8" w:rsidP="00A970CA">
            <w:pPr>
              <w:jc w:val="right"/>
              <w:rPr>
                <w:rFonts w:ascii="Times New Roman" w:hAnsi="Times New Roman" w:cs="Times New Roman"/>
                <w:b/>
                <w:sz w:val="24"/>
                <w:szCs w:val="24"/>
              </w:rPr>
            </w:pPr>
            <w:r w:rsidRPr="00E43295">
              <w:rPr>
                <w:rFonts w:ascii="Times New Roman" w:hAnsi="Times New Roman" w:cs="Times New Roman"/>
                <w:b/>
                <w:sz w:val="24"/>
                <w:szCs w:val="24"/>
              </w:rPr>
              <w:t>0</w:t>
            </w:r>
          </w:p>
        </w:tc>
      </w:tr>
      <w:tr w:rsidR="00D755B8" w:rsidRPr="00E43295" w:rsidTr="00D755B8">
        <w:trPr>
          <w:jc w:val="center"/>
        </w:trPr>
        <w:tc>
          <w:tcPr>
            <w:tcW w:w="3904" w:type="dxa"/>
          </w:tcPr>
          <w:p w:rsidR="00D755B8" w:rsidRPr="00E43295" w:rsidRDefault="00D755B8" w:rsidP="009C7EC1">
            <w:pPr>
              <w:rPr>
                <w:rFonts w:ascii="Times New Roman" w:hAnsi="Times New Roman" w:cs="Times New Roman"/>
                <w:sz w:val="24"/>
                <w:szCs w:val="24"/>
              </w:rPr>
            </w:pPr>
            <w:r w:rsidRPr="00E43295">
              <w:rPr>
                <w:rFonts w:ascii="Times New Roman" w:hAnsi="Times New Roman" w:cs="Times New Roman"/>
                <w:b/>
                <w:sz w:val="24"/>
                <w:szCs w:val="24"/>
              </w:rPr>
              <w:t>Верхний предел муниципального долга (на конец года)</w:t>
            </w:r>
          </w:p>
        </w:tc>
        <w:tc>
          <w:tcPr>
            <w:tcW w:w="1559" w:type="dxa"/>
            <w:vAlign w:val="bottom"/>
          </w:tcPr>
          <w:p w:rsidR="00D755B8" w:rsidRPr="00E43295" w:rsidRDefault="00D755B8" w:rsidP="00E43295">
            <w:pPr>
              <w:jc w:val="right"/>
              <w:rPr>
                <w:rFonts w:ascii="Times New Roman" w:hAnsi="Times New Roman" w:cs="Times New Roman"/>
                <w:sz w:val="24"/>
                <w:szCs w:val="24"/>
              </w:rPr>
            </w:pPr>
          </w:p>
        </w:tc>
        <w:tc>
          <w:tcPr>
            <w:tcW w:w="1476" w:type="dxa"/>
            <w:vAlign w:val="bottom"/>
          </w:tcPr>
          <w:p w:rsidR="00D755B8" w:rsidRPr="00E43295" w:rsidRDefault="00D755B8" w:rsidP="00E43295">
            <w:pPr>
              <w:jc w:val="right"/>
              <w:rPr>
                <w:rFonts w:ascii="Times New Roman" w:hAnsi="Times New Roman" w:cs="Times New Roman"/>
                <w:sz w:val="24"/>
                <w:szCs w:val="24"/>
              </w:rPr>
            </w:pPr>
            <w:r w:rsidRPr="00E43295">
              <w:rPr>
                <w:rFonts w:ascii="Times New Roman" w:hAnsi="Times New Roman" w:cs="Times New Roman"/>
                <w:sz w:val="24"/>
                <w:szCs w:val="24"/>
              </w:rPr>
              <w:t>0</w:t>
            </w:r>
          </w:p>
        </w:tc>
        <w:tc>
          <w:tcPr>
            <w:tcW w:w="1356" w:type="dxa"/>
            <w:vAlign w:val="bottom"/>
          </w:tcPr>
          <w:p w:rsidR="00D755B8" w:rsidRPr="00E43295" w:rsidRDefault="00D755B8" w:rsidP="00E43295">
            <w:pPr>
              <w:jc w:val="right"/>
              <w:rPr>
                <w:rFonts w:ascii="Times New Roman" w:hAnsi="Times New Roman" w:cs="Times New Roman"/>
                <w:sz w:val="24"/>
                <w:szCs w:val="24"/>
              </w:rPr>
            </w:pPr>
            <w:r w:rsidRPr="00E43295">
              <w:rPr>
                <w:rFonts w:ascii="Times New Roman" w:hAnsi="Times New Roman" w:cs="Times New Roman"/>
                <w:sz w:val="24"/>
                <w:szCs w:val="24"/>
              </w:rPr>
              <w:t>0,0</w:t>
            </w:r>
          </w:p>
        </w:tc>
        <w:tc>
          <w:tcPr>
            <w:tcW w:w="1382" w:type="dxa"/>
            <w:vAlign w:val="bottom"/>
          </w:tcPr>
          <w:p w:rsidR="00D755B8" w:rsidRPr="00E43295" w:rsidRDefault="00D755B8" w:rsidP="00E43295">
            <w:pPr>
              <w:jc w:val="right"/>
              <w:rPr>
                <w:rFonts w:ascii="Times New Roman" w:hAnsi="Times New Roman" w:cs="Times New Roman"/>
                <w:sz w:val="24"/>
                <w:szCs w:val="24"/>
              </w:rPr>
            </w:pPr>
            <w:r w:rsidRPr="00E43295">
              <w:rPr>
                <w:rFonts w:ascii="Times New Roman" w:hAnsi="Times New Roman" w:cs="Times New Roman"/>
                <w:sz w:val="24"/>
                <w:szCs w:val="24"/>
              </w:rPr>
              <w:t>0,0</w:t>
            </w:r>
          </w:p>
        </w:tc>
      </w:tr>
    </w:tbl>
    <w:p w:rsidR="00E77C0A" w:rsidRPr="00F9296B" w:rsidRDefault="00E77C0A" w:rsidP="00E77C0A">
      <w:pPr>
        <w:spacing w:after="0" w:line="240" w:lineRule="auto"/>
        <w:jc w:val="right"/>
        <w:rPr>
          <w:rFonts w:ascii="Times New Roman" w:hAnsi="Times New Roman" w:cs="Times New Roman"/>
          <w:sz w:val="28"/>
          <w:szCs w:val="28"/>
        </w:rPr>
      </w:pPr>
    </w:p>
    <w:p w:rsidR="00E77C0A" w:rsidRPr="00526B58" w:rsidRDefault="00E77C0A" w:rsidP="00E77C0A">
      <w:pPr>
        <w:pStyle w:val="af1"/>
        <w:widowControl w:val="0"/>
        <w:spacing w:after="0"/>
        <w:ind w:firstLine="709"/>
        <w:jc w:val="both"/>
        <w:rPr>
          <w:b/>
          <w:sz w:val="28"/>
          <w:szCs w:val="28"/>
        </w:rPr>
      </w:pPr>
      <w:r w:rsidRPr="00526B58">
        <w:rPr>
          <w:b/>
          <w:sz w:val="28"/>
          <w:szCs w:val="28"/>
        </w:rPr>
        <w:t>О</w:t>
      </w:r>
      <w:r w:rsidR="009801D1">
        <w:rPr>
          <w:b/>
          <w:sz w:val="28"/>
          <w:szCs w:val="28"/>
        </w:rPr>
        <w:t>бщий анализ</w:t>
      </w:r>
      <w:r w:rsidRPr="00526B58">
        <w:rPr>
          <w:b/>
          <w:sz w:val="28"/>
          <w:szCs w:val="28"/>
        </w:rPr>
        <w:t xml:space="preserve"> представленного Проекта бюджета по доходам.</w:t>
      </w:r>
    </w:p>
    <w:p w:rsidR="001B7338" w:rsidRDefault="001B7338" w:rsidP="001B733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77C0A" w:rsidRPr="004A1BFE">
        <w:rPr>
          <w:rFonts w:ascii="Times New Roman" w:hAnsi="Times New Roman" w:cs="Times New Roman"/>
          <w:sz w:val="28"/>
          <w:szCs w:val="28"/>
        </w:rPr>
        <w:t xml:space="preserve">1. </w:t>
      </w:r>
      <w:proofErr w:type="gramStart"/>
      <w:r>
        <w:rPr>
          <w:rFonts w:ascii="Times New Roman" w:hAnsi="Times New Roman" w:cs="Times New Roman"/>
          <w:sz w:val="28"/>
          <w:szCs w:val="28"/>
        </w:rPr>
        <w:t>При анализе прогнозируемых налоговых доходов на 202</w:t>
      </w:r>
      <w:r w:rsidR="00D835B3">
        <w:rPr>
          <w:rFonts w:ascii="Times New Roman" w:hAnsi="Times New Roman" w:cs="Times New Roman"/>
          <w:sz w:val="28"/>
          <w:szCs w:val="28"/>
        </w:rPr>
        <w:t>6</w:t>
      </w:r>
      <w:r>
        <w:rPr>
          <w:rFonts w:ascii="Times New Roman" w:hAnsi="Times New Roman" w:cs="Times New Roman"/>
          <w:sz w:val="28"/>
          <w:szCs w:val="28"/>
        </w:rPr>
        <w:t xml:space="preserve"> год следует учитывать изменения налогового законодательства в соответствии с </w:t>
      </w:r>
      <w:r w:rsidRPr="008F6234">
        <w:rPr>
          <w:rFonts w:ascii="Times New Roman" w:hAnsi="Times New Roman" w:cs="Times New Roman"/>
          <w:sz w:val="28"/>
          <w:szCs w:val="28"/>
        </w:rPr>
        <w:t>Федеральны</w:t>
      </w:r>
      <w:r>
        <w:rPr>
          <w:rFonts w:ascii="Times New Roman" w:hAnsi="Times New Roman" w:cs="Times New Roman"/>
          <w:sz w:val="28"/>
          <w:szCs w:val="28"/>
        </w:rPr>
        <w:t>м</w:t>
      </w:r>
      <w:r w:rsidRPr="008F6234">
        <w:rPr>
          <w:rFonts w:ascii="Times New Roman" w:hAnsi="Times New Roman" w:cs="Times New Roman"/>
          <w:sz w:val="28"/>
          <w:szCs w:val="28"/>
        </w:rPr>
        <w:t xml:space="preserve"> закон</w:t>
      </w:r>
      <w:r>
        <w:rPr>
          <w:rFonts w:ascii="Times New Roman" w:hAnsi="Times New Roman" w:cs="Times New Roman"/>
          <w:sz w:val="28"/>
          <w:szCs w:val="28"/>
        </w:rPr>
        <w:t>ом</w:t>
      </w:r>
      <w:r w:rsidRPr="008F6234">
        <w:rPr>
          <w:rFonts w:ascii="Times New Roman" w:hAnsi="Times New Roman" w:cs="Times New Roman"/>
          <w:sz w:val="28"/>
          <w:szCs w:val="28"/>
        </w:rPr>
        <w:t xml:space="preserve"> от 12.07.2024 </w:t>
      </w:r>
      <w:r>
        <w:rPr>
          <w:rFonts w:ascii="Times New Roman" w:hAnsi="Times New Roman" w:cs="Times New Roman"/>
          <w:sz w:val="28"/>
          <w:szCs w:val="28"/>
        </w:rPr>
        <w:t>№</w:t>
      </w:r>
      <w:r w:rsidRPr="008F6234">
        <w:rPr>
          <w:rFonts w:ascii="Times New Roman" w:hAnsi="Times New Roman" w:cs="Times New Roman"/>
          <w:sz w:val="28"/>
          <w:szCs w:val="28"/>
        </w:rPr>
        <w:t xml:space="preserve"> 176-ФЗ (ред. от 29.10.2024)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rFonts w:ascii="Times New Roman" w:hAnsi="Times New Roman" w:cs="Times New Roman"/>
          <w:sz w:val="28"/>
          <w:szCs w:val="28"/>
        </w:rPr>
        <w:t>.</w:t>
      </w:r>
      <w:proofErr w:type="gramEnd"/>
    </w:p>
    <w:p w:rsidR="001B7338" w:rsidRDefault="001B7338" w:rsidP="001B7338">
      <w:pPr>
        <w:spacing w:after="0"/>
        <w:jc w:val="both"/>
        <w:rPr>
          <w:rFonts w:ascii="Times New Roman" w:hAnsi="Times New Roman" w:cs="Times New Roman"/>
          <w:sz w:val="28"/>
          <w:szCs w:val="28"/>
        </w:rPr>
      </w:pPr>
      <w:r>
        <w:rPr>
          <w:rFonts w:ascii="Times New Roman" w:hAnsi="Times New Roman" w:cs="Times New Roman"/>
          <w:sz w:val="28"/>
          <w:szCs w:val="28"/>
        </w:rPr>
        <w:t>Также необходимо учитывать изменения Бюджетного законодательства, а именно Федерального закона от 13.07.2024 года №177-ФЗ и Федерального закона от 08.08.2024 года №277-ФЗ.</w:t>
      </w:r>
    </w:p>
    <w:p w:rsidR="001B7338" w:rsidRDefault="001B7338" w:rsidP="001B7338">
      <w:pPr>
        <w:spacing w:after="0"/>
        <w:jc w:val="both"/>
        <w:rPr>
          <w:rFonts w:ascii="Times New Roman" w:hAnsi="Times New Roman" w:cs="Times New Roman"/>
          <w:sz w:val="28"/>
          <w:szCs w:val="28"/>
        </w:rPr>
      </w:pPr>
      <w:r w:rsidRPr="00AF6B64">
        <w:rPr>
          <w:rFonts w:ascii="Times New Roman" w:hAnsi="Times New Roman" w:cs="Times New Roman"/>
          <w:sz w:val="28"/>
          <w:szCs w:val="28"/>
        </w:rPr>
        <w:t xml:space="preserve">Налоговая реформа затрагивает большинство налогоплательщиков, в целом в сторону роста налогового бремени.  Одновременно она включает изменения, которые позволяют сгладить возросшую налоговую нагрузку. </w:t>
      </w:r>
      <w:r>
        <w:rPr>
          <w:rFonts w:ascii="Times New Roman" w:hAnsi="Times New Roman" w:cs="Times New Roman"/>
          <w:sz w:val="28"/>
          <w:szCs w:val="28"/>
        </w:rPr>
        <w:tab/>
      </w:r>
      <w:r w:rsidRPr="00AF6B64">
        <w:rPr>
          <w:rFonts w:ascii="Times New Roman" w:hAnsi="Times New Roman" w:cs="Times New Roman"/>
          <w:sz w:val="28"/>
          <w:szCs w:val="28"/>
        </w:rPr>
        <w:t>Наиболее значительно измен</w:t>
      </w:r>
      <w:r w:rsidR="00D835B3">
        <w:rPr>
          <w:rFonts w:ascii="Times New Roman" w:hAnsi="Times New Roman" w:cs="Times New Roman"/>
          <w:sz w:val="28"/>
          <w:szCs w:val="28"/>
        </w:rPr>
        <w:t>ились</w:t>
      </w:r>
      <w:r w:rsidRPr="00AF6B64">
        <w:rPr>
          <w:rFonts w:ascii="Times New Roman" w:hAnsi="Times New Roman" w:cs="Times New Roman"/>
          <w:sz w:val="28"/>
          <w:szCs w:val="28"/>
        </w:rPr>
        <w:t xml:space="preserve"> положения по НДФЛ, налогу на прибыль, УСН, от которых   в совокупности поступает основной объем доходов</w:t>
      </w:r>
      <w:r>
        <w:rPr>
          <w:rFonts w:ascii="Times New Roman" w:hAnsi="Times New Roman" w:cs="Times New Roman"/>
          <w:sz w:val="28"/>
          <w:szCs w:val="28"/>
        </w:rPr>
        <w:t xml:space="preserve"> бюджета муниципального образования:</w:t>
      </w:r>
    </w:p>
    <w:p w:rsidR="001B7338" w:rsidRDefault="001B7338" w:rsidP="001B7338">
      <w:pPr>
        <w:spacing w:after="0"/>
        <w:jc w:val="both"/>
        <w:rPr>
          <w:rFonts w:ascii="Times New Roman" w:hAnsi="Times New Roman" w:cs="Times New Roman"/>
          <w:sz w:val="28"/>
          <w:szCs w:val="28"/>
        </w:rPr>
      </w:pPr>
      <w:r>
        <w:rPr>
          <w:rFonts w:ascii="Times New Roman" w:hAnsi="Times New Roman" w:cs="Times New Roman"/>
          <w:sz w:val="28"/>
          <w:szCs w:val="28"/>
        </w:rPr>
        <w:t>-ставка налога на прибыль увеличена до 25%;</w:t>
      </w:r>
    </w:p>
    <w:p w:rsidR="001B7338" w:rsidRDefault="001B7338" w:rsidP="001B7338">
      <w:pPr>
        <w:spacing w:after="0"/>
        <w:jc w:val="both"/>
        <w:rPr>
          <w:rFonts w:ascii="Times New Roman" w:hAnsi="Times New Roman" w:cs="Times New Roman"/>
          <w:sz w:val="28"/>
          <w:szCs w:val="28"/>
        </w:rPr>
      </w:pPr>
      <w:r>
        <w:rPr>
          <w:rFonts w:ascii="Times New Roman" w:hAnsi="Times New Roman" w:cs="Times New Roman"/>
          <w:sz w:val="28"/>
          <w:szCs w:val="28"/>
        </w:rPr>
        <w:t>-</w:t>
      </w:r>
      <w:r w:rsidRPr="00372B3A">
        <w:t xml:space="preserve"> </w:t>
      </w:r>
      <w:r w:rsidRPr="00372B3A">
        <w:rPr>
          <w:rFonts w:ascii="Times New Roman" w:hAnsi="Times New Roman" w:cs="Times New Roman"/>
          <w:sz w:val="28"/>
          <w:szCs w:val="28"/>
        </w:rPr>
        <w:t>введена прогрессивная шкала налогообложения с 5 дифференцированными ставками</w:t>
      </w:r>
      <w:r>
        <w:rPr>
          <w:rFonts w:ascii="Times New Roman" w:hAnsi="Times New Roman" w:cs="Times New Roman"/>
          <w:sz w:val="28"/>
          <w:szCs w:val="28"/>
        </w:rPr>
        <w:t xml:space="preserve"> (от 13%</w:t>
      </w:r>
      <w:r w:rsidRPr="00372B3A">
        <w:rPr>
          <w:rFonts w:ascii="Times New Roman" w:hAnsi="Times New Roman" w:cs="Times New Roman"/>
          <w:sz w:val="28"/>
          <w:szCs w:val="28"/>
        </w:rPr>
        <w:t xml:space="preserve"> до 22%</w:t>
      </w:r>
      <w:r>
        <w:rPr>
          <w:rFonts w:ascii="Times New Roman" w:hAnsi="Times New Roman" w:cs="Times New Roman"/>
          <w:sz w:val="28"/>
          <w:szCs w:val="28"/>
        </w:rPr>
        <w:t>), увеличены налоговые вычеты;</w:t>
      </w:r>
    </w:p>
    <w:p w:rsidR="001B7338" w:rsidRDefault="001B7338" w:rsidP="001B7338">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w:t>
      </w:r>
      <w:r w:rsidRPr="002402FE">
        <w:t xml:space="preserve"> </w:t>
      </w:r>
      <w:r>
        <w:rPr>
          <w:rFonts w:ascii="Times New Roman" w:hAnsi="Times New Roman" w:cs="Times New Roman"/>
          <w:sz w:val="28"/>
          <w:szCs w:val="28"/>
        </w:rPr>
        <w:t>изменены</w:t>
      </w:r>
      <w:r w:rsidRPr="002402FE">
        <w:rPr>
          <w:rFonts w:ascii="Times New Roman" w:hAnsi="Times New Roman" w:cs="Times New Roman"/>
          <w:sz w:val="28"/>
          <w:szCs w:val="28"/>
        </w:rPr>
        <w:t xml:space="preserve"> параметр</w:t>
      </w:r>
      <w:r>
        <w:rPr>
          <w:rFonts w:ascii="Times New Roman" w:hAnsi="Times New Roman" w:cs="Times New Roman"/>
          <w:sz w:val="28"/>
          <w:szCs w:val="28"/>
        </w:rPr>
        <w:t>ы</w:t>
      </w:r>
      <w:r w:rsidRPr="002402FE">
        <w:rPr>
          <w:rFonts w:ascii="Times New Roman" w:hAnsi="Times New Roman" w:cs="Times New Roman"/>
          <w:sz w:val="28"/>
          <w:szCs w:val="28"/>
        </w:rPr>
        <w:t xml:space="preserve"> </w:t>
      </w:r>
      <w:r>
        <w:rPr>
          <w:rFonts w:ascii="Times New Roman" w:hAnsi="Times New Roman" w:cs="Times New Roman"/>
          <w:sz w:val="28"/>
          <w:szCs w:val="28"/>
        </w:rPr>
        <w:t>УСН (лимит доходов для перехода на УСН с 112,5 млн. руб. до 337,5 млн. руб., численность сотрудников со 100 чел. до 130 чел, лимит доходов для отмены УСН с 200 млн. до 450 млн. руб.);</w:t>
      </w:r>
      <w:proofErr w:type="gramEnd"/>
    </w:p>
    <w:p w:rsidR="001B7338" w:rsidRDefault="001B7338" w:rsidP="001B7338">
      <w:pPr>
        <w:spacing w:after="0"/>
        <w:jc w:val="both"/>
        <w:rPr>
          <w:rFonts w:ascii="Times New Roman" w:hAnsi="Times New Roman" w:cs="Times New Roman"/>
          <w:sz w:val="28"/>
          <w:szCs w:val="28"/>
        </w:rPr>
      </w:pPr>
      <w:r>
        <w:rPr>
          <w:rFonts w:ascii="Times New Roman" w:hAnsi="Times New Roman" w:cs="Times New Roman"/>
          <w:sz w:val="28"/>
          <w:szCs w:val="28"/>
        </w:rPr>
        <w:t xml:space="preserve">- введен НДС для плательщиков УСН (при доходе более </w:t>
      </w:r>
      <w:r w:rsidR="00D835B3">
        <w:rPr>
          <w:rFonts w:ascii="Times New Roman" w:hAnsi="Times New Roman" w:cs="Times New Roman"/>
          <w:sz w:val="28"/>
          <w:szCs w:val="28"/>
        </w:rPr>
        <w:t>1</w:t>
      </w:r>
      <w:r>
        <w:rPr>
          <w:rFonts w:ascii="Times New Roman" w:hAnsi="Times New Roman" w:cs="Times New Roman"/>
          <w:sz w:val="28"/>
          <w:szCs w:val="28"/>
        </w:rPr>
        <w:t>0 млн. руб.);</w:t>
      </w:r>
    </w:p>
    <w:p w:rsidR="001B7338" w:rsidRDefault="001B7338" w:rsidP="001B7338">
      <w:pPr>
        <w:spacing w:after="0"/>
        <w:jc w:val="both"/>
        <w:rPr>
          <w:rFonts w:ascii="Times New Roman" w:hAnsi="Times New Roman" w:cs="Times New Roman"/>
          <w:sz w:val="28"/>
          <w:szCs w:val="28"/>
        </w:rPr>
      </w:pPr>
      <w:r>
        <w:rPr>
          <w:rFonts w:ascii="Times New Roman" w:hAnsi="Times New Roman" w:cs="Times New Roman"/>
          <w:sz w:val="28"/>
          <w:szCs w:val="28"/>
        </w:rPr>
        <w:t>-в</w:t>
      </w:r>
      <w:r w:rsidR="00D835B3">
        <w:rPr>
          <w:rFonts w:ascii="Times New Roman" w:hAnsi="Times New Roman" w:cs="Times New Roman"/>
          <w:sz w:val="28"/>
          <w:szCs w:val="28"/>
        </w:rPr>
        <w:t>веден</w:t>
      </w:r>
      <w:r>
        <w:rPr>
          <w:rFonts w:ascii="Times New Roman" w:hAnsi="Times New Roman" w:cs="Times New Roman"/>
          <w:sz w:val="28"/>
          <w:szCs w:val="28"/>
        </w:rPr>
        <w:t xml:space="preserve"> туристический налог.</w:t>
      </w:r>
    </w:p>
    <w:p w:rsidR="001B7338" w:rsidRDefault="001B7338" w:rsidP="001B7338">
      <w:pPr>
        <w:spacing w:after="0"/>
        <w:jc w:val="both"/>
        <w:rPr>
          <w:rFonts w:ascii="Times New Roman" w:hAnsi="Times New Roman" w:cs="Times New Roman"/>
          <w:sz w:val="28"/>
          <w:szCs w:val="28"/>
        </w:rPr>
      </w:pPr>
      <w:r>
        <w:rPr>
          <w:rFonts w:ascii="Times New Roman" w:hAnsi="Times New Roman" w:cs="Times New Roman"/>
          <w:sz w:val="28"/>
          <w:szCs w:val="28"/>
        </w:rPr>
        <w:t xml:space="preserve">Главным администратором налоговых доходов бюджета является инспекция федеральной налоговой службы (далее – ИФНС). </w:t>
      </w:r>
    </w:p>
    <w:p w:rsidR="00E77C0A" w:rsidRDefault="00E77C0A" w:rsidP="001B7338">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Общий объем </w:t>
      </w:r>
      <w:r w:rsidR="002148EA">
        <w:rPr>
          <w:rFonts w:ascii="Times New Roman" w:hAnsi="Times New Roman" w:cs="Times New Roman"/>
          <w:sz w:val="28"/>
          <w:szCs w:val="28"/>
        </w:rPr>
        <w:t>налоговых и неналоговых</w:t>
      </w:r>
      <w:r>
        <w:rPr>
          <w:rFonts w:ascii="Times New Roman" w:hAnsi="Times New Roman" w:cs="Times New Roman"/>
          <w:sz w:val="28"/>
          <w:szCs w:val="28"/>
        </w:rPr>
        <w:t xml:space="preserve"> доходов бюджета на 202</w:t>
      </w:r>
      <w:r w:rsidR="00D835B3">
        <w:rPr>
          <w:rFonts w:ascii="Times New Roman" w:hAnsi="Times New Roman" w:cs="Times New Roman"/>
          <w:sz w:val="28"/>
          <w:szCs w:val="28"/>
        </w:rPr>
        <w:t>6</w:t>
      </w:r>
      <w:r>
        <w:rPr>
          <w:rFonts w:ascii="Times New Roman" w:hAnsi="Times New Roman" w:cs="Times New Roman"/>
          <w:sz w:val="28"/>
          <w:szCs w:val="28"/>
        </w:rPr>
        <w:t xml:space="preserve"> год в сравнении с ожидаемым исполнением 20</w:t>
      </w:r>
      <w:r w:rsidR="0051035F">
        <w:rPr>
          <w:rFonts w:ascii="Times New Roman" w:hAnsi="Times New Roman" w:cs="Times New Roman"/>
          <w:sz w:val="28"/>
          <w:szCs w:val="28"/>
        </w:rPr>
        <w:t>2</w:t>
      </w:r>
      <w:r w:rsidR="00D835B3">
        <w:rPr>
          <w:rFonts w:ascii="Times New Roman" w:hAnsi="Times New Roman" w:cs="Times New Roman"/>
          <w:sz w:val="28"/>
          <w:szCs w:val="28"/>
        </w:rPr>
        <w:t>5</w:t>
      </w:r>
      <w:r>
        <w:rPr>
          <w:rFonts w:ascii="Times New Roman" w:hAnsi="Times New Roman" w:cs="Times New Roman"/>
          <w:sz w:val="28"/>
          <w:szCs w:val="28"/>
        </w:rPr>
        <w:t xml:space="preserve"> года </w:t>
      </w:r>
      <w:r w:rsidR="009026B9">
        <w:rPr>
          <w:rFonts w:ascii="Times New Roman" w:hAnsi="Times New Roman" w:cs="Times New Roman"/>
          <w:sz w:val="28"/>
          <w:szCs w:val="28"/>
        </w:rPr>
        <w:t>увеличится</w:t>
      </w:r>
      <w:r>
        <w:rPr>
          <w:rFonts w:ascii="Times New Roman" w:hAnsi="Times New Roman" w:cs="Times New Roman"/>
          <w:sz w:val="28"/>
          <w:szCs w:val="28"/>
        </w:rPr>
        <w:t xml:space="preserve"> на </w:t>
      </w:r>
      <w:r w:rsidR="00D835B3">
        <w:rPr>
          <w:rFonts w:ascii="Times New Roman" w:hAnsi="Times New Roman" w:cs="Times New Roman"/>
          <w:sz w:val="28"/>
          <w:szCs w:val="28"/>
        </w:rPr>
        <w:t>10 852,6</w:t>
      </w:r>
      <w:r>
        <w:rPr>
          <w:rFonts w:ascii="Times New Roman" w:hAnsi="Times New Roman" w:cs="Times New Roman"/>
          <w:sz w:val="28"/>
          <w:szCs w:val="28"/>
        </w:rPr>
        <w:t xml:space="preserve"> тыс. рублей или</w:t>
      </w:r>
      <w:r w:rsidR="008B0736">
        <w:rPr>
          <w:rFonts w:ascii="Times New Roman" w:hAnsi="Times New Roman" w:cs="Times New Roman"/>
          <w:sz w:val="28"/>
          <w:szCs w:val="28"/>
        </w:rPr>
        <w:t xml:space="preserve"> на </w:t>
      </w:r>
      <w:r w:rsidR="00D835B3">
        <w:rPr>
          <w:rFonts w:ascii="Times New Roman" w:hAnsi="Times New Roman" w:cs="Times New Roman"/>
          <w:sz w:val="28"/>
          <w:szCs w:val="28"/>
        </w:rPr>
        <w:t>0</w:t>
      </w:r>
      <w:r w:rsidR="009026B9">
        <w:rPr>
          <w:rFonts w:ascii="Times New Roman" w:hAnsi="Times New Roman" w:cs="Times New Roman"/>
          <w:sz w:val="28"/>
          <w:szCs w:val="28"/>
        </w:rPr>
        <w:t>,</w:t>
      </w:r>
      <w:r w:rsidR="00FD49F4">
        <w:rPr>
          <w:rFonts w:ascii="Times New Roman" w:hAnsi="Times New Roman" w:cs="Times New Roman"/>
          <w:sz w:val="28"/>
          <w:szCs w:val="28"/>
        </w:rPr>
        <w:t>2 процентных пункта</w:t>
      </w:r>
      <w:r>
        <w:rPr>
          <w:rFonts w:ascii="Times New Roman" w:hAnsi="Times New Roman" w:cs="Times New Roman"/>
          <w:sz w:val="28"/>
          <w:szCs w:val="28"/>
        </w:rPr>
        <w:t xml:space="preserve">. Далее в плановом периоде планируется </w:t>
      </w:r>
      <w:r w:rsidR="00D43343">
        <w:rPr>
          <w:rFonts w:ascii="Times New Roman" w:hAnsi="Times New Roman" w:cs="Times New Roman"/>
          <w:sz w:val="28"/>
          <w:szCs w:val="28"/>
        </w:rPr>
        <w:t>ежегод</w:t>
      </w:r>
      <w:r w:rsidR="00D835B3">
        <w:rPr>
          <w:rFonts w:ascii="Times New Roman" w:hAnsi="Times New Roman" w:cs="Times New Roman"/>
          <w:sz w:val="28"/>
          <w:szCs w:val="28"/>
        </w:rPr>
        <w:t>ный</w:t>
      </w:r>
      <w:r w:rsidR="00D43343">
        <w:rPr>
          <w:rFonts w:ascii="Times New Roman" w:hAnsi="Times New Roman" w:cs="Times New Roman"/>
          <w:sz w:val="28"/>
          <w:szCs w:val="28"/>
        </w:rPr>
        <w:t xml:space="preserve"> </w:t>
      </w:r>
      <w:r w:rsidR="00D835B3">
        <w:rPr>
          <w:rFonts w:ascii="Times New Roman" w:hAnsi="Times New Roman" w:cs="Times New Roman"/>
          <w:sz w:val="28"/>
          <w:szCs w:val="28"/>
        </w:rPr>
        <w:t>рост налоговых доходов</w:t>
      </w:r>
      <w:r>
        <w:rPr>
          <w:rFonts w:ascii="Times New Roman" w:hAnsi="Times New Roman" w:cs="Times New Roman"/>
          <w:sz w:val="28"/>
          <w:szCs w:val="28"/>
        </w:rPr>
        <w:t xml:space="preserve"> </w:t>
      </w:r>
      <w:r w:rsidR="00D43343">
        <w:rPr>
          <w:rFonts w:ascii="Times New Roman" w:hAnsi="Times New Roman" w:cs="Times New Roman"/>
          <w:sz w:val="28"/>
          <w:szCs w:val="28"/>
        </w:rPr>
        <w:t>по отношению к предыдущему году</w:t>
      </w:r>
      <w:r w:rsidR="00D835B3">
        <w:rPr>
          <w:rFonts w:ascii="Times New Roman" w:hAnsi="Times New Roman" w:cs="Times New Roman"/>
          <w:sz w:val="28"/>
          <w:szCs w:val="28"/>
        </w:rPr>
        <w:t xml:space="preserve"> и ежегодное сокращение неналоговых доходов</w:t>
      </w:r>
      <w:r>
        <w:rPr>
          <w:rFonts w:ascii="Times New Roman" w:hAnsi="Times New Roman" w:cs="Times New Roman"/>
          <w:sz w:val="28"/>
          <w:szCs w:val="28"/>
        </w:rPr>
        <w:t xml:space="preserve">. </w:t>
      </w:r>
    </w:p>
    <w:p w:rsidR="00E77C0A" w:rsidRDefault="00E77C0A" w:rsidP="00E77C0A">
      <w:pPr>
        <w:pStyle w:val="a4"/>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w:t>
      </w:r>
      <w:r w:rsidR="0051035F">
        <w:rPr>
          <w:rFonts w:ascii="Times New Roman" w:hAnsi="Times New Roman" w:cs="Times New Roman"/>
          <w:sz w:val="28"/>
          <w:szCs w:val="28"/>
        </w:rPr>
        <w:t>.</w:t>
      </w:r>
      <w:r>
        <w:rPr>
          <w:rFonts w:ascii="Times New Roman" w:hAnsi="Times New Roman" w:cs="Times New Roman"/>
          <w:sz w:val="28"/>
          <w:szCs w:val="28"/>
        </w:rPr>
        <w:t xml:space="preserve"> </w:t>
      </w:r>
      <w:r w:rsidR="0051035F">
        <w:rPr>
          <w:rFonts w:ascii="Times New Roman" w:hAnsi="Times New Roman" w:cs="Times New Roman"/>
          <w:sz w:val="28"/>
          <w:szCs w:val="28"/>
        </w:rPr>
        <w:t>И</w:t>
      </w:r>
      <w:r w:rsidRPr="00CD2241">
        <w:rPr>
          <w:rFonts w:ascii="Times New Roman" w:hAnsi="Times New Roman" w:cs="Times New Roman"/>
          <w:sz w:val="28"/>
          <w:szCs w:val="28"/>
        </w:rPr>
        <w:t xml:space="preserve">сполнение доходной части </w:t>
      </w:r>
      <w:r>
        <w:rPr>
          <w:rFonts w:ascii="Times New Roman" w:hAnsi="Times New Roman" w:cs="Times New Roman"/>
          <w:sz w:val="28"/>
          <w:szCs w:val="28"/>
        </w:rPr>
        <w:t xml:space="preserve">местного </w:t>
      </w:r>
      <w:r w:rsidRPr="00CD2241">
        <w:rPr>
          <w:rFonts w:ascii="Times New Roman" w:hAnsi="Times New Roman" w:cs="Times New Roman"/>
          <w:sz w:val="28"/>
          <w:szCs w:val="28"/>
        </w:rPr>
        <w:t>бюджета в 20</w:t>
      </w:r>
      <w:r>
        <w:rPr>
          <w:rFonts w:ascii="Times New Roman" w:hAnsi="Times New Roman" w:cs="Times New Roman"/>
          <w:sz w:val="28"/>
          <w:szCs w:val="28"/>
        </w:rPr>
        <w:t>2</w:t>
      </w:r>
      <w:r w:rsidR="00D835B3">
        <w:rPr>
          <w:rFonts w:ascii="Times New Roman" w:hAnsi="Times New Roman" w:cs="Times New Roman"/>
          <w:sz w:val="28"/>
          <w:szCs w:val="28"/>
        </w:rPr>
        <w:t>6</w:t>
      </w:r>
      <w:r w:rsidRPr="00CD2241">
        <w:rPr>
          <w:rFonts w:ascii="Times New Roman" w:hAnsi="Times New Roman" w:cs="Times New Roman"/>
          <w:sz w:val="28"/>
          <w:szCs w:val="28"/>
        </w:rPr>
        <w:t xml:space="preserve"> году планируется обеспечить на </w:t>
      </w:r>
      <w:r w:rsidR="009E688F">
        <w:rPr>
          <w:rFonts w:ascii="Times New Roman" w:hAnsi="Times New Roman" w:cs="Times New Roman"/>
          <w:sz w:val="28"/>
          <w:szCs w:val="28"/>
        </w:rPr>
        <w:t>50,8</w:t>
      </w:r>
      <w:r w:rsidR="00D43343">
        <w:rPr>
          <w:rFonts w:ascii="Times New Roman" w:hAnsi="Times New Roman" w:cs="Times New Roman"/>
          <w:sz w:val="28"/>
          <w:szCs w:val="28"/>
        </w:rPr>
        <w:t xml:space="preserve"> % (в  202</w:t>
      </w:r>
      <w:r w:rsidR="00D835B3">
        <w:rPr>
          <w:rFonts w:ascii="Times New Roman" w:hAnsi="Times New Roman" w:cs="Times New Roman"/>
          <w:sz w:val="28"/>
          <w:szCs w:val="28"/>
        </w:rPr>
        <w:t>5</w:t>
      </w:r>
      <w:r w:rsidR="00D43343">
        <w:rPr>
          <w:rFonts w:ascii="Times New Roman" w:hAnsi="Times New Roman" w:cs="Times New Roman"/>
          <w:sz w:val="28"/>
          <w:szCs w:val="28"/>
        </w:rPr>
        <w:t xml:space="preserve"> году – на </w:t>
      </w:r>
      <w:r w:rsidR="00D835B3">
        <w:rPr>
          <w:rFonts w:ascii="Times New Roman" w:hAnsi="Times New Roman" w:cs="Times New Roman"/>
          <w:sz w:val="28"/>
          <w:szCs w:val="28"/>
        </w:rPr>
        <w:t>42,0</w:t>
      </w:r>
      <w:r>
        <w:rPr>
          <w:rFonts w:ascii="Times New Roman" w:hAnsi="Times New Roman" w:cs="Times New Roman"/>
          <w:sz w:val="28"/>
          <w:szCs w:val="28"/>
        </w:rPr>
        <w:t xml:space="preserve"> </w:t>
      </w:r>
      <w:r w:rsidRPr="00CD2241">
        <w:rPr>
          <w:rFonts w:ascii="Times New Roman" w:hAnsi="Times New Roman" w:cs="Times New Roman"/>
          <w:sz w:val="28"/>
          <w:szCs w:val="28"/>
        </w:rPr>
        <w:t>%</w:t>
      </w:r>
      <w:r w:rsidR="00D43343">
        <w:rPr>
          <w:rFonts w:ascii="Times New Roman" w:hAnsi="Times New Roman" w:cs="Times New Roman"/>
          <w:sz w:val="28"/>
          <w:szCs w:val="28"/>
        </w:rPr>
        <w:t>)</w:t>
      </w:r>
      <w:r w:rsidRPr="00CD2241">
        <w:rPr>
          <w:rFonts w:ascii="Times New Roman" w:hAnsi="Times New Roman" w:cs="Times New Roman"/>
          <w:sz w:val="28"/>
          <w:szCs w:val="28"/>
        </w:rPr>
        <w:t xml:space="preserve"> за счет </w:t>
      </w:r>
      <w:r w:rsidR="002148EA">
        <w:rPr>
          <w:rFonts w:ascii="Times New Roman" w:hAnsi="Times New Roman" w:cs="Times New Roman"/>
          <w:sz w:val="28"/>
          <w:szCs w:val="28"/>
        </w:rPr>
        <w:t>налоговых и неналоговых</w:t>
      </w:r>
      <w:r w:rsidRPr="00CD2241">
        <w:rPr>
          <w:rFonts w:ascii="Times New Roman" w:hAnsi="Times New Roman" w:cs="Times New Roman"/>
          <w:sz w:val="28"/>
          <w:szCs w:val="28"/>
        </w:rPr>
        <w:t xml:space="preserve"> доходов, исчисленны</w:t>
      </w:r>
      <w:r w:rsidR="002148EA">
        <w:rPr>
          <w:rFonts w:ascii="Times New Roman" w:hAnsi="Times New Roman" w:cs="Times New Roman"/>
          <w:sz w:val="28"/>
          <w:szCs w:val="28"/>
        </w:rPr>
        <w:t>х</w:t>
      </w:r>
      <w:r w:rsidRPr="00CD2241">
        <w:rPr>
          <w:rFonts w:ascii="Times New Roman" w:hAnsi="Times New Roman" w:cs="Times New Roman"/>
          <w:sz w:val="28"/>
          <w:szCs w:val="28"/>
        </w:rPr>
        <w:t xml:space="preserve"> в сумме </w:t>
      </w:r>
      <w:r w:rsidR="009E688F">
        <w:rPr>
          <w:rFonts w:ascii="Times New Roman" w:hAnsi="Times New Roman" w:cs="Times New Roman"/>
          <w:color w:val="000000"/>
          <w:sz w:val="28"/>
          <w:szCs w:val="28"/>
        </w:rPr>
        <w:t>5 221 271,1</w:t>
      </w:r>
      <w:r w:rsidR="00B7029D">
        <w:rPr>
          <w:rFonts w:ascii="Times New Roman" w:hAnsi="Times New Roman" w:cs="Times New Roman"/>
          <w:i/>
          <w:color w:val="000000"/>
          <w:sz w:val="24"/>
          <w:szCs w:val="24"/>
        </w:rPr>
        <w:t xml:space="preserve"> </w:t>
      </w:r>
      <w:r w:rsidRPr="00E34C1E">
        <w:rPr>
          <w:rFonts w:ascii="Times New Roman" w:hAnsi="Times New Roman" w:cs="Times New Roman"/>
          <w:sz w:val="28"/>
          <w:szCs w:val="28"/>
        </w:rPr>
        <w:t>тыс</w:t>
      </w:r>
      <w:r w:rsidRPr="00CD2241">
        <w:rPr>
          <w:rFonts w:ascii="Times New Roman" w:hAnsi="Times New Roman" w:cs="Times New Roman"/>
          <w:sz w:val="28"/>
          <w:szCs w:val="28"/>
        </w:rPr>
        <w:t>. рублей, чем по-прежнему будет обеспечена финансовая самостоятельность</w:t>
      </w:r>
      <w:r>
        <w:rPr>
          <w:rFonts w:ascii="Times New Roman" w:hAnsi="Times New Roman" w:cs="Times New Roman"/>
          <w:sz w:val="28"/>
          <w:szCs w:val="28"/>
        </w:rPr>
        <w:t xml:space="preserve"> бюджета муниципального образования город-курорт Геленджик.</w:t>
      </w:r>
    </w:p>
    <w:p w:rsidR="00E77C0A" w:rsidRDefault="00E77C0A" w:rsidP="00E77C0A">
      <w:pPr>
        <w:pStyle w:val="a4"/>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w:t>
      </w:r>
      <w:r w:rsidR="00DB2E83">
        <w:rPr>
          <w:rFonts w:ascii="Times New Roman" w:hAnsi="Times New Roman" w:cs="Times New Roman"/>
          <w:sz w:val="28"/>
          <w:szCs w:val="28"/>
        </w:rPr>
        <w:t>.</w:t>
      </w:r>
      <w:r>
        <w:rPr>
          <w:rFonts w:ascii="Times New Roman" w:hAnsi="Times New Roman" w:cs="Times New Roman"/>
          <w:sz w:val="28"/>
          <w:szCs w:val="28"/>
        </w:rPr>
        <w:t xml:space="preserve">   </w:t>
      </w:r>
      <w:r w:rsidR="00DB2E83">
        <w:rPr>
          <w:rFonts w:ascii="Times New Roman" w:hAnsi="Times New Roman" w:cs="Times New Roman"/>
          <w:sz w:val="28"/>
          <w:szCs w:val="28"/>
        </w:rPr>
        <w:t>Б</w:t>
      </w:r>
      <w:r w:rsidRPr="00CD2241">
        <w:rPr>
          <w:rFonts w:ascii="Times New Roman" w:hAnsi="Times New Roman" w:cs="Times New Roman"/>
          <w:sz w:val="28"/>
          <w:szCs w:val="28"/>
        </w:rPr>
        <w:t xml:space="preserve">езвозмездные поступления в </w:t>
      </w:r>
      <w:r>
        <w:rPr>
          <w:rFonts w:ascii="Times New Roman" w:hAnsi="Times New Roman" w:cs="Times New Roman"/>
          <w:sz w:val="28"/>
          <w:szCs w:val="28"/>
        </w:rPr>
        <w:t>202</w:t>
      </w:r>
      <w:r w:rsidR="009E688F">
        <w:rPr>
          <w:rFonts w:ascii="Times New Roman" w:hAnsi="Times New Roman" w:cs="Times New Roman"/>
          <w:sz w:val="28"/>
          <w:szCs w:val="28"/>
        </w:rPr>
        <w:t>6</w:t>
      </w:r>
      <w:r w:rsidRPr="00CD2241">
        <w:rPr>
          <w:rFonts w:ascii="Times New Roman" w:hAnsi="Times New Roman" w:cs="Times New Roman"/>
          <w:sz w:val="28"/>
          <w:szCs w:val="28"/>
        </w:rPr>
        <w:t xml:space="preserve"> году, по сравнению с </w:t>
      </w:r>
      <w:r w:rsidR="00D43343">
        <w:rPr>
          <w:rFonts w:ascii="Times New Roman" w:hAnsi="Times New Roman" w:cs="Times New Roman"/>
          <w:sz w:val="28"/>
          <w:szCs w:val="28"/>
        </w:rPr>
        <w:t xml:space="preserve">ожидаемым поступлением </w:t>
      </w:r>
      <w:r w:rsidRPr="00CD2241">
        <w:rPr>
          <w:rFonts w:ascii="Times New Roman" w:hAnsi="Times New Roman" w:cs="Times New Roman"/>
          <w:sz w:val="28"/>
          <w:szCs w:val="28"/>
        </w:rPr>
        <w:t>20</w:t>
      </w:r>
      <w:r w:rsidR="006C13DD">
        <w:rPr>
          <w:rFonts w:ascii="Times New Roman" w:hAnsi="Times New Roman" w:cs="Times New Roman"/>
          <w:sz w:val="28"/>
          <w:szCs w:val="28"/>
        </w:rPr>
        <w:t>2</w:t>
      </w:r>
      <w:r w:rsidR="009E688F">
        <w:rPr>
          <w:rFonts w:ascii="Times New Roman" w:hAnsi="Times New Roman" w:cs="Times New Roman"/>
          <w:sz w:val="28"/>
          <w:szCs w:val="28"/>
        </w:rPr>
        <w:t>5</w:t>
      </w:r>
      <w:r w:rsidRPr="00CD2241">
        <w:rPr>
          <w:rFonts w:ascii="Times New Roman" w:hAnsi="Times New Roman" w:cs="Times New Roman"/>
          <w:sz w:val="28"/>
          <w:szCs w:val="28"/>
        </w:rPr>
        <w:t xml:space="preserve"> год</w:t>
      </w:r>
      <w:r w:rsidR="00D43343">
        <w:rPr>
          <w:rFonts w:ascii="Times New Roman" w:hAnsi="Times New Roman" w:cs="Times New Roman"/>
          <w:sz w:val="28"/>
          <w:szCs w:val="28"/>
        </w:rPr>
        <w:t>а</w:t>
      </w:r>
      <w:r w:rsidRPr="00CD2241">
        <w:rPr>
          <w:rFonts w:ascii="Times New Roman" w:hAnsi="Times New Roman" w:cs="Times New Roman"/>
          <w:sz w:val="28"/>
          <w:szCs w:val="28"/>
        </w:rPr>
        <w:t xml:space="preserve">, </w:t>
      </w:r>
      <w:r>
        <w:rPr>
          <w:rFonts w:ascii="Times New Roman" w:hAnsi="Times New Roman" w:cs="Times New Roman"/>
          <w:sz w:val="28"/>
          <w:szCs w:val="28"/>
        </w:rPr>
        <w:t>у</w:t>
      </w:r>
      <w:r w:rsidR="002901F0">
        <w:rPr>
          <w:rFonts w:ascii="Times New Roman" w:hAnsi="Times New Roman" w:cs="Times New Roman"/>
          <w:sz w:val="28"/>
          <w:szCs w:val="28"/>
        </w:rPr>
        <w:t>меньша</w:t>
      </w:r>
      <w:r>
        <w:rPr>
          <w:rFonts w:ascii="Times New Roman" w:hAnsi="Times New Roman" w:cs="Times New Roman"/>
          <w:sz w:val="28"/>
          <w:szCs w:val="28"/>
        </w:rPr>
        <w:t>тся</w:t>
      </w:r>
      <w:r w:rsidRPr="00CD2241">
        <w:rPr>
          <w:rFonts w:ascii="Times New Roman" w:hAnsi="Times New Roman" w:cs="Times New Roman"/>
          <w:sz w:val="28"/>
          <w:szCs w:val="28"/>
        </w:rPr>
        <w:t xml:space="preserve"> на </w:t>
      </w:r>
      <w:r w:rsidR="002901F0">
        <w:rPr>
          <w:rFonts w:ascii="Times New Roman" w:hAnsi="Times New Roman" w:cs="Times New Roman"/>
          <w:sz w:val="28"/>
          <w:szCs w:val="28"/>
        </w:rPr>
        <w:t>1</w:t>
      </w:r>
      <w:r w:rsidR="009E688F">
        <w:rPr>
          <w:rFonts w:ascii="Times New Roman" w:hAnsi="Times New Roman" w:cs="Times New Roman"/>
          <w:sz w:val="28"/>
          <w:szCs w:val="28"/>
        </w:rPr>
        <w:t> 805 384,0</w:t>
      </w:r>
      <w:r>
        <w:rPr>
          <w:rFonts w:ascii="Times New Roman" w:hAnsi="Times New Roman" w:cs="Times New Roman"/>
          <w:sz w:val="28"/>
          <w:szCs w:val="28"/>
        </w:rPr>
        <w:t xml:space="preserve"> </w:t>
      </w:r>
      <w:r w:rsidRPr="00CD2241">
        <w:rPr>
          <w:rFonts w:ascii="Times New Roman" w:hAnsi="Times New Roman" w:cs="Times New Roman"/>
          <w:sz w:val="28"/>
          <w:szCs w:val="28"/>
        </w:rPr>
        <w:t xml:space="preserve">тыс. рублей и составят </w:t>
      </w:r>
      <w:r w:rsidR="00551963">
        <w:rPr>
          <w:rFonts w:ascii="Times New Roman" w:hAnsi="Times New Roman" w:cs="Times New Roman"/>
          <w:sz w:val="28"/>
          <w:szCs w:val="28"/>
        </w:rPr>
        <w:br/>
      </w:r>
      <w:r w:rsidR="002901F0">
        <w:rPr>
          <w:rFonts w:ascii="Times New Roman" w:hAnsi="Times New Roman" w:cs="Times New Roman"/>
          <w:color w:val="000000"/>
          <w:sz w:val="28"/>
          <w:szCs w:val="28"/>
        </w:rPr>
        <w:t>5</w:t>
      </w:r>
      <w:r w:rsidR="009E688F">
        <w:rPr>
          <w:rFonts w:ascii="Times New Roman" w:hAnsi="Times New Roman" w:cs="Times New Roman"/>
          <w:color w:val="000000"/>
          <w:sz w:val="28"/>
          <w:szCs w:val="28"/>
        </w:rPr>
        <w:t> 046 238,8</w:t>
      </w:r>
      <w:r>
        <w:rPr>
          <w:rFonts w:ascii="Times New Roman" w:hAnsi="Times New Roman" w:cs="Times New Roman"/>
          <w:sz w:val="28"/>
          <w:szCs w:val="28"/>
        </w:rPr>
        <w:t xml:space="preserve"> </w:t>
      </w:r>
      <w:r w:rsidRPr="004939AF">
        <w:rPr>
          <w:rFonts w:ascii="Times New Roman" w:hAnsi="Times New Roman" w:cs="Times New Roman"/>
          <w:sz w:val="28"/>
          <w:szCs w:val="28"/>
        </w:rPr>
        <w:t>тыс</w:t>
      </w:r>
      <w:r w:rsidRPr="00CD2241">
        <w:rPr>
          <w:rFonts w:ascii="Times New Roman" w:hAnsi="Times New Roman" w:cs="Times New Roman"/>
          <w:sz w:val="28"/>
          <w:szCs w:val="28"/>
        </w:rPr>
        <w:t xml:space="preserve">. рублей. </w:t>
      </w:r>
      <w:r w:rsidR="002901F0">
        <w:rPr>
          <w:rFonts w:ascii="Times New Roman" w:hAnsi="Times New Roman" w:cs="Times New Roman"/>
          <w:sz w:val="28"/>
          <w:szCs w:val="28"/>
        </w:rPr>
        <w:t>Сокращение</w:t>
      </w:r>
      <w:r>
        <w:rPr>
          <w:rFonts w:ascii="Times New Roman" w:hAnsi="Times New Roman" w:cs="Times New Roman"/>
          <w:sz w:val="28"/>
          <w:szCs w:val="28"/>
        </w:rPr>
        <w:t xml:space="preserve"> объема ассигнований из вышестоящих бюджетов </w:t>
      </w:r>
      <w:r w:rsidR="007140EB">
        <w:rPr>
          <w:rFonts w:ascii="Times New Roman" w:hAnsi="Times New Roman" w:cs="Times New Roman"/>
          <w:sz w:val="28"/>
          <w:szCs w:val="28"/>
        </w:rPr>
        <w:t xml:space="preserve">в основном </w:t>
      </w:r>
      <w:r>
        <w:rPr>
          <w:rFonts w:ascii="Times New Roman" w:hAnsi="Times New Roman" w:cs="Times New Roman"/>
          <w:sz w:val="28"/>
          <w:szCs w:val="28"/>
        </w:rPr>
        <w:t xml:space="preserve">объясняется </w:t>
      </w:r>
      <w:r w:rsidR="002901F0">
        <w:rPr>
          <w:rFonts w:ascii="Times New Roman" w:hAnsi="Times New Roman" w:cs="Times New Roman"/>
          <w:sz w:val="28"/>
          <w:szCs w:val="28"/>
        </w:rPr>
        <w:t xml:space="preserve">снижением </w:t>
      </w:r>
      <w:r w:rsidR="001303C1">
        <w:rPr>
          <w:rFonts w:ascii="Times New Roman" w:hAnsi="Times New Roman" w:cs="Times New Roman"/>
          <w:sz w:val="28"/>
          <w:szCs w:val="28"/>
        </w:rPr>
        <w:t xml:space="preserve">объема </w:t>
      </w:r>
      <w:r w:rsidR="002D758E">
        <w:rPr>
          <w:rFonts w:ascii="Times New Roman" w:hAnsi="Times New Roman" w:cs="Times New Roman"/>
          <w:sz w:val="28"/>
          <w:szCs w:val="28"/>
        </w:rPr>
        <w:t>дотаций</w:t>
      </w:r>
      <w:r w:rsidR="001303C1">
        <w:rPr>
          <w:rFonts w:ascii="Times New Roman" w:hAnsi="Times New Roman" w:cs="Times New Roman"/>
          <w:sz w:val="28"/>
          <w:szCs w:val="28"/>
        </w:rPr>
        <w:t xml:space="preserve"> на </w:t>
      </w:r>
      <w:r w:rsidR="009E688F">
        <w:rPr>
          <w:rFonts w:ascii="Times New Roman" w:hAnsi="Times New Roman" w:cs="Times New Roman"/>
          <w:sz w:val="28"/>
          <w:szCs w:val="28"/>
        </w:rPr>
        <w:t>108 531,1</w:t>
      </w:r>
      <w:r w:rsidR="001303C1">
        <w:rPr>
          <w:rFonts w:ascii="Times New Roman" w:hAnsi="Times New Roman" w:cs="Times New Roman"/>
          <w:sz w:val="28"/>
          <w:szCs w:val="28"/>
        </w:rPr>
        <w:t xml:space="preserve"> тыс. рублей</w:t>
      </w:r>
      <w:r w:rsidR="009B025E">
        <w:rPr>
          <w:rFonts w:ascii="Times New Roman" w:hAnsi="Times New Roman" w:cs="Times New Roman"/>
          <w:sz w:val="28"/>
          <w:szCs w:val="28"/>
        </w:rPr>
        <w:t xml:space="preserve"> и </w:t>
      </w:r>
      <w:r w:rsidR="009E688F">
        <w:rPr>
          <w:rFonts w:ascii="Times New Roman" w:hAnsi="Times New Roman" w:cs="Times New Roman"/>
          <w:sz w:val="28"/>
          <w:szCs w:val="28"/>
        </w:rPr>
        <w:t>субсидий на 1 538 770,0</w:t>
      </w:r>
      <w:r w:rsidR="009B025E">
        <w:rPr>
          <w:rFonts w:ascii="Times New Roman" w:hAnsi="Times New Roman" w:cs="Times New Roman"/>
          <w:sz w:val="28"/>
          <w:szCs w:val="28"/>
        </w:rPr>
        <w:t xml:space="preserve"> тыс. рублей</w:t>
      </w:r>
      <w:r>
        <w:rPr>
          <w:rFonts w:ascii="Times New Roman" w:hAnsi="Times New Roman" w:cs="Times New Roman"/>
          <w:sz w:val="28"/>
          <w:szCs w:val="28"/>
        </w:rPr>
        <w:t xml:space="preserve">. </w:t>
      </w:r>
      <w:r w:rsidRPr="00CD2241">
        <w:rPr>
          <w:rFonts w:ascii="Times New Roman" w:hAnsi="Times New Roman" w:cs="Times New Roman"/>
          <w:sz w:val="28"/>
          <w:szCs w:val="28"/>
        </w:rPr>
        <w:t xml:space="preserve">С учетом рассмотрения проекта закона о бюджете </w:t>
      </w:r>
      <w:r>
        <w:rPr>
          <w:rFonts w:ascii="Times New Roman" w:hAnsi="Times New Roman" w:cs="Times New Roman"/>
          <w:sz w:val="28"/>
          <w:szCs w:val="28"/>
        </w:rPr>
        <w:t xml:space="preserve">Краснодарского края </w:t>
      </w:r>
      <w:r w:rsidRPr="00CD2241">
        <w:rPr>
          <w:rFonts w:ascii="Times New Roman" w:hAnsi="Times New Roman" w:cs="Times New Roman"/>
          <w:sz w:val="28"/>
          <w:szCs w:val="28"/>
        </w:rPr>
        <w:t>на 20</w:t>
      </w:r>
      <w:r w:rsidR="009E688F">
        <w:rPr>
          <w:rFonts w:ascii="Times New Roman" w:hAnsi="Times New Roman" w:cs="Times New Roman"/>
          <w:sz w:val="28"/>
          <w:szCs w:val="28"/>
        </w:rPr>
        <w:t>26</w:t>
      </w:r>
      <w:r w:rsidRPr="00CD2241">
        <w:rPr>
          <w:rFonts w:ascii="Times New Roman" w:hAnsi="Times New Roman" w:cs="Times New Roman"/>
          <w:sz w:val="28"/>
          <w:szCs w:val="28"/>
        </w:rPr>
        <w:t xml:space="preserve"> год и на плановый период 20</w:t>
      </w:r>
      <w:r>
        <w:rPr>
          <w:rFonts w:ascii="Times New Roman" w:hAnsi="Times New Roman" w:cs="Times New Roman"/>
          <w:sz w:val="28"/>
          <w:szCs w:val="28"/>
        </w:rPr>
        <w:t>2</w:t>
      </w:r>
      <w:r w:rsidR="009E688F">
        <w:rPr>
          <w:rFonts w:ascii="Times New Roman" w:hAnsi="Times New Roman" w:cs="Times New Roman"/>
          <w:sz w:val="28"/>
          <w:szCs w:val="28"/>
        </w:rPr>
        <w:t>7</w:t>
      </w:r>
      <w:r w:rsidRPr="00CD2241">
        <w:rPr>
          <w:rFonts w:ascii="Times New Roman" w:hAnsi="Times New Roman" w:cs="Times New Roman"/>
          <w:sz w:val="28"/>
          <w:szCs w:val="28"/>
        </w:rPr>
        <w:t xml:space="preserve"> и 202</w:t>
      </w:r>
      <w:r w:rsidR="009E688F">
        <w:rPr>
          <w:rFonts w:ascii="Times New Roman" w:hAnsi="Times New Roman" w:cs="Times New Roman"/>
          <w:sz w:val="28"/>
          <w:szCs w:val="28"/>
        </w:rPr>
        <w:t>8</w:t>
      </w:r>
      <w:r w:rsidRPr="00CD2241">
        <w:rPr>
          <w:rFonts w:ascii="Times New Roman" w:hAnsi="Times New Roman" w:cs="Times New Roman"/>
          <w:sz w:val="28"/>
          <w:szCs w:val="28"/>
        </w:rPr>
        <w:t xml:space="preserve"> годов объемы межбюджетных трансфертов будут </w:t>
      </w:r>
      <w:r>
        <w:rPr>
          <w:rFonts w:ascii="Times New Roman" w:hAnsi="Times New Roman" w:cs="Times New Roman"/>
          <w:sz w:val="28"/>
          <w:szCs w:val="28"/>
        </w:rPr>
        <w:t xml:space="preserve"> </w:t>
      </w:r>
      <w:r w:rsidRPr="00CD2241">
        <w:rPr>
          <w:rFonts w:ascii="Times New Roman" w:hAnsi="Times New Roman" w:cs="Times New Roman"/>
          <w:sz w:val="28"/>
          <w:szCs w:val="28"/>
        </w:rPr>
        <w:t>уточн</w:t>
      </w:r>
      <w:r>
        <w:rPr>
          <w:rFonts w:ascii="Times New Roman" w:hAnsi="Times New Roman" w:cs="Times New Roman"/>
          <w:sz w:val="28"/>
          <w:szCs w:val="28"/>
        </w:rPr>
        <w:t>яться.</w:t>
      </w:r>
      <w:r w:rsidRPr="00CD2241">
        <w:rPr>
          <w:rFonts w:ascii="Times New Roman" w:hAnsi="Times New Roman" w:cs="Times New Roman"/>
          <w:sz w:val="28"/>
          <w:szCs w:val="28"/>
        </w:rPr>
        <w:t xml:space="preserve"> </w:t>
      </w:r>
    </w:p>
    <w:p w:rsidR="00E77C0A" w:rsidRDefault="00E77C0A" w:rsidP="00E77C0A">
      <w:pPr>
        <w:pStyle w:val="ConsPlusNormal"/>
        <w:shd w:val="clear" w:color="auto" w:fill="FFFFFF"/>
        <w:ind w:firstLine="709"/>
        <w:jc w:val="both"/>
        <w:rPr>
          <w:rFonts w:ascii="Times New Roman" w:hAnsi="Times New Roman" w:cs="Times New Roman"/>
          <w:sz w:val="28"/>
          <w:szCs w:val="28"/>
        </w:rPr>
      </w:pPr>
      <w:r w:rsidRPr="00E41EFE">
        <w:rPr>
          <w:rFonts w:ascii="Times New Roman" w:hAnsi="Times New Roman" w:cs="Times New Roman"/>
          <w:sz w:val="28"/>
          <w:szCs w:val="28"/>
        </w:rPr>
        <w:t xml:space="preserve">При этом важно отметить, что в результате проводимых </w:t>
      </w:r>
      <w:r>
        <w:rPr>
          <w:rFonts w:ascii="Times New Roman" w:hAnsi="Times New Roman" w:cs="Times New Roman"/>
          <w:sz w:val="28"/>
          <w:szCs w:val="28"/>
        </w:rPr>
        <w:t>к</w:t>
      </w:r>
      <w:r w:rsidRPr="00E41EFE">
        <w:rPr>
          <w:rFonts w:ascii="Times New Roman" w:hAnsi="Times New Roman" w:cs="Times New Roman"/>
          <w:sz w:val="28"/>
          <w:szCs w:val="28"/>
        </w:rPr>
        <w:t xml:space="preserve">онтрольных </w:t>
      </w:r>
      <w:r>
        <w:rPr>
          <w:rFonts w:ascii="Times New Roman" w:hAnsi="Times New Roman" w:cs="Times New Roman"/>
          <w:sz w:val="28"/>
          <w:szCs w:val="28"/>
        </w:rPr>
        <w:t xml:space="preserve">и экспертно-аналитических </w:t>
      </w:r>
      <w:r w:rsidRPr="00E41EFE">
        <w:rPr>
          <w:rFonts w:ascii="Times New Roman" w:hAnsi="Times New Roman" w:cs="Times New Roman"/>
          <w:sz w:val="28"/>
          <w:szCs w:val="28"/>
        </w:rPr>
        <w:t xml:space="preserve">мероприятий, специалистами </w:t>
      </w:r>
      <w:r>
        <w:rPr>
          <w:rFonts w:ascii="Times New Roman" w:hAnsi="Times New Roman" w:cs="Times New Roman"/>
          <w:sz w:val="28"/>
          <w:szCs w:val="28"/>
        </w:rPr>
        <w:t>Контрольно-счетной палаты</w:t>
      </w:r>
      <w:r w:rsidRPr="00E41EFE">
        <w:rPr>
          <w:rFonts w:ascii="Times New Roman" w:hAnsi="Times New Roman" w:cs="Times New Roman"/>
          <w:sz w:val="28"/>
          <w:szCs w:val="28"/>
        </w:rPr>
        <w:t xml:space="preserve"> ежегодно выявляются резервы для увеличения наполняемости местн</w:t>
      </w:r>
      <w:r>
        <w:rPr>
          <w:rFonts w:ascii="Times New Roman" w:hAnsi="Times New Roman" w:cs="Times New Roman"/>
          <w:sz w:val="28"/>
          <w:szCs w:val="28"/>
        </w:rPr>
        <w:t>ого</w:t>
      </w:r>
      <w:r w:rsidRPr="00E41EFE">
        <w:rPr>
          <w:rFonts w:ascii="Times New Roman" w:hAnsi="Times New Roman" w:cs="Times New Roman"/>
          <w:sz w:val="28"/>
          <w:szCs w:val="28"/>
        </w:rPr>
        <w:t xml:space="preserve"> бюджет</w:t>
      </w:r>
      <w:r>
        <w:rPr>
          <w:rFonts w:ascii="Times New Roman" w:hAnsi="Times New Roman" w:cs="Times New Roman"/>
          <w:sz w:val="28"/>
          <w:szCs w:val="28"/>
        </w:rPr>
        <w:t>а</w:t>
      </w:r>
      <w:r w:rsidRPr="00E41EFE">
        <w:rPr>
          <w:rFonts w:ascii="Times New Roman" w:hAnsi="Times New Roman" w:cs="Times New Roman"/>
          <w:sz w:val="28"/>
          <w:szCs w:val="28"/>
        </w:rPr>
        <w:t xml:space="preserve">. В </w:t>
      </w:r>
      <w:r w:rsidRPr="00E41EFE">
        <w:rPr>
          <w:rFonts w:ascii="Times New Roman" w:hAnsi="Times New Roman" w:cs="Times New Roman"/>
          <w:b/>
          <w:sz w:val="28"/>
          <w:szCs w:val="28"/>
        </w:rPr>
        <w:t xml:space="preserve">числе примеров </w:t>
      </w:r>
      <w:r w:rsidR="0073711F" w:rsidRPr="00E41EFE">
        <w:rPr>
          <w:rFonts w:ascii="Times New Roman" w:hAnsi="Times New Roman" w:cs="Times New Roman"/>
          <w:b/>
          <w:sz w:val="28"/>
          <w:szCs w:val="28"/>
        </w:rPr>
        <w:t>мер</w:t>
      </w:r>
      <w:r w:rsidR="0073711F">
        <w:rPr>
          <w:rFonts w:ascii="Times New Roman" w:hAnsi="Times New Roman" w:cs="Times New Roman"/>
          <w:b/>
          <w:sz w:val="28"/>
          <w:szCs w:val="28"/>
        </w:rPr>
        <w:t>,</w:t>
      </w:r>
      <w:r w:rsidR="0073711F" w:rsidRPr="00E41EFE">
        <w:rPr>
          <w:rFonts w:ascii="Times New Roman" w:hAnsi="Times New Roman" w:cs="Times New Roman"/>
          <w:b/>
          <w:sz w:val="28"/>
          <w:szCs w:val="28"/>
        </w:rPr>
        <w:t xml:space="preserve"> </w:t>
      </w:r>
      <w:r w:rsidRPr="00E41EFE">
        <w:rPr>
          <w:rFonts w:ascii="Times New Roman" w:hAnsi="Times New Roman" w:cs="Times New Roman"/>
          <w:b/>
          <w:sz w:val="28"/>
          <w:szCs w:val="28"/>
        </w:rPr>
        <w:t>недостаточно принимаемых для увеличения поступлений доходов в местны</w:t>
      </w:r>
      <w:r>
        <w:rPr>
          <w:rFonts w:ascii="Times New Roman" w:hAnsi="Times New Roman" w:cs="Times New Roman"/>
          <w:b/>
          <w:sz w:val="28"/>
          <w:szCs w:val="28"/>
        </w:rPr>
        <w:t>й</w:t>
      </w:r>
      <w:r w:rsidRPr="00E41EFE">
        <w:rPr>
          <w:rFonts w:ascii="Times New Roman" w:hAnsi="Times New Roman" w:cs="Times New Roman"/>
          <w:b/>
          <w:sz w:val="28"/>
          <w:szCs w:val="28"/>
        </w:rPr>
        <w:t xml:space="preserve"> бюджет</w:t>
      </w:r>
      <w:r>
        <w:rPr>
          <w:rFonts w:ascii="Times New Roman" w:hAnsi="Times New Roman" w:cs="Times New Roman"/>
          <w:b/>
          <w:sz w:val="28"/>
          <w:szCs w:val="28"/>
        </w:rPr>
        <w:t>,</w:t>
      </w:r>
      <w:r w:rsidRPr="00E41EFE">
        <w:rPr>
          <w:rFonts w:ascii="Times New Roman" w:hAnsi="Times New Roman" w:cs="Times New Roman"/>
          <w:b/>
          <w:sz w:val="28"/>
          <w:szCs w:val="28"/>
        </w:rPr>
        <w:t xml:space="preserve"> можно привести следующие</w:t>
      </w:r>
      <w:r w:rsidRPr="00E41EFE">
        <w:rPr>
          <w:rFonts w:ascii="Times New Roman" w:hAnsi="Times New Roman" w:cs="Times New Roman"/>
          <w:sz w:val="28"/>
          <w:szCs w:val="28"/>
        </w:rPr>
        <w:t>:</w:t>
      </w:r>
    </w:p>
    <w:p w:rsidR="00E77C0A" w:rsidRPr="00E41EFE" w:rsidRDefault="00E77C0A" w:rsidP="00F36CD1">
      <w:pPr>
        <w:pStyle w:val="ConsPlusNormal"/>
        <w:numPr>
          <w:ilvl w:val="0"/>
          <w:numId w:val="18"/>
        </w:numPr>
        <w:ind w:left="0" w:firstLine="777"/>
        <w:jc w:val="both"/>
        <w:rPr>
          <w:rFonts w:ascii="Times New Roman" w:hAnsi="Times New Roman" w:cs="Times New Roman"/>
          <w:sz w:val="28"/>
          <w:szCs w:val="28"/>
        </w:rPr>
      </w:pPr>
      <w:r>
        <w:rPr>
          <w:rFonts w:ascii="Times New Roman" w:hAnsi="Times New Roman" w:cs="Times New Roman"/>
          <w:sz w:val="28"/>
          <w:szCs w:val="28"/>
        </w:rPr>
        <w:t>н</w:t>
      </w:r>
      <w:r w:rsidRPr="00E41EFE">
        <w:rPr>
          <w:rFonts w:ascii="Times New Roman" w:hAnsi="Times New Roman" w:cs="Times New Roman"/>
          <w:sz w:val="28"/>
          <w:szCs w:val="28"/>
        </w:rPr>
        <w:t xml:space="preserve">епринятие </w:t>
      </w:r>
      <w:r>
        <w:rPr>
          <w:rFonts w:ascii="Times New Roman" w:hAnsi="Times New Roman" w:cs="Times New Roman"/>
          <w:sz w:val="28"/>
          <w:szCs w:val="28"/>
        </w:rPr>
        <w:t xml:space="preserve">достаточных </w:t>
      </w:r>
      <w:r w:rsidRPr="00E41EFE">
        <w:rPr>
          <w:rFonts w:ascii="Times New Roman" w:hAnsi="Times New Roman" w:cs="Times New Roman"/>
          <w:sz w:val="28"/>
          <w:szCs w:val="28"/>
        </w:rPr>
        <w:t>мер по взиманию просроченной задолженности по арендной плате за пользование имуществом;</w:t>
      </w:r>
    </w:p>
    <w:p w:rsidR="00E77C0A" w:rsidRDefault="00E77C0A" w:rsidP="00F36CD1">
      <w:pPr>
        <w:pStyle w:val="a4"/>
        <w:numPr>
          <w:ilvl w:val="0"/>
          <w:numId w:val="18"/>
        </w:numPr>
        <w:autoSpaceDE w:val="0"/>
        <w:autoSpaceDN w:val="0"/>
        <w:adjustRightInd w:val="0"/>
        <w:spacing w:line="240" w:lineRule="auto"/>
        <w:ind w:left="0" w:firstLine="777"/>
        <w:jc w:val="both"/>
        <w:rPr>
          <w:rFonts w:ascii="Times New Roman" w:hAnsi="Times New Roman" w:cs="Times New Roman"/>
          <w:sz w:val="28"/>
          <w:szCs w:val="28"/>
        </w:rPr>
      </w:pPr>
      <w:r w:rsidRPr="004A3912">
        <w:rPr>
          <w:rFonts w:ascii="Times New Roman" w:hAnsi="Times New Roman" w:cs="Times New Roman"/>
          <w:sz w:val="28"/>
          <w:szCs w:val="28"/>
        </w:rPr>
        <w:t>непринятие достаточных мер для эффективного использования земель (наличие земель</w:t>
      </w:r>
      <w:r>
        <w:rPr>
          <w:rFonts w:ascii="Times New Roman" w:hAnsi="Times New Roman" w:cs="Times New Roman"/>
          <w:sz w:val="28"/>
          <w:szCs w:val="28"/>
        </w:rPr>
        <w:t>,</w:t>
      </w:r>
      <w:r w:rsidRPr="004A3912">
        <w:rPr>
          <w:rFonts w:ascii="Times New Roman" w:hAnsi="Times New Roman" w:cs="Times New Roman"/>
          <w:sz w:val="28"/>
          <w:szCs w:val="28"/>
        </w:rPr>
        <w:t xml:space="preserve"> не вовлеченных в градостроительную или иную деятельность</w:t>
      </w:r>
      <w:r>
        <w:rPr>
          <w:rFonts w:ascii="Times New Roman" w:hAnsi="Times New Roman" w:cs="Times New Roman"/>
          <w:sz w:val="28"/>
          <w:szCs w:val="28"/>
        </w:rPr>
        <w:t>)</w:t>
      </w:r>
      <w:r w:rsidRPr="004A3912">
        <w:rPr>
          <w:rFonts w:ascii="Times New Roman" w:hAnsi="Times New Roman" w:cs="Times New Roman"/>
          <w:sz w:val="28"/>
          <w:szCs w:val="28"/>
        </w:rPr>
        <w:t xml:space="preserve">; </w:t>
      </w:r>
    </w:p>
    <w:p w:rsidR="00E77C0A" w:rsidRDefault="00E77C0A" w:rsidP="00F36CD1">
      <w:pPr>
        <w:pStyle w:val="a4"/>
        <w:numPr>
          <w:ilvl w:val="0"/>
          <w:numId w:val="18"/>
        </w:numPr>
        <w:autoSpaceDE w:val="0"/>
        <w:autoSpaceDN w:val="0"/>
        <w:adjustRightInd w:val="0"/>
        <w:spacing w:line="240" w:lineRule="auto"/>
        <w:ind w:left="0" w:firstLine="777"/>
        <w:jc w:val="both"/>
        <w:rPr>
          <w:rFonts w:ascii="Times New Roman" w:hAnsi="Times New Roman" w:cs="Times New Roman"/>
          <w:sz w:val="28"/>
          <w:szCs w:val="28"/>
        </w:rPr>
      </w:pPr>
      <w:r w:rsidRPr="004A3912">
        <w:rPr>
          <w:rFonts w:ascii="Times New Roman" w:hAnsi="Times New Roman" w:cs="Times New Roman"/>
          <w:sz w:val="28"/>
          <w:szCs w:val="28"/>
        </w:rPr>
        <w:t xml:space="preserve">наличие объектов недвижимого имущества и земельных участков, по которым </w:t>
      </w:r>
      <w:r w:rsidR="001E2053" w:rsidRPr="004A3912">
        <w:rPr>
          <w:rFonts w:ascii="Times New Roman" w:hAnsi="Times New Roman" w:cs="Times New Roman"/>
          <w:sz w:val="28"/>
          <w:szCs w:val="28"/>
        </w:rPr>
        <w:t xml:space="preserve">не исчислялись налог на имущество физических лиц и земельный налог </w:t>
      </w:r>
      <w:r w:rsidRPr="004A3912">
        <w:rPr>
          <w:rFonts w:ascii="Times New Roman" w:hAnsi="Times New Roman" w:cs="Times New Roman"/>
          <w:sz w:val="28"/>
          <w:szCs w:val="28"/>
        </w:rPr>
        <w:t>в связи с отсутствием необходимой для налогообложения информации (нет кадастровых номеров, не оформлено право собственности, не оформлено право наследования)</w:t>
      </w:r>
      <w:r w:rsidR="00E07C1F">
        <w:rPr>
          <w:rFonts w:ascii="Times New Roman" w:hAnsi="Times New Roman" w:cs="Times New Roman"/>
          <w:sz w:val="28"/>
          <w:szCs w:val="28"/>
        </w:rPr>
        <w:t>.</w:t>
      </w:r>
      <w:r w:rsidRPr="004A3912">
        <w:rPr>
          <w:rFonts w:ascii="Times New Roman" w:hAnsi="Times New Roman" w:cs="Times New Roman"/>
          <w:sz w:val="28"/>
          <w:szCs w:val="28"/>
        </w:rPr>
        <w:t xml:space="preserve"> </w:t>
      </w:r>
    </w:p>
    <w:p w:rsidR="009E688F" w:rsidRDefault="009E688F" w:rsidP="00E77C0A">
      <w:pPr>
        <w:pStyle w:val="af1"/>
        <w:widowControl w:val="0"/>
        <w:spacing w:after="0"/>
        <w:ind w:firstLine="709"/>
        <w:jc w:val="both"/>
        <w:rPr>
          <w:b/>
          <w:sz w:val="28"/>
          <w:szCs w:val="28"/>
        </w:rPr>
      </w:pPr>
    </w:p>
    <w:p w:rsidR="009E688F" w:rsidRDefault="009E688F" w:rsidP="00E77C0A">
      <w:pPr>
        <w:pStyle w:val="af1"/>
        <w:widowControl w:val="0"/>
        <w:spacing w:after="0"/>
        <w:ind w:firstLine="709"/>
        <w:jc w:val="both"/>
        <w:rPr>
          <w:b/>
          <w:sz w:val="28"/>
          <w:szCs w:val="28"/>
        </w:rPr>
      </w:pPr>
    </w:p>
    <w:p w:rsidR="00E77C0A" w:rsidRPr="00526B58" w:rsidRDefault="00E77C0A" w:rsidP="00E77C0A">
      <w:pPr>
        <w:pStyle w:val="af1"/>
        <w:widowControl w:val="0"/>
        <w:spacing w:after="0"/>
        <w:ind w:firstLine="709"/>
        <w:jc w:val="both"/>
        <w:rPr>
          <w:b/>
          <w:sz w:val="28"/>
          <w:szCs w:val="28"/>
        </w:rPr>
      </w:pPr>
      <w:r w:rsidRPr="00526B58">
        <w:rPr>
          <w:b/>
          <w:sz w:val="28"/>
          <w:szCs w:val="28"/>
        </w:rPr>
        <w:lastRenderedPageBreak/>
        <w:t>О</w:t>
      </w:r>
      <w:r w:rsidR="009801D1">
        <w:rPr>
          <w:b/>
          <w:sz w:val="28"/>
          <w:szCs w:val="28"/>
        </w:rPr>
        <w:t>бщий анализ</w:t>
      </w:r>
      <w:r w:rsidRPr="00526B58">
        <w:rPr>
          <w:b/>
          <w:sz w:val="28"/>
          <w:szCs w:val="28"/>
        </w:rPr>
        <w:t xml:space="preserve"> представленного Проекта бюджета по расходам</w:t>
      </w:r>
      <w:r w:rsidR="001F2858">
        <w:rPr>
          <w:b/>
          <w:sz w:val="28"/>
          <w:szCs w:val="28"/>
        </w:rPr>
        <w:t>.</w:t>
      </w:r>
    </w:p>
    <w:p w:rsidR="00E77C0A" w:rsidRDefault="00E77C0A" w:rsidP="00DA12E1">
      <w:pPr>
        <w:widowControl w:val="0"/>
        <w:tabs>
          <w:tab w:val="left" w:pos="113"/>
          <w:tab w:val="left" w:pos="284"/>
          <w:tab w:val="num" w:pos="1070"/>
        </w:tabs>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w:t>
      </w:r>
      <w:r w:rsidR="00C81BBB" w:rsidRPr="0023391E">
        <w:rPr>
          <w:rFonts w:ascii="Times New Roman" w:hAnsi="Times New Roman" w:cs="Times New Roman"/>
          <w:sz w:val="28"/>
          <w:szCs w:val="28"/>
        </w:rPr>
        <w:t>.</w:t>
      </w:r>
      <w:r w:rsidRPr="0023391E">
        <w:rPr>
          <w:rFonts w:ascii="Times New Roman" w:hAnsi="Times New Roman" w:cs="Times New Roman"/>
          <w:sz w:val="28"/>
          <w:szCs w:val="28"/>
        </w:rPr>
        <w:t xml:space="preserve"> </w:t>
      </w:r>
      <w:r w:rsidR="00C81BBB" w:rsidRPr="0023391E">
        <w:rPr>
          <w:rFonts w:ascii="Times New Roman" w:hAnsi="Times New Roman" w:cs="Times New Roman"/>
          <w:sz w:val="28"/>
          <w:szCs w:val="28"/>
        </w:rPr>
        <w:t>П</w:t>
      </w:r>
      <w:r w:rsidR="001303C1" w:rsidRPr="0023391E">
        <w:rPr>
          <w:rFonts w:ascii="Times New Roman" w:hAnsi="Times New Roman" w:cs="Times New Roman"/>
          <w:sz w:val="28"/>
          <w:szCs w:val="28"/>
        </w:rPr>
        <w:t>ланируемые</w:t>
      </w:r>
      <w:r w:rsidR="001303C1">
        <w:rPr>
          <w:rFonts w:ascii="Times New Roman" w:hAnsi="Times New Roman" w:cs="Times New Roman"/>
          <w:sz w:val="28"/>
          <w:szCs w:val="28"/>
        </w:rPr>
        <w:t xml:space="preserve"> </w:t>
      </w:r>
      <w:r>
        <w:rPr>
          <w:rFonts w:ascii="Times New Roman" w:hAnsi="Times New Roman" w:cs="Times New Roman"/>
          <w:sz w:val="28"/>
          <w:szCs w:val="28"/>
        </w:rPr>
        <w:t>р</w:t>
      </w:r>
      <w:r w:rsidRPr="00F90410">
        <w:rPr>
          <w:rFonts w:ascii="Times New Roman" w:hAnsi="Times New Roman" w:cs="Times New Roman"/>
          <w:sz w:val="28"/>
          <w:szCs w:val="28"/>
        </w:rPr>
        <w:t>асходы бюджета муниципального образования город-курорт Геленджик в 20</w:t>
      </w:r>
      <w:r>
        <w:rPr>
          <w:rFonts w:ascii="Times New Roman" w:hAnsi="Times New Roman" w:cs="Times New Roman"/>
          <w:sz w:val="28"/>
          <w:szCs w:val="28"/>
        </w:rPr>
        <w:t>2</w:t>
      </w:r>
      <w:r w:rsidR="009E688F">
        <w:rPr>
          <w:rFonts w:ascii="Times New Roman" w:hAnsi="Times New Roman" w:cs="Times New Roman"/>
          <w:sz w:val="28"/>
          <w:szCs w:val="28"/>
        </w:rPr>
        <w:t>6</w:t>
      </w:r>
      <w:r w:rsidRPr="00F90410">
        <w:rPr>
          <w:rFonts w:ascii="Times New Roman" w:hAnsi="Times New Roman" w:cs="Times New Roman"/>
          <w:sz w:val="28"/>
          <w:szCs w:val="28"/>
        </w:rPr>
        <w:t xml:space="preserve"> году, по сравнению с </w:t>
      </w:r>
      <w:r w:rsidR="006C13DD">
        <w:rPr>
          <w:rFonts w:ascii="Times New Roman" w:hAnsi="Times New Roman" w:cs="Times New Roman"/>
          <w:sz w:val="28"/>
          <w:szCs w:val="28"/>
        </w:rPr>
        <w:t xml:space="preserve">ожидаемым исполнением </w:t>
      </w:r>
      <w:r w:rsidR="00DA12E1">
        <w:rPr>
          <w:rFonts w:ascii="Times New Roman" w:hAnsi="Times New Roman" w:cs="Times New Roman"/>
          <w:sz w:val="28"/>
          <w:szCs w:val="28"/>
        </w:rPr>
        <w:br/>
      </w:r>
      <w:r w:rsidRPr="00F90410">
        <w:rPr>
          <w:rFonts w:ascii="Times New Roman" w:hAnsi="Times New Roman" w:cs="Times New Roman"/>
          <w:sz w:val="28"/>
          <w:szCs w:val="28"/>
        </w:rPr>
        <w:t>20</w:t>
      </w:r>
      <w:r w:rsidR="001303C1">
        <w:rPr>
          <w:rFonts w:ascii="Times New Roman" w:hAnsi="Times New Roman" w:cs="Times New Roman"/>
          <w:sz w:val="28"/>
          <w:szCs w:val="28"/>
        </w:rPr>
        <w:t>2</w:t>
      </w:r>
      <w:r w:rsidR="009E688F">
        <w:rPr>
          <w:rFonts w:ascii="Times New Roman" w:hAnsi="Times New Roman" w:cs="Times New Roman"/>
          <w:sz w:val="28"/>
          <w:szCs w:val="28"/>
        </w:rPr>
        <w:t>5</w:t>
      </w:r>
      <w:r w:rsidRPr="00F90410">
        <w:rPr>
          <w:rFonts w:ascii="Times New Roman" w:hAnsi="Times New Roman" w:cs="Times New Roman"/>
          <w:sz w:val="28"/>
          <w:szCs w:val="28"/>
        </w:rPr>
        <w:t xml:space="preserve"> год</w:t>
      </w:r>
      <w:r w:rsidR="006C13DD">
        <w:rPr>
          <w:rFonts w:ascii="Times New Roman" w:hAnsi="Times New Roman" w:cs="Times New Roman"/>
          <w:sz w:val="28"/>
          <w:szCs w:val="28"/>
        </w:rPr>
        <w:t>а</w:t>
      </w:r>
      <w:r w:rsidR="0023391E">
        <w:rPr>
          <w:rFonts w:ascii="Times New Roman" w:hAnsi="Times New Roman" w:cs="Times New Roman"/>
          <w:sz w:val="28"/>
          <w:szCs w:val="28"/>
        </w:rPr>
        <w:t xml:space="preserve"> (</w:t>
      </w:r>
      <w:r w:rsidR="009E688F">
        <w:rPr>
          <w:rFonts w:ascii="Times New Roman" w:hAnsi="Times New Roman" w:cs="Times New Roman"/>
          <w:sz w:val="28"/>
          <w:szCs w:val="28"/>
        </w:rPr>
        <w:t>12 919 883,8</w:t>
      </w:r>
      <w:r w:rsidR="0023391E">
        <w:rPr>
          <w:rFonts w:ascii="Times New Roman" w:hAnsi="Times New Roman" w:cs="Times New Roman"/>
          <w:sz w:val="28"/>
          <w:szCs w:val="28"/>
        </w:rPr>
        <w:t xml:space="preserve"> тыс. рублей)</w:t>
      </w:r>
      <w:r w:rsidRPr="00F90410">
        <w:rPr>
          <w:rFonts w:ascii="Times New Roman" w:hAnsi="Times New Roman" w:cs="Times New Roman"/>
          <w:sz w:val="28"/>
          <w:szCs w:val="28"/>
        </w:rPr>
        <w:t xml:space="preserve">, </w:t>
      </w:r>
      <w:r w:rsidR="009E688F">
        <w:rPr>
          <w:rFonts w:ascii="Times New Roman" w:hAnsi="Times New Roman" w:cs="Times New Roman"/>
          <w:sz w:val="28"/>
          <w:szCs w:val="28"/>
        </w:rPr>
        <w:t>сократятся</w:t>
      </w:r>
      <w:r w:rsidR="0023391E">
        <w:rPr>
          <w:rFonts w:ascii="Times New Roman" w:hAnsi="Times New Roman" w:cs="Times New Roman"/>
          <w:sz w:val="28"/>
          <w:szCs w:val="28"/>
        </w:rPr>
        <w:t xml:space="preserve"> </w:t>
      </w:r>
      <w:r w:rsidRPr="00E07C1F">
        <w:rPr>
          <w:rFonts w:ascii="Times New Roman" w:hAnsi="Times New Roman" w:cs="Times New Roman"/>
          <w:sz w:val="28"/>
          <w:szCs w:val="28"/>
        </w:rPr>
        <w:t xml:space="preserve">на </w:t>
      </w:r>
      <w:r w:rsidR="009E688F">
        <w:rPr>
          <w:rFonts w:ascii="Times New Roman" w:hAnsi="Times New Roman" w:cs="Times New Roman"/>
          <w:sz w:val="28"/>
          <w:szCs w:val="28"/>
        </w:rPr>
        <w:t>2 652 373,9</w:t>
      </w:r>
      <w:r w:rsidRPr="00E07C1F">
        <w:rPr>
          <w:rFonts w:ascii="Times New Roman" w:hAnsi="Times New Roman" w:cs="Times New Roman"/>
          <w:sz w:val="28"/>
          <w:szCs w:val="28"/>
        </w:rPr>
        <w:t xml:space="preserve"> тыс</w:t>
      </w:r>
      <w:r w:rsidRPr="00F90410">
        <w:rPr>
          <w:rFonts w:ascii="Times New Roman" w:hAnsi="Times New Roman" w:cs="Times New Roman"/>
          <w:sz w:val="28"/>
          <w:szCs w:val="28"/>
        </w:rPr>
        <w:t xml:space="preserve">. рублей </w:t>
      </w:r>
      <w:r>
        <w:rPr>
          <w:rFonts w:ascii="Times New Roman" w:hAnsi="Times New Roman" w:cs="Times New Roman"/>
          <w:sz w:val="28"/>
          <w:szCs w:val="28"/>
        </w:rPr>
        <w:t xml:space="preserve">или на </w:t>
      </w:r>
      <w:r w:rsidR="009E688F">
        <w:rPr>
          <w:rFonts w:ascii="Times New Roman" w:hAnsi="Times New Roman" w:cs="Times New Roman"/>
          <w:sz w:val="28"/>
          <w:szCs w:val="28"/>
        </w:rPr>
        <w:t>20</w:t>
      </w:r>
      <w:r w:rsidR="00C86AC8">
        <w:rPr>
          <w:rFonts w:ascii="Times New Roman" w:hAnsi="Times New Roman" w:cs="Times New Roman"/>
          <w:sz w:val="28"/>
          <w:szCs w:val="28"/>
        </w:rPr>
        <w:t>,5</w:t>
      </w:r>
      <w:r>
        <w:rPr>
          <w:rFonts w:ascii="Times New Roman" w:hAnsi="Times New Roman" w:cs="Times New Roman"/>
          <w:sz w:val="28"/>
          <w:szCs w:val="28"/>
        </w:rPr>
        <w:t xml:space="preserve"> % </w:t>
      </w:r>
      <w:r w:rsidRPr="00F90410">
        <w:rPr>
          <w:rFonts w:ascii="Times New Roman" w:hAnsi="Times New Roman" w:cs="Times New Roman"/>
          <w:sz w:val="28"/>
          <w:szCs w:val="28"/>
        </w:rPr>
        <w:t xml:space="preserve">и составят </w:t>
      </w:r>
      <w:r w:rsidR="00C86AC8">
        <w:rPr>
          <w:rFonts w:ascii="Times New Roman" w:hAnsi="Times New Roman" w:cs="Times New Roman"/>
          <w:sz w:val="28"/>
          <w:szCs w:val="28"/>
        </w:rPr>
        <w:t>10 098 169,5</w:t>
      </w:r>
      <w:r w:rsidRPr="00F90410">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F90410">
        <w:rPr>
          <w:rFonts w:ascii="Times New Roman" w:hAnsi="Times New Roman" w:cs="Times New Roman"/>
          <w:sz w:val="28"/>
          <w:szCs w:val="28"/>
        </w:rPr>
        <w:t>рублей.</w:t>
      </w:r>
      <w:r>
        <w:rPr>
          <w:rFonts w:ascii="Times New Roman" w:hAnsi="Times New Roman" w:cs="Times New Roman"/>
          <w:sz w:val="28"/>
          <w:szCs w:val="28"/>
        </w:rPr>
        <w:t xml:space="preserve"> </w:t>
      </w:r>
    </w:p>
    <w:p w:rsidR="00C86AC8" w:rsidRPr="00C86AC8" w:rsidRDefault="00E77C0A" w:rsidP="00C86AC8">
      <w:pPr>
        <w:widowControl w:val="0"/>
        <w:tabs>
          <w:tab w:val="left" w:pos="4580"/>
        </w:tabs>
        <w:spacing w:after="0"/>
        <w:ind w:firstLine="709"/>
        <w:jc w:val="both"/>
        <w:rPr>
          <w:rFonts w:ascii="Times New Roman" w:hAnsi="Times New Roman" w:cs="Times New Roman"/>
          <w:sz w:val="28"/>
          <w:szCs w:val="28"/>
        </w:rPr>
      </w:pPr>
      <w:r w:rsidRPr="004844D8">
        <w:rPr>
          <w:rFonts w:ascii="Times New Roman" w:hAnsi="Times New Roman" w:cs="Times New Roman"/>
          <w:sz w:val="28"/>
          <w:szCs w:val="28"/>
        </w:rPr>
        <w:t>2</w:t>
      </w:r>
      <w:r w:rsidR="00C81BBB" w:rsidRPr="004844D8">
        <w:rPr>
          <w:rFonts w:ascii="Times New Roman" w:hAnsi="Times New Roman" w:cs="Times New Roman"/>
          <w:sz w:val="28"/>
          <w:szCs w:val="28"/>
        </w:rPr>
        <w:t>.</w:t>
      </w:r>
      <w:r w:rsidR="00C86AC8" w:rsidRPr="00C86AC8">
        <w:rPr>
          <w:rFonts w:ascii="Times New Roman" w:hAnsi="Times New Roman" w:cs="Times New Roman"/>
          <w:sz w:val="28"/>
          <w:szCs w:val="28"/>
        </w:rPr>
        <w:t>В качестве «базовых» бюджетных ассигнований на 202</w:t>
      </w:r>
      <w:r w:rsidR="009E688F">
        <w:rPr>
          <w:rFonts w:ascii="Times New Roman" w:hAnsi="Times New Roman" w:cs="Times New Roman"/>
          <w:sz w:val="28"/>
          <w:szCs w:val="28"/>
        </w:rPr>
        <w:t>6</w:t>
      </w:r>
      <w:r w:rsidR="00C86AC8" w:rsidRPr="00C86AC8">
        <w:rPr>
          <w:rFonts w:ascii="Times New Roman" w:hAnsi="Times New Roman" w:cs="Times New Roman"/>
          <w:sz w:val="28"/>
          <w:szCs w:val="28"/>
        </w:rPr>
        <w:t xml:space="preserve"> год приняты бюджетные ассигнования, утвержденные на 202</w:t>
      </w:r>
      <w:r w:rsidR="009E688F">
        <w:rPr>
          <w:rFonts w:ascii="Times New Roman" w:hAnsi="Times New Roman" w:cs="Times New Roman"/>
          <w:sz w:val="28"/>
          <w:szCs w:val="28"/>
        </w:rPr>
        <w:t>5</w:t>
      </w:r>
      <w:r w:rsidR="00C86AC8" w:rsidRPr="00C86AC8">
        <w:rPr>
          <w:rFonts w:ascii="Times New Roman" w:hAnsi="Times New Roman" w:cs="Times New Roman"/>
          <w:sz w:val="28"/>
          <w:szCs w:val="28"/>
        </w:rPr>
        <w:t xml:space="preserve"> год.</w:t>
      </w:r>
    </w:p>
    <w:p w:rsidR="00C86AC8" w:rsidRPr="00C86AC8" w:rsidRDefault="00C86AC8" w:rsidP="00C86AC8">
      <w:pPr>
        <w:widowControl w:val="0"/>
        <w:tabs>
          <w:tab w:val="left" w:pos="4580"/>
        </w:tabs>
        <w:spacing w:after="0"/>
        <w:ind w:firstLine="709"/>
        <w:jc w:val="both"/>
        <w:rPr>
          <w:rFonts w:ascii="Times New Roman" w:hAnsi="Times New Roman" w:cs="Times New Roman"/>
          <w:sz w:val="28"/>
          <w:szCs w:val="28"/>
        </w:rPr>
      </w:pPr>
      <w:r w:rsidRPr="00C86AC8">
        <w:rPr>
          <w:rFonts w:ascii="Times New Roman" w:hAnsi="Times New Roman" w:cs="Times New Roman"/>
          <w:sz w:val="28"/>
          <w:szCs w:val="28"/>
        </w:rPr>
        <w:t>Объемы «базовых» бюджетных ассигнований уточнены с учетом:</w:t>
      </w:r>
    </w:p>
    <w:p w:rsidR="00C86AC8" w:rsidRPr="00C86AC8" w:rsidRDefault="00C86AC8" w:rsidP="00C86AC8">
      <w:pPr>
        <w:widowControl w:val="0"/>
        <w:tabs>
          <w:tab w:val="left" w:pos="4580"/>
        </w:tabs>
        <w:spacing w:after="0"/>
        <w:ind w:firstLine="709"/>
        <w:jc w:val="both"/>
        <w:rPr>
          <w:rFonts w:ascii="Times New Roman" w:hAnsi="Times New Roman" w:cs="Times New Roman"/>
          <w:sz w:val="28"/>
          <w:szCs w:val="28"/>
        </w:rPr>
      </w:pPr>
      <w:r w:rsidRPr="00C86AC8">
        <w:rPr>
          <w:rFonts w:ascii="Times New Roman" w:hAnsi="Times New Roman" w:cs="Times New Roman"/>
          <w:sz w:val="28"/>
          <w:szCs w:val="28"/>
        </w:rPr>
        <w:t>-индексации расходов на материальные затраты на 202</w:t>
      </w:r>
      <w:r w:rsidR="009E688F">
        <w:rPr>
          <w:rFonts w:ascii="Times New Roman" w:hAnsi="Times New Roman" w:cs="Times New Roman"/>
          <w:sz w:val="28"/>
          <w:szCs w:val="28"/>
        </w:rPr>
        <w:t>6</w:t>
      </w:r>
      <w:r w:rsidRPr="00C86AC8">
        <w:rPr>
          <w:rFonts w:ascii="Times New Roman" w:hAnsi="Times New Roman" w:cs="Times New Roman"/>
          <w:sz w:val="28"/>
          <w:szCs w:val="28"/>
        </w:rPr>
        <w:t xml:space="preserve"> год на 4% и на о</w:t>
      </w:r>
      <w:r w:rsidR="004F62D9">
        <w:rPr>
          <w:rFonts w:ascii="Times New Roman" w:hAnsi="Times New Roman" w:cs="Times New Roman"/>
          <w:sz w:val="28"/>
          <w:szCs w:val="28"/>
        </w:rPr>
        <w:t>плату коммунальных услуг на 2026 – 2028</w:t>
      </w:r>
      <w:r w:rsidRPr="00C86AC8">
        <w:rPr>
          <w:rFonts w:ascii="Times New Roman" w:hAnsi="Times New Roman" w:cs="Times New Roman"/>
          <w:sz w:val="28"/>
          <w:szCs w:val="28"/>
        </w:rPr>
        <w:t xml:space="preserve"> годы с ежегодной индексацией на 4%;</w:t>
      </w:r>
    </w:p>
    <w:p w:rsidR="004F62D9" w:rsidRPr="004F62D9" w:rsidRDefault="00C86AC8" w:rsidP="004F62D9">
      <w:pPr>
        <w:widowControl w:val="0"/>
        <w:tabs>
          <w:tab w:val="left" w:pos="4580"/>
        </w:tabs>
        <w:spacing w:after="0"/>
        <w:ind w:firstLine="709"/>
        <w:jc w:val="both"/>
        <w:rPr>
          <w:rFonts w:ascii="Times New Roman" w:hAnsi="Times New Roman" w:cs="Times New Roman"/>
          <w:sz w:val="28"/>
          <w:szCs w:val="28"/>
        </w:rPr>
      </w:pPr>
      <w:r w:rsidRPr="004F62D9">
        <w:rPr>
          <w:rFonts w:ascii="Times New Roman" w:hAnsi="Times New Roman" w:cs="Times New Roman"/>
          <w:sz w:val="28"/>
          <w:szCs w:val="28"/>
        </w:rPr>
        <w:t>-</w:t>
      </w:r>
      <w:r w:rsidR="004F62D9" w:rsidRPr="004F62D9">
        <w:rPr>
          <w:rFonts w:ascii="Times New Roman" w:hAnsi="Times New Roman" w:cs="Times New Roman"/>
          <w:sz w:val="28"/>
          <w:szCs w:val="28"/>
        </w:rPr>
        <w:t xml:space="preserve"> повышения </w:t>
      </w:r>
      <w:proofErr w:type="gramStart"/>
      <w:r w:rsidR="004F62D9" w:rsidRPr="004F62D9">
        <w:rPr>
          <w:rFonts w:ascii="Times New Roman" w:hAnsi="Times New Roman" w:cs="Times New Roman"/>
          <w:sz w:val="28"/>
          <w:szCs w:val="28"/>
        </w:rPr>
        <w:t>оплаты труда отдельных категорий работников бюджетной сферы</w:t>
      </w:r>
      <w:proofErr w:type="gramEnd"/>
      <w:r w:rsidR="004F62D9" w:rsidRPr="004F62D9">
        <w:rPr>
          <w:rFonts w:ascii="Times New Roman" w:hAnsi="Times New Roman" w:cs="Times New Roman"/>
          <w:sz w:val="28"/>
          <w:szCs w:val="28"/>
        </w:rPr>
        <w:t xml:space="preserve"> с учетом: </w:t>
      </w:r>
    </w:p>
    <w:p w:rsidR="004F62D9" w:rsidRPr="004F62D9" w:rsidRDefault="004F62D9" w:rsidP="004F62D9">
      <w:pPr>
        <w:widowControl w:val="0"/>
        <w:tabs>
          <w:tab w:val="left" w:pos="4580"/>
        </w:tabs>
        <w:spacing w:after="0"/>
        <w:ind w:firstLine="709"/>
        <w:jc w:val="both"/>
        <w:rPr>
          <w:rFonts w:ascii="Times New Roman" w:hAnsi="Times New Roman" w:cs="Times New Roman"/>
          <w:sz w:val="28"/>
          <w:szCs w:val="28"/>
        </w:rPr>
      </w:pPr>
      <w:r w:rsidRPr="004F62D9">
        <w:rPr>
          <w:rFonts w:ascii="Times New Roman" w:hAnsi="Times New Roman" w:cs="Times New Roman"/>
          <w:sz w:val="28"/>
          <w:szCs w:val="28"/>
        </w:rPr>
        <w:t xml:space="preserve">-обеспечения </w:t>
      </w:r>
      <w:proofErr w:type="gramStart"/>
      <w:r w:rsidRPr="004F62D9">
        <w:rPr>
          <w:rFonts w:ascii="Times New Roman" w:hAnsi="Times New Roman" w:cs="Times New Roman"/>
          <w:sz w:val="28"/>
          <w:szCs w:val="28"/>
        </w:rPr>
        <w:t>оплаты труда отдельных категорий работников учреждений образования</w:t>
      </w:r>
      <w:proofErr w:type="gramEnd"/>
      <w:r w:rsidRPr="004F62D9">
        <w:rPr>
          <w:rFonts w:ascii="Times New Roman" w:hAnsi="Times New Roman" w:cs="Times New Roman"/>
          <w:sz w:val="28"/>
          <w:szCs w:val="28"/>
        </w:rPr>
        <w:t xml:space="preserve"> и культуры с учетом достигнутого соотношения между уровнем оплаты труда отдельных категорий работников учреждений образования и культуры и уровнем средней заработной платы в Краснодарском крае;</w:t>
      </w:r>
    </w:p>
    <w:p w:rsidR="004F62D9" w:rsidRPr="004F62D9" w:rsidRDefault="004F62D9" w:rsidP="004F62D9">
      <w:pPr>
        <w:widowControl w:val="0"/>
        <w:tabs>
          <w:tab w:val="left" w:pos="4580"/>
        </w:tabs>
        <w:spacing w:after="0"/>
        <w:ind w:firstLine="709"/>
        <w:jc w:val="both"/>
        <w:rPr>
          <w:rFonts w:ascii="Times New Roman" w:hAnsi="Times New Roman" w:cs="Times New Roman"/>
          <w:sz w:val="28"/>
          <w:szCs w:val="28"/>
        </w:rPr>
      </w:pPr>
      <w:r w:rsidRPr="004F62D9">
        <w:rPr>
          <w:rFonts w:ascii="Times New Roman" w:hAnsi="Times New Roman" w:cs="Times New Roman"/>
          <w:sz w:val="28"/>
          <w:szCs w:val="28"/>
        </w:rPr>
        <w:t xml:space="preserve">-обеспечения уровня минимального </w:t>
      </w:r>
      <w:proofErr w:type="gramStart"/>
      <w:r w:rsidRPr="004F62D9">
        <w:rPr>
          <w:rFonts w:ascii="Times New Roman" w:hAnsi="Times New Roman" w:cs="Times New Roman"/>
          <w:sz w:val="28"/>
          <w:szCs w:val="28"/>
        </w:rPr>
        <w:t>размера оплаты труда</w:t>
      </w:r>
      <w:proofErr w:type="gramEnd"/>
      <w:r w:rsidRPr="004F62D9">
        <w:rPr>
          <w:rFonts w:ascii="Times New Roman" w:hAnsi="Times New Roman" w:cs="Times New Roman"/>
          <w:sz w:val="28"/>
          <w:szCs w:val="28"/>
        </w:rPr>
        <w:t xml:space="preserve"> с 1 января 2026 года; </w:t>
      </w:r>
    </w:p>
    <w:p w:rsidR="004F62D9" w:rsidRPr="004F62D9" w:rsidRDefault="004F62D9" w:rsidP="004F62D9">
      <w:pPr>
        <w:widowControl w:val="0"/>
        <w:tabs>
          <w:tab w:val="left" w:pos="4580"/>
        </w:tabs>
        <w:spacing w:after="0"/>
        <w:ind w:firstLine="709"/>
        <w:jc w:val="both"/>
        <w:rPr>
          <w:rFonts w:ascii="Times New Roman" w:hAnsi="Times New Roman" w:cs="Times New Roman"/>
          <w:sz w:val="28"/>
          <w:szCs w:val="28"/>
        </w:rPr>
      </w:pPr>
      <w:r w:rsidRPr="004F62D9">
        <w:rPr>
          <w:rFonts w:ascii="Times New Roman" w:hAnsi="Times New Roman" w:cs="Times New Roman"/>
          <w:sz w:val="28"/>
          <w:szCs w:val="28"/>
        </w:rPr>
        <w:t>-индексации оплаты труда категорий работников бюджетной сферы, которые не попадают под действие указов Президента Российской Федерации, с 1 декабря 2026 года на 4,0 %;</w:t>
      </w:r>
    </w:p>
    <w:p w:rsidR="004F62D9" w:rsidRPr="004F62D9" w:rsidRDefault="004F62D9" w:rsidP="004F62D9">
      <w:pPr>
        <w:widowControl w:val="0"/>
        <w:spacing w:after="0"/>
        <w:ind w:firstLine="709"/>
        <w:jc w:val="both"/>
        <w:rPr>
          <w:rFonts w:ascii="Times New Roman" w:hAnsi="Times New Roman" w:cs="Times New Roman"/>
          <w:sz w:val="28"/>
          <w:szCs w:val="28"/>
        </w:rPr>
      </w:pPr>
      <w:r w:rsidRPr="004F62D9">
        <w:rPr>
          <w:rFonts w:ascii="Times New Roman" w:hAnsi="Times New Roman" w:cs="Times New Roman"/>
          <w:sz w:val="28"/>
          <w:szCs w:val="28"/>
        </w:rPr>
        <w:t>-индексации денежного содержания муниципальных служащих муниципального образования город-курорт Геленджик с 1 декабря 2026 года на 4,0 %;</w:t>
      </w:r>
    </w:p>
    <w:p w:rsidR="004F62D9" w:rsidRPr="004F62D9" w:rsidRDefault="004F62D9" w:rsidP="004F62D9">
      <w:pPr>
        <w:widowControl w:val="0"/>
        <w:tabs>
          <w:tab w:val="left" w:pos="4580"/>
        </w:tabs>
        <w:spacing w:after="0"/>
        <w:ind w:firstLine="709"/>
        <w:jc w:val="both"/>
        <w:rPr>
          <w:rFonts w:ascii="Times New Roman" w:hAnsi="Times New Roman" w:cs="Times New Roman"/>
          <w:sz w:val="28"/>
          <w:szCs w:val="28"/>
        </w:rPr>
      </w:pPr>
      <w:r w:rsidRPr="004F62D9">
        <w:rPr>
          <w:rFonts w:ascii="Times New Roman" w:hAnsi="Times New Roman" w:cs="Times New Roman"/>
          <w:sz w:val="28"/>
          <w:szCs w:val="28"/>
        </w:rPr>
        <w:t>-изменения количества муниципальных услуг и количества получателей муниципальных услуг;</w:t>
      </w:r>
    </w:p>
    <w:p w:rsidR="004F62D9" w:rsidRPr="004F62D9" w:rsidRDefault="004F62D9" w:rsidP="004F62D9">
      <w:pPr>
        <w:widowControl w:val="0"/>
        <w:tabs>
          <w:tab w:val="left" w:pos="4580"/>
        </w:tabs>
        <w:spacing w:after="0"/>
        <w:ind w:firstLine="709"/>
        <w:jc w:val="both"/>
        <w:rPr>
          <w:rFonts w:ascii="Times New Roman" w:hAnsi="Times New Roman" w:cs="Times New Roman"/>
          <w:sz w:val="28"/>
          <w:szCs w:val="28"/>
        </w:rPr>
      </w:pPr>
      <w:r w:rsidRPr="004F62D9">
        <w:rPr>
          <w:rFonts w:ascii="Times New Roman" w:hAnsi="Times New Roman" w:cs="Times New Roman"/>
          <w:sz w:val="28"/>
          <w:szCs w:val="28"/>
        </w:rPr>
        <w:t>-объемов финансирования мероприятий, предусмотренных муниципальными программами (проектами муниципальных программ) муниципального образования город-курорт Геленджик, по годам их реализации;</w:t>
      </w:r>
    </w:p>
    <w:p w:rsidR="004F62D9" w:rsidRPr="004F62D9" w:rsidRDefault="004F62D9" w:rsidP="004F62D9">
      <w:pPr>
        <w:widowControl w:val="0"/>
        <w:tabs>
          <w:tab w:val="left" w:pos="4580"/>
        </w:tabs>
        <w:spacing w:after="0"/>
        <w:ind w:firstLine="709"/>
        <w:jc w:val="both"/>
        <w:rPr>
          <w:rFonts w:ascii="Times New Roman" w:hAnsi="Times New Roman" w:cs="Times New Roman"/>
          <w:sz w:val="28"/>
          <w:szCs w:val="28"/>
        </w:rPr>
      </w:pPr>
      <w:r w:rsidRPr="004F62D9">
        <w:rPr>
          <w:rFonts w:ascii="Times New Roman" w:hAnsi="Times New Roman" w:cs="Times New Roman"/>
          <w:sz w:val="28"/>
          <w:szCs w:val="28"/>
        </w:rPr>
        <w:t>-соблюдение установленного высшим исполнительным органом Краснодарского края норматива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4F62D9" w:rsidRPr="004F62D9" w:rsidRDefault="004F62D9" w:rsidP="004F62D9">
      <w:pPr>
        <w:widowControl w:val="0"/>
        <w:tabs>
          <w:tab w:val="left" w:pos="4580"/>
        </w:tabs>
        <w:spacing w:after="0"/>
        <w:ind w:firstLine="709"/>
        <w:jc w:val="both"/>
        <w:rPr>
          <w:rFonts w:ascii="Times New Roman" w:hAnsi="Times New Roman" w:cs="Times New Roman"/>
          <w:sz w:val="28"/>
          <w:szCs w:val="28"/>
        </w:rPr>
      </w:pPr>
      <w:r w:rsidRPr="004F62D9">
        <w:rPr>
          <w:rFonts w:ascii="Times New Roman" w:hAnsi="Times New Roman" w:cs="Times New Roman"/>
          <w:sz w:val="28"/>
          <w:szCs w:val="28"/>
        </w:rPr>
        <w:t xml:space="preserve">-финансовое обеспечение установленных уровней </w:t>
      </w:r>
      <w:proofErr w:type="spellStart"/>
      <w:r w:rsidRPr="004F62D9">
        <w:rPr>
          <w:rFonts w:ascii="Times New Roman" w:hAnsi="Times New Roman" w:cs="Times New Roman"/>
          <w:sz w:val="28"/>
          <w:szCs w:val="28"/>
        </w:rPr>
        <w:t>софинансирования</w:t>
      </w:r>
      <w:proofErr w:type="spellEnd"/>
      <w:r w:rsidRPr="004F62D9">
        <w:rPr>
          <w:rFonts w:ascii="Times New Roman" w:hAnsi="Times New Roman" w:cs="Times New Roman"/>
          <w:sz w:val="28"/>
          <w:szCs w:val="28"/>
        </w:rPr>
        <w:t xml:space="preserve"> расходных обязательств муниципального образования город-курорт Геленджик по результатам распределения субсидий между местными бюджетами проектом </w:t>
      </w:r>
      <w:r w:rsidRPr="004F62D9">
        <w:rPr>
          <w:rFonts w:ascii="Times New Roman" w:hAnsi="Times New Roman" w:cs="Times New Roman"/>
          <w:sz w:val="28"/>
          <w:szCs w:val="28"/>
        </w:rPr>
        <w:lastRenderedPageBreak/>
        <w:t>закона Краснодарского края о бюджете Краснодарского края на очередной финансовый год и на плановый период.</w:t>
      </w:r>
    </w:p>
    <w:p w:rsidR="00C86AC8" w:rsidRDefault="00E77C0A" w:rsidP="004F62D9">
      <w:pPr>
        <w:widowControl w:val="0"/>
        <w:tabs>
          <w:tab w:val="left" w:pos="4580"/>
        </w:tabs>
        <w:spacing w:after="0"/>
        <w:ind w:firstLine="709"/>
        <w:jc w:val="both"/>
        <w:rPr>
          <w:rFonts w:ascii="Times New Roman" w:hAnsi="Times New Roman" w:cs="Times New Roman"/>
          <w:sz w:val="28"/>
          <w:szCs w:val="28"/>
        </w:rPr>
      </w:pPr>
      <w:r w:rsidRPr="00822C0D">
        <w:rPr>
          <w:rFonts w:ascii="Times New Roman" w:hAnsi="Times New Roman" w:cs="Times New Roman"/>
          <w:spacing w:val="-4"/>
          <w:sz w:val="28"/>
          <w:szCs w:val="28"/>
        </w:rPr>
        <w:t>4</w:t>
      </w:r>
      <w:r w:rsidR="00822C0D">
        <w:rPr>
          <w:rFonts w:ascii="Times New Roman" w:hAnsi="Times New Roman" w:cs="Times New Roman"/>
          <w:spacing w:val="-4"/>
          <w:sz w:val="28"/>
          <w:szCs w:val="28"/>
        </w:rPr>
        <w:t>.</w:t>
      </w:r>
      <w:r w:rsidRPr="00822C0D">
        <w:rPr>
          <w:rFonts w:ascii="Times New Roman" w:hAnsi="Times New Roman" w:cs="Times New Roman"/>
          <w:spacing w:val="-4"/>
          <w:sz w:val="28"/>
          <w:szCs w:val="28"/>
        </w:rPr>
        <w:t xml:space="preserve"> </w:t>
      </w:r>
      <w:r w:rsidR="00822C0D">
        <w:rPr>
          <w:rFonts w:ascii="Times New Roman" w:hAnsi="Times New Roman" w:cs="Times New Roman"/>
          <w:spacing w:val="-4"/>
          <w:sz w:val="28"/>
          <w:szCs w:val="28"/>
        </w:rPr>
        <w:t>П</w:t>
      </w:r>
      <w:r w:rsidRPr="00822C0D">
        <w:rPr>
          <w:rFonts w:ascii="Times New Roman" w:hAnsi="Times New Roman" w:cs="Times New Roman"/>
          <w:sz w:val="28"/>
          <w:szCs w:val="28"/>
        </w:rPr>
        <w:t>о видам</w:t>
      </w:r>
      <w:r w:rsidRPr="00A20185">
        <w:rPr>
          <w:rFonts w:ascii="Times New Roman" w:hAnsi="Times New Roman" w:cs="Times New Roman"/>
          <w:sz w:val="28"/>
          <w:szCs w:val="28"/>
        </w:rPr>
        <w:t xml:space="preserve"> расходов основной объем бюджетных обязательств</w:t>
      </w:r>
      <w:r w:rsidR="003338F3">
        <w:rPr>
          <w:rFonts w:ascii="Times New Roman" w:hAnsi="Times New Roman" w:cs="Times New Roman"/>
          <w:sz w:val="28"/>
          <w:szCs w:val="28"/>
        </w:rPr>
        <w:t xml:space="preserve"> </w:t>
      </w:r>
      <w:r w:rsidRPr="00A20185">
        <w:rPr>
          <w:rFonts w:ascii="Times New Roman" w:hAnsi="Times New Roman" w:cs="Times New Roman"/>
          <w:sz w:val="28"/>
          <w:szCs w:val="28"/>
        </w:rPr>
        <w:t xml:space="preserve">в </w:t>
      </w:r>
      <w:r w:rsidR="003338F3">
        <w:rPr>
          <w:rFonts w:ascii="Times New Roman" w:hAnsi="Times New Roman" w:cs="Times New Roman"/>
          <w:sz w:val="28"/>
          <w:szCs w:val="28"/>
        </w:rPr>
        <w:br/>
      </w:r>
      <w:r w:rsidRPr="00A20185">
        <w:rPr>
          <w:rFonts w:ascii="Times New Roman" w:hAnsi="Times New Roman" w:cs="Times New Roman"/>
          <w:sz w:val="28"/>
          <w:szCs w:val="28"/>
        </w:rPr>
        <w:t>20</w:t>
      </w:r>
      <w:r>
        <w:rPr>
          <w:rFonts w:ascii="Times New Roman" w:hAnsi="Times New Roman" w:cs="Times New Roman"/>
          <w:sz w:val="28"/>
          <w:szCs w:val="28"/>
        </w:rPr>
        <w:t>2</w:t>
      </w:r>
      <w:r w:rsidR="004F62D9">
        <w:rPr>
          <w:rFonts w:ascii="Times New Roman" w:hAnsi="Times New Roman" w:cs="Times New Roman"/>
          <w:sz w:val="28"/>
          <w:szCs w:val="28"/>
        </w:rPr>
        <w:t>6</w:t>
      </w:r>
      <w:r w:rsidRPr="00A20185">
        <w:rPr>
          <w:rFonts w:ascii="Times New Roman" w:hAnsi="Times New Roman" w:cs="Times New Roman"/>
          <w:sz w:val="28"/>
          <w:szCs w:val="28"/>
        </w:rPr>
        <w:t xml:space="preserve"> год</w:t>
      </w:r>
      <w:r w:rsidR="00105E87">
        <w:rPr>
          <w:rFonts w:ascii="Times New Roman" w:hAnsi="Times New Roman" w:cs="Times New Roman"/>
          <w:sz w:val="28"/>
          <w:szCs w:val="28"/>
        </w:rPr>
        <w:t>у</w:t>
      </w:r>
      <w:r w:rsidRPr="00A20185">
        <w:rPr>
          <w:rFonts w:ascii="Times New Roman" w:hAnsi="Times New Roman" w:cs="Times New Roman"/>
          <w:sz w:val="28"/>
          <w:szCs w:val="28"/>
        </w:rPr>
        <w:t xml:space="preserve"> будет исполняться за счет а</w:t>
      </w:r>
      <w:r w:rsidR="00C86AC8">
        <w:rPr>
          <w:rFonts w:ascii="Times New Roman" w:hAnsi="Times New Roman" w:cs="Times New Roman"/>
          <w:sz w:val="28"/>
          <w:szCs w:val="28"/>
        </w:rPr>
        <w:t>ссигнований, запланированных</w:t>
      </w:r>
      <w:r w:rsidRPr="00A20185">
        <w:rPr>
          <w:rFonts w:ascii="Times New Roman" w:hAnsi="Times New Roman" w:cs="Times New Roman"/>
          <w:sz w:val="28"/>
          <w:szCs w:val="28"/>
        </w:rPr>
        <w:t xml:space="preserve">: </w:t>
      </w:r>
    </w:p>
    <w:p w:rsidR="00C86AC8" w:rsidRDefault="00C86AC8" w:rsidP="00C86AC8">
      <w:pPr>
        <w:shd w:val="clear" w:color="auto" w:fill="FFFFFF"/>
        <w:tabs>
          <w:tab w:val="left" w:pos="11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95115">
        <w:rPr>
          <w:rFonts w:ascii="Times New Roman" w:hAnsi="Times New Roman" w:cs="Times New Roman"/>
          <w:sz w:val="28"/>
          <w:szCs w:val="28"/>
        </w:rPr>
        <w:t xml:space="preserve">ВР 600 </w:t>
      </w:r>
      <w:r w:rsidR="00E77C0A" w:rsidRPr="00A20185">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 –</w:t>
      </w:r>
      <w:r w:rsidR="00822C0D">
        <w:rPr>
          <w:rFonts w:ascii="Times New Roman" w:hAnsi="Times New Roman" w:cs="Times New Roman"/>
          <w:sz w:val="28"/>
          <w:szCs w:val="28"/>
        </w:rPr>
        <w:t xml:space="preserve"> </w:t>
      </w:r>
      <w:r w:rsidR="004F62D9">
        <w:rPr>
          <w:rFonts w:ascii="Times New Roman" w:hAnsi="Times New Roman" w:cs="Times New Roman"/>
          <w:sz w:val="28"/>
          <w:szCs w:val="28"/>
        </w:rPr>
        <w:t>42,1</w:t>
      </w:r>
      <w:r w:rsidR="00E77C0A">
        <w:rPr>
          <w:rFonts w:ascii="Times New Roman" w:hAnsi="Times New Roman" w:cs="Times New Roman"/>
          <w:sz w:val="28"/>
          <w:szCs w:val="28"/>
        </w:rPr>
        <w:t>% (</w:t>
      </w:r>
      <w:r>
        <w:rPr>
          <w:rFonts w:ascii="Times New Roman" w:hAnsi="Times New Roman" w:cs="Times New Roman"/>
          <w:sz w:val="28"/>
          <w:szCs w:val="28"/>
        </w:rPr>
        <w:t>в 202</w:t>
      </w:r>
      <w:r w:rsidR="004F62D9">
        <w:rPr>
          <w:rFonts w:ascii="Times New Roman" w:hAnsi="Times New Roman" w:cs="Times New Roman"/>
          <w:sz w:val="28"/>
          <w:szCs w:val="28"/>
        </w:rPr>
        <w:t>5</w:t>
      </w:r>
      <w:r>
        <w:rPr>
          <w:rFonts w:ascii="Times New Roman" w:hAnsi="Times New Roman" w:cs="Times New Roman"/>
          <w:sz w:val="28"/>
          <w:szCs w:val="28"/>
        </w:rPr>
        <w:t>году –</w:t>
      </w:r>
      <w:r w:rsidRPr="00A20185">
        <w:rPr>
          <w:rFonts w:ascii="Times New Roman" w:hAnsi="Times New Roman" w:cs="Times New Roman"/>
          <w:sz w:val="28"/>
          <w:szCs w:val="28"/>
        </w:rPr>
        <w:t xml:space="preserve"> </w:t>
      </w:r>
      <w:r>
        <w:rPr>
          <w:rFonts w:ascii="Times New Roman" w:hAnsi="Times New Roman" w:cs="Times New Roman"/>
          <w:sz w:val="28"/>
          <w:szCs w:val="28"/>
        </w:rPr>
        <w:t>3</w:t>
      </w:r>
      <w:r w:rsidR="004F62D9">
        <w:rPr>
          <w:rFonts w:ascii="Times New Roman" w:hAnsi="Times New Roman" w:cs="Times New Roman"/>
          <w:sz w:val="28"/>
          <w:szCs w:val="28"/>
        </w:rPr>
        <w:t>7,4</w:t>
      </w:r>
      <w:r>
        <w:rPr>
          <w:rFonts w:ascii="Times New Roman" w:hAnsi="Times New Roman" w:cs="Times New Roman"/>
          <w:sz w:val="28"/>
          <w:szCs w:val="28"/>
        </w:rPr>
        <w:t xml:space="preserve">%, </w:t>
      </w:r>
      <w:r w:rsidR="00105E87">
        <w:rPr>
          <w:rFonts w:ascii="Times New Roman" w:hAnsi="Times New Roman" w:cs="Times New Roman"/>
          <w:sz w:val="28"/>
          <w:szCs w:val="28"/>
        </w:rPr>
        <w:t>в 202</w:t>
      </w:r>
      <w:r w:rsidR="004F62D9">
        <w:rPr>
          <w:rFonts w:ascii="Times New Roman" w:hAnsi="Times New Roman" w:cs="Times New Roman"/>
          <w:sz w:val="28"/>
          <w:szCs w:val="28"/>
        </w:rPr>
        <w:t>4 году – 38,9%</w:t>
      </w:r>
      <w:r w:rsidR="00E77C0A">
        <w:rPr>
          <w:rFonts w:ascii="Times New Roman" w:hAnsi="Times New Roman" w:cs="Times New Roman"/>
          <w:sz w:val="28"/>
          <w:szCs w:val="28"/>
        </w:rPr>
        <w:t>)</w:t>
      </w:r>
      <w:r w:rsidR="00C355FA">
        <w:rPr>
          <w:rFonts w:ascii="Times New Roman" w:hAnsi="Times New Roman" w:cs="Times New Roman"/>
          <w:sz w:val="28"/>
          <w:szCs w:val="28"/>
        </w:rPr>
        <w:t>;</w:t>
      </w:r>
    </w:p>
    <w:p w:rsidR="00892750" w:rsidRDefault="00C86AC8" w:rsidP="00C86AC8">
      <w:pPr>
        <w:shd w:val="clear" w:color="auto" w:fill="FFFFFF"/>
        <w:tabs>
          <w:tab w:val="left" w:pos="11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95115">
        <w:rPr>
          <w:rFonts w:ascii="Times New Roman" w:hAnsi="Times New Roman" w:cs="Times New Roman"/>
          <w:sz w:val="28"/>
          <w:szCs w:val="28"/>
        </w:rPr>
        <w:t xml:space="preserve">ВР 200 </w:t>
      </w:r>
      <w:r w:rsidR="00E77C0A" w:rsidRPr="00A20185">
        <w:rPr>
          <w:rFonts w:ascii="Times New Roman" w:hAnsi="Times New Roman" w:cs="Times New Roman"/>
          <w:sz w:val="28"/>
          <w:szCs w:val="28"/>
        </w:rPr>
        <w:t>«Закупка товаров, работ и услуг для обеспечения государственных (муниципальных) нужд» –</w:t>
      </w:r>
      <w:r w:rsidR="004F62D9">
        <w:rPr>
          <w:rFonts w:ascii="Times New Roman" w:hAnsi="Times New Roman" w:cs="Times New Roman"/>
          <w:sz w:val="28"/>
          <w:szCs w:val="28"/>
        </w:rPr>
        <w:t>42,8</w:t>
      </w:r>
      <w:r w:rsidR="00E77C0A">
        <w:rPr>
          <w:rFonts w:ascii="Times New Roman" w:hAnsi="Times New Roman" w:cs="Times New Roman"/>
          <w:sz w:val="28"/>
          <w:szCs w:val="28"/>
        </w:rPr>
        <w:t xml:space="preserve"> %</w:t>
      </w:r>
      <w:r w:rsidR="00370A9B" w:rsidRPr="00370A9B">
        <w:rPr>
          <w:rFonts w:ascii="Times New Roman" w:hAnsi="Times New Roman" w:cs="Times New Roman"/>
          <w:sz w:val="28"/>
          <w:szCs w:val="28"/>
        </w:rPr>
        <w:t xml:space="preserve"> </w:t>
      </w:r>
      <w:r w:rsidR="00370A9B">
        <w:rPr>
          <w:rFonts w:ascii="Times New Roman" w:hAnsi="Times New Roman" w:cs="Times New Roman"/>
          <w:sz w:val="28"/>
          <w:szCs w:val="28"/>
        </w:rPr>
        <w:t>(</w:t>
      </w:r>
      <w:r w:rsidR="00892750">
        <w:rPr>
          <w:rFonts w:ascii="Times New Roman" w:hAnsi="Times New Roman" w:cs="Times New Roman"/>
          <w:sz w:val="28"/>
          <w:szCs w:val="28"/>
        </w:rPr>
        <w:t>в 202</w:t>
      </w:r>
      <w:r w:rsidR="004F62D9">
        <w:rPr>
          <w:rFonts w:ascii="Times New Roman" w:hAnsi="Times New Roman" w:cs="Times New Roman"/>
          <w:sz w:val="28"/>
          <w:szCs w:val="28"/>
        </w:rPr>
        <w:t>5</w:t>
      </w:r>
      <w:r w:rsidR="00892750">
        <w:rPr>
          <w:rFonts w:ascii="Times New Roman" w:hAnsi="Times New Roman" w:cs="Times New Roman"/>
          <w:sz w:val="28"/>
          <w:szCs w:val="28"/>
        </w:rPr>
        <w:t xml:space="preserve"> году – </w:t>
      </w:r>
      <w:r w:rsidR="004F62D9">
        <w:rPr>
          <w:rFonts w:ascii="Times New Roman" w:hAnsi="Times New Roman" w:cs="Times New Roman"/>
          <w:sz w:val="28"/>
          <w:szCs w:val="28"/>
        </w:rPr>
        <w:t>28,3</w:t>
      </w:r>
      <w:r w:rsidR="00892750">
        <w:rPr>
          <w:rFonts w:ascii="Times New Roman" w:hAnsi="Times New Roman" w:cs="Times New Roman"/>
          <w:sz w:val="28"/>
          <w:szCs w:val="28"/>
        </w:rPr>
        <w:t xml:space="preserve">%, </w:t>
      </w:r>
      <w:r w:rsidR="00105E87">
        <w:rPr>
          <w:rFonts w:ascii="Times New Roman" w:hAnsi="Times New Roman" w:cs="Times New Roman"/>
          <w:sz w:val="28"/>
          <w:szCs w:val="28"/>
        </w:rPr>
        <w:t>в 202</w:t>
      </w:r>
      <w:r w:rsidR="004F62D9">
        <w:rPr>
          <w:rFonts w:ascii="Times New Roman" w:hAnsi="Times New Roman" w:cs="Times New Roman"/>
          <w:sz w:val="28"/>
          <w:szCs w:val="28"/>
        </w:rPr>
        <w:t>4 году –17,8%</w:t>
      </w:r>
      <w:proofErr w:type="gramStart"/>
      <w:r w:rsidR="004F62D9">
        <w:rPr>
          <w:rFonts w:ascii="Times New Roman" w:hAnsi="Times New Roman" w:cs="Times New Roman"/>
          <w:sz w:val="28"/>
          <w:szCs w:val="28"/>
        </w:rPr>
        <w:t xml:space="preserve"> </w:t>
      </w:r>
      <w:r w:rsidR="00495115">
        <w:rPr>
          <w:rFonts w:ascii="Times New Roman" w:hAnsi="Times New Roman" w:cs="Times New Roman"/>
          <w:sz w:val="28"/>
          <w:szCs w:val="28"/>
        </w:rPr>
        <w:t>)</w:t>
      </w:r>
      <w:proofErr w:type="gramEnd"/>
      <w:r w:rsidR="00C355FA">
        <w:rPr>
          <w:rFonts w:ascii="Times New Roman" w:hAnsi="Times New Roman" w:cs="Times New Roman"/>
          <w:sz w:val="28"/>
          <w:szCs w:val="28"/>
        </w:rPr>
        <w:t xml:space="preserve">; </w:t>
      </w:r>
    </w:p>
    <w:p w:rsidR="00892750" w:rsidRDefault="00892750" w:rsidP="00C86AC8">
      <w:pPr>
        <w:shd w:val="clear" w:color="auto" w:fill="FFFFFF"/>
        <w:tabs>
          <w:tab w:val="left" w:pos="11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95115">
        <w:rPr>
          <w:rFonts w:ascii="Times New Roman" w:hAnsi="Times New Roman" w:cs="Times New Roman"/>
          <w:sz w:val="28"/>
          <w:szCs w:val="28"/>
        </w:rPr>
        <w:t>ВР 100</w:t>
      </w:r>
      <w:r w:rsidR="00E77C0A" w:rsidRPr="00A20185">
        <w:rPr>
          <w:rFonts w:ascii="Times New Roman" w:hAnsi="Times New Roman" w:cs="Times New Roman"/>
          <w:sz w:val="28"/>
          <w:szCs w:val="28"/>
        </w:rPr>
        <w:t xml:space="preserve">  «</w:t>
      </w:r>
      <w:r w:rsidR="00E77C0A" w:rsidRPr="006654EB">
        <w:rPr>
          <w:rFonts w:ascii="Times New Roman" w:eastAsia="Calibri" w:hAnsi="Times New Roman" w:cs="Times New Roman"/>
          <w:sz w:val="28"/>
          <w:szCs w:val="28"/>
        </w:rPr>
        <w:t>Расходы на выплаты персоналу в целях обеспечения выполнения функций</w:t>
      </w:r>
      <w:r w:rsidR="00C355FA">
        <w:rPr>
          <w:rFonts w:ascii="Times New Roman" w:eastAsia="Calibri" w:hAnsi="Times New Roman" w:cs="Times New Roman"/>
          <w:sz w:val="28"/>
          <w:szCs w:val="28"/>
        </w:rPr>
        <w:t xml:space="preserve"> </w:t>
      </w:r>
      <w:r w:rsidR="00E77C0A" w:rsidRPr="006654EB">
        <w:rPr>
          <w:rFonts w:ascii="Times New Roman" w:eastAsia="Calibri" w:hAnsi="Times New Roman" w:cs="Times New Roman"/>
          <w:sz w:val="28"/>
          <w:szCs w:val="28"/>
        </w:rPr>
        <w:t>государственными (муниципальными) органами, казенными учреждениями, органами управления государственными внебюджетными фондами</w:t>
      </w:r>
      <w:r w:rsidR="00E77C0A" w:rsidRPr="00A20185">
        <w:rPr>
          <w:rFonts w:ascii="Times New Roman" w:hAnsi="Times New Roman" w:cs="Times New Roman"/>
          <w:sz w:val="28"/>
          <w:szCs w:val="28"/>
        </w:rPr>
        <w:t xml:space="preserve">» – </w:t>
      </w:r>
      <w:r w:rsidR="004F62D9">
        <w:rPr>
          <w:rFonts w:ascii="Times New Roman" w:hAnsi="Times New Roman" w:cs="Times New Roman"/>
          <w:sz w:val="28"/>
          <w:szCs w:val="28"/>
        </w:rPr>
        <w:t>8,7</w:t>
      </w:r>
      <w:r w:rsidR="00495115">
        <w:rPr>
          <w:rFonts w:ascii="Times New Roman" w:hAnsi="Times New Roman" w:cs="Times New Roman"/>
          <w:sz w:val="28"/>
          <w:szCs w:val="28"/>
        </w:rPr>
        <w:t>%</w:t>
      </w:r>
      <w:r w:rsidR="00E77C0A">
        <w:rPr>
          <w:rFonts w:ascii="Times New Roman" w:hAnsi="Times New Roman" w:cs="Times New Roman"/>
          <w:sz w:val="28"/>
          <w:szCs w:val="28"/>
        </w:rPr>
        <w:t xml:space="preserve"> (</w:t>
      </w:r>
      <w:r>
        <w:rPr>
          <w:rFonts w:ascii="Times New Roman" w:hAnsi="Times New Roman" w:cs="Times New Roman"/>
          <w:sz w:val="28"/>
          <w:szCs w:val="28"/>
        </w:rPr>
        <w:t>в 202</w:t>
      </w:r>
      <w:r w:rsidR="004F62D9">
        <w:rPr>
          <w:rFonts w:ascii="Times New Roman" w:hAnsi="Times New Roman" w:cs="Times New Roman"/>
          <w:sz w:val="28"/>
          <w:szCs w:val="28"/>
        </w:rPr>
        <w:t>5</w:t>
      </w:r>
      <w:r>
        <w:rPr>
          <w:rFonts w:ascii="Times New Roman" w:hAnsi="Times New Roman" w:cs="Times New Roman"/>
          <w:sz w:val="28"/>
          <w:szCs w:val="28"/>
        </w:rPr>
        <w:t xml:space="preserve"> году – </w:t>
      </w:r>
      <w:r w:rsidR="004F62D9">
        <w:rPr>
          <w:rFonts w:ascii="Times New Roman" w:hAnsi="Times New Roman" w:cs="Times New Roman"/>
          <w:sz w:val="28"/>
          <w:szCs w:val="28"/>
        </w:rPr>
        <w:t>7,4</w:t>
      </w:r>
      <w:r>
        <w:rPr>
          <w:rFonts w:ascii="Times New Roman" w:hAnsi="Times New Roman" w:cs="Times New Roman"/>
          <w:sz w:val="28"/>
          <w:szCs w:val="28"/>
        </w:rPr>
        <w:t xml:space="preserve">%, </w:t>
      </w:r>
      <w:r w:rsidR="00105E87">
        <w:rPr>
          <w:rFonts w:ascii="Times New Roman" w:hAnsi="Times New Roman" w:cs="Times New Roman"/>
          <w:sz w:val="28"/>
          <w:szCs w:val="28"/>
        </w:rPr>
        <w:t>в 202</w:t>
      </w:r>
      <w:r w:rsidR="004F62D9">
        <w:rPr>
          <w:rFonts w:ascii="Times New Roman" w:hAnsi="Times New Roman" w:cs="Times New Roman"/>
          <w:sz w:val="28"/>
          <w:szCs w:val="28"/>
        </w:rPr>
        <w:t>4 году – 5,7%</w:t>
      </w:r>
      <w:r w:rsidR="00E77C0A">
        <w:rPr>
          <w:rFonts w:ascii="Times New Roman" w:hAnsi="Times New Roman" w:cs="Times New Roman"/>
          <w:sz w:val="28"/>
          <w:szCs w:val="28"/>
        </w:rPr>
        <w:t>)</w:t>
      </w:r>
      <w:r w:rsidR="00C355FA">
        <w:rPr>
          <w:rFonts w:ascii="Times New Roman" w:hAnsi="Times New Roman" w:cs="Times New Roman"/>
          <w:sz w:val="28"/>
          <w:szCs w:val="28"/>
        </w:rPr>
        <w:t>;</w:t>
      </w:r>
      <w:r w:rsidR="00495115">
        <w:rPr>
          <w:rFonts w:ascii="Times New Roman" w:hAnsi="Times New Roman" w:cs="Times New Roman"/>
          <w:sz w:val="28"/>
          <w:szCs w:val="28"/>
        </w:rPr>
        <w:t xml:space="preserve"> </w:t>
      </w:r>
    </w:p>
    <w:p w:rsidR="00E77C0A" w:rsidRDefault="00892750" w:rsidP="00C86AC8">
      <w:pPr>
        <w:shd w:val="clear" w:color="auto" w:fill="FFFFFF"/>
        <w:tabs>
          <w:tab w:val="left" w:pos="11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95115">
        <w:rPr>
          <w:rFonts w:ascii="Times New Roman" w:hAnsi="Times New Roman" w:cs="Times New Roman"/>
          <w:sz w:val="28"/>
          <w:szCs w:val="28"/>
        </w:rPr>
        <w:t xml:space="preserve">ВР </w:t>
      </w:r>
      <w:r w:rsidR="004F62D9">
        <w:rPr>
          <w:rFonts w:ascii="Times New Roman" w:hAnsi="Times New Roman" w:cs="Times New Roman"/>
          <w:sz w:val="28"/>
          <w:szCs w:val="28"/>
        </w:rPr>
        <w:t>300 «социальное обеспечение</w:t>
      </w:r>
      <w:r w:rsidR="00495115">
        <w:rPr>
          <w:rFonts w:ascii="Times New Roman" w:hAnsi="Times New Roman" w:cs="Times New Roman"/>
          <w:sz w:val="28"/>
          <w:szCs w:val="28"/>
        </w:rPr>
        <w:t xml:space="preserve">» - </w:t>
      </w:r>
      <w:r w:rsidR="004F62D9">
        <w:rPr>
          <w:rFonts w:ascii="Times New Roman" w:hAnsi="Times New Roman" w:cs="Times New Roman"/>
          <w:sz w:val="28"/>
          <w:szCs w:val="28"/>
        </w:rPr>
        <w:t>3,1</w:t>
      </w:r>
      <w:r w:rsidR="00495115">
        <w:rPr>
          <w:rFonts w:ascii="Times New Roman" w:hAnsi="Times New Roman" w:cs="Times New Roman"/>
          <w:sz w:val="28"/>
          <w:szCs w:val="28"/>
        </w:rPr>
        <w:t>%</w:t>
      </w:r>
      <w:r w:rsidR="00B57DF9">
        <w:rPr>
          <w:rFonts w:ascii="Times New Roman" w:hAnsi="Times New Roman" w:cs="Times New Roman"/>
          <w:sz w:val="28"/>
          <w:szCs w:val="28"/>
        </w:rPr>
        <w:t>.</w:t>
      </w:r>
      <w:r w:rsidR="00E77C0A" w:rsidRPr="00A20185">
        <w:rPr>
          <w:rFonts w:ascii="Times New Roman" w:hAnsi="Times New Roman" w:cs="Times New Roman"/>
          <w:sz w:val="28"/>
          <w:szCs w:val="28"/>
        </w:rPr>
        <w:t xml:space="preserve"> </w:t>
      </w:r>
    </w:p>
    <w:p w:rsidR="00E77C0A" w:rsidRDefault="00E77C0A" w:rsidP="00E77C0A">
      <w:pPr>
        <w:widowControl w:val="0"/>
        <w:tabs>
          <w:tab w:val="left" w:pos="113"/>
          <w:tab w:val="left" w:pos="284"/>
          <w:tab w:val="num" w:pos="1070"/>
        </w:tabs>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pacing w:val="-4"/>
          <w:sz w:val="28"/>
          <w:szCs w:val="28"/>
        </w:rPr>
        <w:t>5</w:t>
      </w:r>
      <w:r w:rsidR="00822C0D">
        <w:rPr>
          <w:rFonts w:ascii="Times New Roman" w:hAnsi="Times New Roman" w:cs="Times New Roman"/>
          <w:spacing w:val="-4"/>
          <w:sz w:val="28"/>
          <w:szCs w:val="28"/>
        </w:rPr>
        <w:t>.</w:t>
      </w:r>
      <w:r>
        <w:rPr>
          <w:rFonts w:ascii="Times New Roman" w:hAnsi="Times New Roman" w:cs="Times New Roman"/>
          <w:spacing w:val="-4"/>
          <w:sz w:val="28"/>
          <w:szCs w:val="28"/>
        </w:rPr>
        <w:t xml:space="preserve"> </w:t>
      </w:r>
      <w:r w:rsidR="000A3A98">
        <w:rPr>
          <w:rFonts w:ascii="Times New Roman" w:hAnsi="Times New Roman" w:cs="Times New Roman"/>
          <w:spacing w:val="-4"/>
          <w:sz w:val="28"/>
          <w:szCs w:val="28"/>
        </w:rPr>
        <w:t>В 202</w:t>
      </w:r>
      <w:r w:rsidR="004F62D9">
        <w:rPr>
          <w:rFonts w:ascii="Times New Roman" w:hAnsi="Times New Roman" w:cs="Times New Roman"/>
          <w:spacing w:val="-4"/>
          <w:sz w:val="28"/>
          <w:szCs w:val="28"/>
        </w:rPr>
        <w:t>6</w:t>
      </w:r>
      <w:r w:rsidR="000A3A98">
        <w:rPr>
          <w:rFonts w:ascii="Times New Roman" w:hAnsi="Times New Roman" w:cs="Times New Roman"/>
          <w:spacing w:val="-4"/>
          <w:sz w:val="28"/>
          <w:szCs w:val="28"/>
        </w:rPr>
        <w:t xml:space="preserve"> году н</w:t>
      </w:r>
      <w:r>
        <w:rPr>
          <w:rFonts w:ascii="Times New Roman" w:hAnsi="Times New Roman" w:cs="Times New Roman"/>
          <w:spacing w:val="-4"/>
          <w:sz w:val="28"/>
          <w:szCs w:val="28"/>
        </w:rPr>
        <w:t xml:space="preserve">а </w:t>
      </w:r>
      <w:r w:rsidR="00637F30">
        <w:rPr>
          <w:rFonts w:ascii="Times New Roman" w:hAnsi="Times New Roman" w:cs="Times New Roman"/>
          <w:spacing w:val="-4"/>
          <w:sz w:val="28"/>
          <w:szCs w:val="28"/>
        </w:rPr>
        <w:t>9</w:t>
      </w:r>
      <w:r w:rsidR="005A6A77">
        <w:rPr>
          <w:rFonts w:ascii="Times New Roman" w:hAnsi="Times New Roman" w:cs="Times New Roman"/>
          <w:spacing w:val="-4"/>
          <w:sz w:val="28"/>
          <w:szCs w:val="28"/>
        </w:rPr>
        <w:t>6,4</w:t>
      </w:r>
      <w:r>
        <w:rPr>
          <w:rFonts w:ascii="Times New Roman" w:hAnsi="Times New Roman" w:cs="Times New Roman"/>
          <w:spacing w:val="-4"/>
          <w:sz w:val="28"/>
          <w:szCs w:val="28"/>
        </w:rPr>
        <w:t xml:space="preserve"> % (</w:t>
      </w:r>
      <w:r w:rsidR="002148EA">
        <w:rPr>
          <w:rFonts w:ascii="Times New Roman" w:hAnsi="Times New Roman" w:cs="Times New Roman"/>
          <w:spacing w:val="-4"/>
          <w:sz w:val="28"/>
          <w:szCs w:val="28"/>
        </w:rPr>
        <w:t>9</w:t>
      </w:r>
      <w:r w:rsidR="005A6A77">
        <w:rPr>
          <w:rFonts w:ascii="Times New Roman" w:hAnsi="Times New Roman" w:cs="Times New Roman"/>
          <w:spacing w:val="-4"/>
          <w:sz w:val="28"/>
          <w:szCs w:val="28"/>
        </w:rPr>
        <w:t>4</w:t>
      </w:r>
      <w:r w:rsidR="00105E87">
        <w:rPr>
          <w:rFonts w:ascii="Times New Roman" w:hAnsi="Times New Roman" w:cs="Times New Roman"/>
          <w:spacing w:val="-4"/>
          <w:sz w:val="28"/>
          <w:szCs w:val="28"/>
        </w:rPr>
        <w:t>,</w:t>
      </w:r>
      <w:r w:rsidR="005A6A77">
        <w:rPr>
          <w:rFonts w:ascii="Times New Roman" w:hAnsi="Times New Roman" w:cs="Times New Roman"/>
          <w:spacing w:val="-4"/>
          <w:sz w:val="28"/>
          <w:szCs w:val="28"/>
        </w:rPr>
        <w:t>1</w:t>
      </w:r>
      <w:r>
        <w:rPr>
          <w:rFonts w:ascii="Times New Roman" w:hAnsi="Times New Roman" w:cs="Times New Roman"/>
          <w:spacing w:val="-4"/>
          <w:sz w:val="28"/>
          <w:szCs w:val="28"/>
        </w:rPr>
        <w:t xml:space="preserve"> % - в 202</w:t>
      </w:r>
      <w:r w:rsidR="004F62D9">
        <w:rPr>
          <w:rFonts w:ascii="Times New Roman" w:hAnsi="Times New Roman" w:cs="Times New Roman"/>
          <w:spacing w:val="-4"/>
          <w:sz w:val="28"/>
          <w:szCs w:val="28"/>
        </w:rPr>
        <w:t>7</w:t>
      </w:r>
      <w:r>
        <w:rPr>
          <w:rFonts w:ascii="Times New Roman" w:hAnsi="Times New Roman" w:cs="Times New Roman"/>
          <w:spacing w:val="-4"/>
          <w:sz w:val="28"/>
          <w:szCs w:val="28"/>
        </w:rPr>
        <w:t xml:space="preserve"> году и </w:t>
      </w:r>
      <w:r w:rsidR="005A6A77">
        <w:rPr>
          <w:rFonts w:ascii="Times New Roman" w:hAnsi="Times New Roman" w:cs="Times New Roman"/>
          <w:spacing w:val="-4"/>
          <w:sz w:val="28"/>
          <w:szCs w:val="28"/>
        </w:rPr>
        <w:t>85</w:t>
      </w:r>
      <w:r w:rsidR="00892750">
        <w:rPr>
          <w:rFonts w:ascii="Times New Roman" w:hAnsi="Times New Roman" w:cs="Times New Roman"/>
          <w:spacing w:val="-4"/>
          <w:sz w:val="28"/>
          <w:szCs w:val="28"/>
        </w:rPr>
        <w:t>,8</w:t>
      </w:r>
      <w:r>
        <w:rPr>
          <w:rFonts w:ascii="Times New Roman" w:hAnsi="Times New Roman" w:cs="Times New Roman"/>
          <w:spacing w:val="-4"/>
          <w:sz w:val="28"/>
          <w:szCs w:val="28"/>
        </w:rPr>
        <w:t>% в 202</w:t>
      </w:r>
      <w:r w:rsidR="004F62D9">
        <w:rPr>
          <w:rFonts w:ascii="Times New Roman" w:hAnsi="Times New Roman" w:cs="Times New Roman"/>
          <w:spacing w:val="-4"/>
          <w:sz w:val="28"/>
          <w:szCs w:val="28"/>
        </w:rPr>
        <w:t>8</w:t>
      </w:r>
      <w:r>
        <w:rPr>
          <w:rFonts w:ascii="Times New Roman" w:hAnsi="Times New Roman" w:cs="Times New Roman"/>
          <w:spacing w:val="-4"/>
          <w:sz w:val="28"/>
          <w:szCs w:val="28"/>
        </w:rPr>
        <w:t xml:space="preserve"> году) </w:t>
      </w:r>
      <w:r w:rsidRPr="00F4020D">
        <w:rPr>
          <w:rFonts w:ascii="Times New Roman" w:hAnsi="Times New Roman" w:cs="Times New Roman"/>
          <w:spacing w:val="-4"/>
          <w:sz w:val="28"/>
          <w:szCs w:val="28"/>
        </w:rPr>
        <w:t>расход</w:t>
      </w:r>
      <w:r>
        <w:rPr>
          <w:rFonts w:ascii="Times New Roman" w:hAnsi="Times New Roman" w:cs="Times New Roman"/>
          <w:spacing w:val="-4"/>
          <w:sz w:val="28"/>
          <w:szCs w:val="28"/>
        </w:rPr>
        <w:t xml:space="preserve">ная часть </w:t>
      </w:r>
      <w:r w:rsidRPr="00F4020D">
        <w:rPr>
          <w:rFonts w:ascii="Times New Roman" w:hAnsi="Times New Roman" w:cs="Times New Roman"/>
          <w:spacing w:val="-4"/>
          <w:sz w:val="28"/>
          <w:szCs w:val="28"/>
        </w:rPr>
        <w:t xml:space="preserve">бюджета </w:t>
      </w:r>
      <w:r>
        <w:rPr>
          <w:rFonts w:ascii="Times New Roman" w:hAnsi="Times New Roman" w:cs="Times New Roman"/>
          <w:spacing w:val="-4"/>
          <w:sz w:val="28"/>
          <w:szCs w:val="28"/>
        </w:rPr>
        <w:t xml:space="preserve">сформирована в программном формате </w:t>
      </w:r>
      <w:r>
        <w:rPr>
          <w:rFonts w:ascii="Times New Roman" w:hAnsi="Times New Roman" w:cs="Times New Roman"/>
          <w:sz w:val="28"/>
          <w:szCs w:val="28"/>
        </w:rPr>
        <w:t xml:space="preserve">на основе </w:t>
      </w:r>
      <w:r w:rsidR="000A3A98">
        <w:rPr>
          <w:rFonts w:ascii="Times New Roman" w:hAnsi="Times New Roman" w:cs="Times New Roman"/>
          <w:sz w:val="28"/>
          <w:szCs w:val="28"/>
        </w:rPr>
        <w:br/>
      </w:r>
      <w:r>
        <w:rPr>
          <w:rFonts w:ascii="Times New Roman" w:hAnsi="Times New Roman" w:cs="Times New Roman"/>
          <w:sz w:val="28"/>
          <w:szCs w:val="28"/>
        </w:rPr>
        <w:t>1</w:t>
      </w:r>
      <w:r w:rsidR="005A6A77">
        <w:rPr>
          <w:rFonts w:ascii="Times New Roman" w:hAnsi="Times New Roman" w:cs="Times New Roman"/>
          <w:sz w:val="28"/>
          <w:szCs w:val="28"/>
        </w:rPr>
        <w:t>9</w:t>
      </w:r>
      <w:r w:rsidRPr="00EC2F99">
        <w:rPr>
          <w:rFonts w:ascii="Times New Roman" w:hAnsi="Times New Roman" w:cs="Times New Roman"/>
          <w:sz w:val="28"/>
          <w:szCs w:val="28"/>
        </w:rPr>
        <w:t xml:space="preserve"> муниципальных программ муниципального образования город-курорт Геленджик (далее – муниципальная программа), разработанных в соответствии с целями социально-экономического развития муниципального образования город-курорт Геленджик</w:t>
      </w:r>
      <w:r>
        <w:rPr>
          <w:rFonts w:ascii="Times New Roman" w:hAnsi="Times New Roman" w:cs="Times New Roman"/>
          <w:spacing w:val="-4"/>
          <w:sz w:val="28"/>
          <w:szCs w:val="28"/>
        </w:rPr>
        <w:t>. В рамках непрограммных мероприятий финансируются расходы по обеспечению деятельности функциональных органов местного самоуправления,</w:t>
      </w:r>
      <w:r w:rsidRPr="0071173D">
        <w:rPr>
          <w:sz w:val="28"/>
          <w:szCs w:val="28"/>
        </w:rPr>
        <w:t xml:space="preserve"> </w:t>
      </w:r>
      <w:r w:rsidRPr="001B1732">
        <w:rPr>
          <w:rFonts w:ascii="Times New Roman" w:hAnsi="Times New Roman" w:cs="Times New Roman"/>
          <w:sz w:val="28"/>
          <w:szCs w:val="28"/>
        </w:rPr>
        <w:t>по обслуживанию муниципального долга, по управлению муниципальным имуществом, реализации мероприятий по обеспечению мобилизационной готовности экономики, судебные экспертизы (издержки) администрации, резервный фонд администраци</w:t>
      </w:r>
      <w:r>
        <w:rPr>
          <w:rFonts w:ascii="Times New Roman" w:hAnsi="Times New Roman" w:cs="Times New Roman"/>
          <w:sz w:val="28"/>
          <w:szCs w:val="28"/>
        </w:rPr>
        <w:t>и</w:t>
      </w:r>
      <w:r w:rsidR="007E67CB">
        <w:rPr>
          <w:rFonts w:ascii="Times New Roman" w:hAnsi="Times New Roman" w:cs="Times New Roman"/>
          <w:sz w:val="28"/>
          <w:szCs w:val="28"/>
        </w:rPr>
        <w:t>.</w:t>
      </w:r>
    </w:p>
    <w:p w:rsidR="00410330" w:rsidRDefault="00410330" w:rsidP="00E77C0A">
      <w:pPr>
        <w:widowControl w:val="0"/>
        <w:tabs>
          <w:tab w:val="left" w:pos="113"/>
          <w:tab w:val="left" w:pos="284"/>
          <w:tab w:val="num" w:pos="1070"/>
        </w:tabs>
        <w:overflowPunct w:val="0"/>
        <w:autoSpaceDE w:val="0"/>
        <w:autoSpaceDN w:val="0"/>
        <w:adjustRightInd w:val="0"/>
        <w:spacing w:after="0" w:line="240" w:lineRule="auto"/>
        <w:ind w:firstLine="709"/>
        <w:jc w:val="both"/>
        <w:textAlignment w:val="baseline"/>
        <w:rPr>
          <w:rFonts w:ascii="Times New Roman" w:hAnsi="Times New Roman" w:cs="Times New Roman"/>
          <w:spacing w:val="-4"/>
          <w:sz w:val="28"/>
          <w:szCs w:val="28"/>
        </w:rPr>
      </w:pPr>
    </w:p>
    <w:p w:rsidR="00E77C0A" w:rsidRDefault="00E77C0A" w:rsidP="00E77C0A">
      <w:pPr>
        <w:widowControl w:val="0"/>
        <w:tabs>
          <w:tab w:val="left" w:pos="113"/>
          <w:tab w:val="left" w:pos="284"/>
        </w:tabs>
        <w:overflowPunct w:val="0"/>
        <w:autoSpaceDE w:val="0"/>
        <w:autoSpaceDN w:val="0"/>
        <w:adjustRightInd w:val="0"/>
        <w:spacing w:after="0" w:line="240" w:lineRule="auto"/>
        <w:jc w:val="center"/>
        <w:textAlignment w:val="baseline"/>
        <w:rPr>
          <w:rFonts w:ascii="Times New Roman" w:hAnsi="Times New Roman" w:cs="Times New Roman"/>
          <w:b/>
          <w:sz w:val="28"/>
          <w:szCs w:val="28"/>
        </w:rPr>
      </w:pPr>
      <w:r>
        <w:rPr>
          <w:rFonts w:ascii="Times New Roman" w:hAnsi="Times New Roman" w:cs="Times New Roman"/>
          <w:b/>
          <w:sz w:val="28"/>
          <w:szCs w:val="28"/>
        </w:rPr>
        <w:t xml:space="preserve">2. </w:t>
      </w:r>
      <w:r w:rsidRPr="001D6E43">
        <w:rPr>
          <w:rFonts w:ascii="Times New Roman" w:hAnsi="Times New Roman" w:cs="Times New Roman"/>
          <w:b/>
          <w:sz w:val="28"/>
          <w:szCs w:val="28"/>
        </w:rPr>
        <w:t>Доходы</w:t>
      </w:r>
    </w:p>
    <w:p w:rsidR="00410330" w:rsidRDefault="00410330" w:rsidP="00E77C0A">
      <w:pPr>
        <w:widowControl w:val="0"/>
        <w:tabs>
          <w:tab w:val="left" w:pos="113"/>
          <w:tab w:val="left" w:pos="284"/>
        </w:tabs>
        <w:overflowPunct w:val="0"/>
        <w:autoSpaceDE w:val="0"/>
        <w:autoSpaceDN w:val="0"/>
        <w:adjustRightInd w:val="0"/>
        <w:spacing w:after="0" w:line="240" w:lineRule="auto"/>
        <w:jc w:val="center"/>
        <w:textAlignment w:val="baseline"/>
        <w:rPr>
          <w:rFonts w:ascii="Times New Roman" w:hAnsi="Times New Roman" w:cs="Times New Roman"/>
          <w:b/>
          <w:sz w:val="28"/>
          <w:szCs w:val="28"/>
        </w:rPr>
      </w:pPr>
    </w:p>
    <w:p w:rsidR="00E77C0A" w:rsidRDefault="00E77C0A" w:rsidP="00410330">
      <w:pPr>
        <w:pStyle w:val="a7"/>
        <w:ind w:firstLine="708"/>
        <w:jc w:val="both"/>
        <w:rPr>
          <w:rFonts w:ascii="Times New Roman" w:hAnsi="Times New Roman" w:cs="Times New Roman"/>
          <w:b/>
          <w:sz w:val="28"/>
          <w:szCs w:val="28"/>
        </w:rPr>
      </w:pPr>
      <w:r w:rsidRPr="002E53AE">
        <w:rPr>
          <w:rFonts w:ascii="Times New Roman" w:hAnsi="Times New Roman" w:cs="Times New Roman"/>
          <w:b/>
          <w:sz w:val="28"/>
          <w:szCs w:val="28"/>
        </w:rPr>
        <w:t>2.1. Общая</w:t>
      </w:r>
      <w:r>
        <w:rPr>
          <w:rFonts w:ascii="Times New Roman" w:hAnsi="Times New Roman" w:cs="Times New Roman"/>
          <w:b/>
          <w:sz w:val="28"/>
          <w:szCs w:val="28"/>
        </w:rPr>
        <w:t xml:space="preserve"> характеристика доходов бюджета на 202</w:t>
      </w:r>
      <w:r w:rsidR="005A6A77">
        <w:rPr>
          <w:rFonts w:ascii="Times New Roman" w:hAnsi="Times New Roman" w:cs="Times New Roman"/>
          <w:b/>
          <w:sz w:val="28"/>
          <w:szCs w:val="28"/>
        </w:rPr>
        <w:t>6</w:t>
      </w:r>
      <w:r>
        <w:rPr>
          <w:rFonts w:ascii="Times New Roman" w:hAnsi="Times New Roman" w:cs="Times New Roman"/>
          <w:b/>
          <w:sz w:val="28"/>
          <w:szCs w:val="28"/>
        </w:rPr>
        <w:t xml:space="preserve"> год</w:t>
      </w:r>
      <w:r w:rsidR="00410330">
        <w:rPr>
          <w:rFonts w:ascii="Times New Roman" w:hAnsi="Times New Roman" w:cs="Times New Roman"/>
          <w:b/>
          <w:sz w:val="28"/>
          <w:szCs w:val="28"/>
        </w:rPr>
        <w:t xml:space="preserve"> </w:t>
      </w:r>
      <w:r>
        <w:rPr>
          <w:rFonts w:ascii="Times New Roman" w:hAnsi="Times New Roman" w:cs="Times New Roman"/>
          <w:b/>
          <w:sz w:val="28"/>
          <w:szCs w:val="28"/>
        </w:rPr>
        <w:t>и на плановый период 202</w:t>
      </w:r>
      <w:r w:rsidR="005A6A77">
        <w:rPr>
          <w:rFonts w:ascii="Times New Roman" w:hAnsi="Times New Roman" w:cs="Times New Roman"/>
          <w:b/>
          <w:sz w:val="28"/>
          <w:szCs w:val="28"/>
        </w:rPr>
        <w:t>7</w:t>
      </w:r>
      <w:r>
        <w:rPr>
          <w:rFonts w:ascii="Times New Roman" w:hAnsi="Times New Roman" w:cs="Times New Roman"/>
          <w:b/>
          <w:sz w:val="28"/>
          <w:szCs w:val="28"/>
        </w:rPr>
        <w:t xml:space="preserve"> и 202</w:t>
      </w:r>
      <w:r w:rsidR="005A6A77">
        <w:rPr>
          <w:rFonts w:ascii="Times New Roman" w:hAnsi="Times New Roman" w:cs="Times New Roman"/>
          <w:b/>
          <w:sz w:val="28"/>
          <w:szCs w:val="28"/>
        </w:rPr>
        <w:t>8</w:t>
      </w:r>
      <w:r>
        <w:rPr>
          <w:rFonts w:ascii="Times New Roman" w:hAnsi="Times New Roman" w:cs="Times New Roman"/>
          <w:b/>
          <w:sz w:val="28"/>
          <w:szCs w:val="28"/>
        </w:rPr>
        <w:t xml:space="preserve"> годов</w:t>
      </w:r>
      <w:r w:rsidR="00410330">
        <w:rPr>
          <w:rFonts w:ascii="Times New Roman" w:hAnsi="Times New Roman" w:cs="Times New Roman"/>
          <w:b/>
          <w:sz w:val="28"/>
          <w:szCs w:val="28"/>
        </w:rPr>
        <w:t>.</w:t>
      </w:r>
    </w:p>
    <w:p w:rsidR="002E53AE" w:rsidRPr="002E53AE" w:rsidRDefault="002E53AE" w:rsidP="004F31B1">
      <w:pPr>
        <w:shd w:val="clear" w:color="auto" w:fill="FFFFFF"/>
        <w:spacing w:after="0" w:line="240" w:lineRule="auto"/>
        <w:ind w:firstLine="709"/>
        <w:jc w:val="both"/>
        <w:rPr>
          <w:rFonts w:ascii="Times New Roman" w:hAnsi="Times New Roman" w:cs="Times New Roman"/>
          <w:sz w:val="28"/>
          <w:szCs w:val="28"/>
        </w:rPr>
      </w:pPr>
      <w:proofErr w:type="gramStart"/>
      <w:r w:rsidRPr="002E53AE">
        <w:rPr>
          <w:rFonts w:ascii="Times New Roman" w:hAnsi="Times New Roman" w:cs="Times New Roman"/>
          <w:sz w:val="28"/>
          <w:szCs w:val="28"/>
        </w:rPr>
        <w:t>Федеральн</w:t>
      </w:r>
      <w:r w:rsidR="00892750">
        <w:rPr>
          <w:rFonts w:ascii="Times New Roman" w:hAnsi="Times New Roman" w:cs="Times New Roman"/>
          <w:sz w:val="28"/>
          <w:szCs w:val="28"/>
        </w:rPr>
        <w:t>ая</w:t>
      </w:r>
      <w:r w:rsidRPr="002E53AE">
        <w:rPr>
          <w:rFonts w:ascii="Times New Roman" w:hAnsi="Times New Roman" w:cs="Times New Roman"/>
          <w:sz w:val="28"/>
          <w:szCs w:val="28"/>
        </w:rPr>
        <w:t xml:space="preserve"> налогов</w:t>
      </w:r>
      <w:r w:rsidR="00892750">
        <w:rPr>
          <w:rFonts w:ascii="Times New Roman" w:hAnsi="Times New Roman" w:cs="Times New Roman"/>
          <w:sz w:val="28"/>
          <w:szCs w:val="28"/>
        </w:rPr>
        <w:t>ая</w:t>
      </w:r>
      <w:r w:rsidRPr="002E53AE">
        <w:rPr>
          <w:rFonts w:ascii="Times New Roman" w:hAnsi="Times New Roman" w:cs="Times New Roman"/>
          <w:sz w:val="28"/>
          <w:szCs w:val="28"/>
        </w:rPr>
        <w:t xml:space="preserve"> политик</w:t>
      </w:r>
      <w:r w:rsidR="00892750">
        <w:rPr>
          <w:rFonts w:ascii="Times New Roman" w:hAnsi="Times New Roman" w:cs="Times New Roman"/>
          <w:sz w:val="28"/>
          <w:szCs w:val="28"/>
        </w:rPr>
        <w:t>а</w:t>
      </w:r>
      <w:r w:rsidRPr="002E53AE">
        <w:rPr>
          <w:rFonts w:ascii="Times New Roman" w:hAnsi="Times New Roman" w:cs="Times New Roman"/>
          <w:sz w:val="28"/>
          <w:szCs w:val="28"/>
        </w:rPr>
        <w:t xml:space="preserve"> на предстоящий бюджетный период </w:t>
      </w:r>
      <w:r w:rsidR="00892750">
        <w:rPr>
          <w:rFonts w:ascii="Times New Roman" w:hAnsi="Times New Roman" w:cs="Times New Roman"/>
          <w:sz w:val="28"/>
          <w:szCs w:val="28"/>
        </w:rPr>
        <w:t>ориентирована</w:t>
      </w:r>
      <w:r w:rsidRPr="002E53AE">
        <w:rPr>
          <w:rFonts w:ascii="Times New Roman" w:hAnsi="Times New Roman" w:cs="Times New Roman"/>
          <w:sz w:val="28"/>
          <w:szCs w:val="28"/>
        </w:rPr>
        <w:t xml:space="preserve"> </w:t>
      </w:r>
      <w:r w:rsidR="00892750">
        <w:rPr>
          <w:rFonts w:ascii="Times New Roman" w:hAnsi="Times New Roman" w:cs="Times New Roman"/>
          <w:sz w:val="28"/>
          <w:szCs w:val="28"/>
        </w:rPr>
        <w:t>на содействие достижению национальных целей развития, обозначенных Президентом на ближайшие 6 лет во всех сферах общественной жизни.</w:t>
      </w:r>
      <w:proofErr w:type="gramEnd"/>
      <w:r w:rsidR="00892750">
        <w:rPr>
          <w:rFonts w:ascii="Times New Roman" w:hAnsi="Times New Roman" w:cs="Times New Roman"/>
          <w:sz w:val="28"/>
          <w:szCs w:val="28"/>
        </w:rPr>
        <w:t xml:space="preserve"> </w:t>
      </w:r>
      <w:proofErr w:type="gramStart"/>
      <w:r w:rsidR="00425799">
        <w:rPr>
          <w:rFonts w:ascii="Times New Roman" w:hAnsi="Times New Roman" w:cs="Times New Roman"/>
          <w:sz w:val="28"/>
          <w:szCs w:val="28"/>
        </w:rPr>
        <w:t>Дополнительные бюджетные ресурсы и мероприятия госпрограмм будут сконцентрированы достижении указанных целей развития –</w:t>
      </w:r>
      <w:r w:rsidR="001230AF">
        <w:rPr>
          <w:rFonts w:ascii="Times New Roman" w:hAnsi="Times New Roman" w:cs="Times New Roman"/>
          <w:sz w:val="28"/>
          <w:szCs w:val="28"/>
        </w:rPr>
        <w:t xml:space="preserve"> </w:t>
      </w:r>
      <w:r w:rsidR="00425799">
        <w:rPr>
          <w:rFonts w:ascii="Times New Roman" w:hAnsi="Times New Roman" w:cs="Times New Roman"/>
          <w:sz w:val="28"/>
          <w:szCs w:val="28"/>
        </w:rPr>
        <w:t>повышение качества жизни и благосостояния граждан, снижение бедности и неравенства, укрепление технологического суверенитета, повышение доступности и улучшение качества образования, создание современной комфортной инфраструктуры.</w:t>
      </w:r>
      <w:proofErr w:type="gramEnd"/>
      <w:r w:rsidR="00425799">
        <w:rPr>
          <w:rFonts w:ascii="Times New Roman" w:hAnsi="Times New Roman" w:cs="Times New Roman"/>
          <w:sz w:val="28"/>
          <w:szCs w:val="28"/>
        </w:rPr>
        <w:t xml:space="preserve"> Продолжится </w:t>
      </w:r>
      <w:proofErr w:type="spellStart"/>
      <w:r w:rsidR="00425799">
        <w:rPr>
          <w:rFonts w:ascii="Times New Roman" w:hAnsi="Times New Roman" w:cs="Times New Roman"/>
          <w:sz w:val="28"/>
          <w:szCs w:val="28"/>
        </w:rPr>
        <w:t>донастройка</w:t>
      </w:r>
      <w:proofErr w:type="spellEnd"/>
      <w:r w:rsidR="00425799">
        <w:rPr>
          <w:rFonts w:ascii="Times New Roman" w:hAnsi="Times New Roman" w:cs="Times New Roman"/>
          <w:sz w:val="28"/>
          <w:szCs w:val="28"/>
        </w:rPr>
        <w:t xml:space="preserve"> налоговой системы, </w:t>
      </w:r>
      <w:proofErr w:type="gramStart"/>
      <w:r w:rsidR="00425799">
        <w:rPr>
          <w:rFonts w:ascii="Times New Roman" w:hAnsi="Times New Roman" w:cs="Times New Roman"/>
          <w:sz w:val="28"/>
          <w:szCs w:val="28"/>
        </w:rPr>
        <w:t>направленная</w:t>
      </w:r>
      <w:proofErr w:type="gramEnd"/>
      <w:r w:rsidR="00425799">
        <w:rPr>
          <w:rFonts w:ascii="Times New Roman" w:hAnsi="Times New Roman" w:cs="Times New Roman"/>
          <w:sz w:val="28"/>
          <w:szCs w:val="28"/>
        </w:rPr>
        <w:t xml:space="preserve"> на формирование стабильных и предсказуемых финансовых условий.</w:t>
      </w:r>
    </w:p>
    <w:p w:rsidR="002E53AE" w:rsidRPr="002E53AE" w:rsidRDefault="002E53AE" w:rsidP="004F31B1">
      <w:pPr>
        <w:shd w:val="clear" w:color="auto" w:fill="FFFFFF"/>
        <w:spacing w:after="0" w:line="240" w:lineRule="auto"/>
        <w:ind w:firstLine="709"/>
        <w:jc w:val="both"/>
        <w:rPr>
          <w:rFonts w:ascii="Times New Roman" w:hAnsi="Times New Roman" w:cs="Times New Roman"/>
          <w:sz w:val="28"/>
          <w:szCs w:val="28"/>
        </w:rPr>
      </w:pPr>
      <w:r w:rsidRPr="002E53AE">
        <w:rPr>
          <w:rFonts w:ascii="Times New Roman" w:hAnsi="Times New Roman" w:cs="Times New Roman"/>
          <w:sz w:val="28"/>
          <w:szCs w:val="28"/>
        </w:rPr>
        <w:t>Приоритеты налоговой поли</w:t>
      </w:r>
      <w:r w:rsidR="00425799">
        <w:rPr>
          <w:rFonts w:ascii="Times New Roman" w:hAnsi="Times New Roman" w:cs="Times New Roman"/>
          <w:sz w:val="28"/>
          <w:szCs w:val="28"/>
        </w:rPr>
        <w:t>тики Краснодарского края на 202</w:t>
      </w:r>
      <w:r w:rsidR="005A6A77">
        <w:rPr>
          <w:rFonts w:ascii="Times New Roman" w:hAnsi="Times New Roman" w:cs="Times New Roman"/>
          <w:sz w:val="28"/>
          <w:szCs w:val="28"/>
        </w:rPr>
        <w:t>6</w:t>
      </w:r>
      <w:r w:rsidRPr="002E53AE">
        <w:rPr>
          <w:rFonts w:ascii="Times New Roman" w:hAnsi="Times New Roman" w:cs="Times New Roman"/>
          <w:sz w:val="28"/>
          <w:szCs w:val="28"/>
        </w:rPr>
        <w:t> год и плановый период 202</w:t>
      </w:r>
      <w:r w:rsidR="005A6A77">
        <w:rPr>
          <w:rFonts w:ascii="Times New Roman" w:hAnsi="Times New Roman" w:cs="Times New Roman"/>
          <w:sz w:val="28"/>
          <w:szCs w:val="28"/>
        </w:rPr>
        <w:t>7</w:t>
      </w:r>
      <w:r w:rsidRPr="002E53AE">
        <w:rPr>
          <w:rFonts w:ascii="Times New Roman" w:hAnsi="Times New Roman" w:cs="Times New Roman"/>
          <w:sz w:val="28"/>
          <w:szCs w:val="28"/>
        </w:rPr>
        <w:t xml:space="preserve"> и 202</w:t>
      </w:r>
      <w:r w:rsidR="005A6A77">
        <w:rPr>
          <w:rFonts w:ascii="Times New Roman" w:hAnsi="Times New Roman" w:cs="Times New Roman"/>
          <w:sz w:val="28"/>
          <w:szCs w:val="28"/>
        </w:rPr>
        <w:t>8</w:t>
      </w:r>
      <w:r w:rsidRPr="002E53AE">
        <w:rPr>
          <w:rFonts w:ascii="Times New Roman" w:hAnsi="Times New Roman" w:cs="Times New Roman"/>
          <w:sz w:val="28"/>
          <w:szCs w:val="28"/>
        </w:rPr>
        <w:t xml:space="preserve"> годов соотносятся с основными направлениями и приоритетами налоговой политики федерального уровня. В 202</w:t>
      </w:r>
      <w:r w:rsidR="005A6A77">
        <w:rPr>
          <w:rFonts w:ascii="Times New Roman" w:hAnsi="Times New Roman" w:cs="Times New Roman"/>
          <w:sz w:val="28"/>
          <w:szCs w:val="28"/>
        </w:rPr>
        <w:t>6</w:t>
      </w:r>
      <w:r w:rsidRPr="002E53AE">
        <w:rPr>
          <w:rFonts w:ascii="Times New Roman" w:hAnsi="Times New Roman" w:cs="Times New Roman"/>
          <w:sz w:val="28"/>
          <w:szCs w:val="28"/>
        </w:rPr>
        <w:t xml:space="preserve"> году </w:t>
      </w:r>
      <w:r w:rsidR="00425799">
        <w:rPr>
          <w:rFonts w:ascii="Times New Roman" w:hAnsi="Times New Roman" w:cs="Times New Roman"/>
          <w:sz w:val="28"/>
          <w:szCs w:val="28"/>
        </w:rPr>
        <w:t xml:space="preserve">к </w:t>
      </w:r>
      <w:r w:rsidR="00425799">
        <w:rPr>
          <w:rFonts w:ascii="Times New Roman" w:hAnsi="Times New Roman" w:cs="Times New Roman"/>
          <w:sz w:val="28"/>
          <w:szCs w:val="28"/>
        </w:rPr>
        <w:lastRenderedPageBreak/>
        <w:t>основным приоритетам бюджетной политики края относится обеспечение населения доступными и качественными услугами, адресное решение социальных вопросов, создание благоприятных условий для проживания</w:t>
      </w:r>
      <w:r w:rsidR="001230AF">
        <w:rPr>
          <w:rFonts w:ascii="Times New Roman" w:hAnsi="Times New Roman" w:cs="Times New Roman"/>
          <w:sz w:val="28"/>
          <w:szCs w:val="28"/>
        </w:rPr>
        <w:t>.</w:t>
      </w:r>
      <w:r w:rsidR="00425799">
        <w:rPr>
          <w:rFonts w:ascii="Times New Roman" w:hAnsi="Times New Roman" w:cs="Times New Roman"/>
          <w:sz w:val="28"/>
          <w:szCs w:val="28"/>
        </w:rPr>
        <w:t xml:space="preserve"> Будет продолжена реализация мер</w:t>
      </w:r>
      <w:r w:rsidR="0071624F">
        <w:rPr>
          <w:rFonts w:ascii="Times New Roman" w:hAnsi="Times New Roman" w:cs="Times New Roman"/>
          <w:sz w:val="28"/>
          <w:szCs w:val="28"/>
        </w:rPr>
        <w:t>о</w:t>
      </w:r>
      <w:r w:rsidR="00425799">
        <w:rPr>
          <w:rFonts w:ascii="Times New Roman" w:hAnsi="Times New Roman" w:cs="Times New Roman"/>
          <w:sz w:val="28"/>
          <w:szCs w:val="28"/>
        </w:rPr>
        <w:t>приятий, направленных на увеличение наполняемости</w:t>
      </w:r>
      <w:r w:rsidR="0071624F">
        <w:rPr>
          <w:rFonts w:ascii="Times New Roman" w:hAnsi="Times New Roman" w:cs="Times New Roman"/>
          <w:sz w:val="28"/>
          <w:szCs w:val="28"/>
        </w:rPr>
        <w:t xml:space="preserve"> доходной части бюджета, повышение качества администрирования налоговых и неналоговых доходов, сокращение задолженности</w:t>
      </w:r>
      <w:r w:rsidRPr="002E53AE">
        <w:rPr>
          <w:rFonts w:ascii="Times New Roman" w:hAnsi="Times New Roman" w:cs="Times New Roman"/>
          <w:sz w:val="28"/>
          <w:szCs w:val="28"/>
        </w:rPr>
        <w:t xml:space="preserve">. </w:t>
      </w:r>
    </w:p>
    <w:p w:rsidR="004F31B1" w:rsidRDefault="004F31B1" w:rsidP="004F31B1">
      <w:pPr>
        <w:shd w:val="clear" w:color="auto" w:fill="FFFFFF"/>
        <w:spacing w:after="0" w:line="240" w:lineRule="auto"/>
        <w:ind w:firstLine="709"/>
        <w:jc w:val="both"/>
        <w:rPr>
          <w:rFonts w:ascii="Times New Roman" w:hAnsi="Times New Roman" w:cs="Times New Roman"/>
          <w:sz w:val="28"/>
          <w:szCs w:val="28"/>
        </w:rPr>
      </w:pPr>
      <w:proofErr w:type="gramStart"/>
      <w:r w:rsidRPr="002A3B9B">
        <w:rPr>
          <w:rFonts w:ascii="Times New Roman" w:hAnsi="Times New Roman" w:cs="Times New Roman"/>
          <w:sz w:val="28"/>
          <w:szCs w:val="28"/>
        </w:rPr>
        <w:t xml:space="preserve">Анализ основных направлений бюджетной и налоговой политики </w:t>
      </w:r>
      <w:r>
        <w:rPr>
          <w:rFonts w:ascii="Times New Roman" w:hAnsi="Times New Roman" w:cs="Times New Roman"/>
          <w:sz w:val="28"/>
          <w:szCs w:val="28"/>
        </w:rPr>
        <w:t xml:space="preserve">муниципального образования город-курорт Геленджик </w:t>
      </w:r>
      <w:r w:rsidRPr="002A3B9B">
        <w:rPr>
          <w:rFonts w:ascii="Times New Roman" w:hAnsi="Times New Roman" w:cs="Times New Roman"/>
          <w:sz w:val="28"/>
          <w:szCs w:val="28"/>
        </w:rPr>
        <w:t xml:space="preserve"> на 202</w:t>
      </w:r>
      <w:r w:rsidR="004F19E3">
        <w:rPr>
          <w:rFonts w:ascii="Times New Roman" w:hAnsi="Times New Roman" w:cs="Times New Roman"/>
          <w:sz w:val="28"/>
          <w:szCs w:val="28"/>
        </w:rPr>
        <w:t>6</w:t>
      </w:r>
      <w:r w:rsidRPr="002A3B9B">
        <w:rPr>
          <w:rFonts w:ascii="Times New Roman" w:hAnsi="Times New Roman" w:cs="Times New Roman"/>
          <w:sz w:val="28"/>
          <w:szCs w:val="28"/>
        </w:rPr>
        <w:t> год и плановый период 202</w:t>
      </w:r>
      <w:r w:rsidR="004F19E3">
        <w:rPr>
          <w:rFonts w:ascii="Times New Roman" w:hAnsi="Times New Roman" w:cs="Times New Roman"/>
          <w:sz w:val="28"/>
          <w:szCs w:val="28"/>
        </w:rPr>
        <w:t>7</w:t>
      </w:r>
      <w:r w:rsidRPr="002A3B9B">
        <w:rPr>
          <w:rFonts w:ascii="Times New Roman" w:hAnsi="Times New Roman" w:cs="Times New Roman"/>
          <w:sz w:val="28"/>
          <w:szCs w:val="28"/>
        </w:rPr>
        <w:t>и 202</w:t>
      </w:r>
      <w:r w:rsidR="004F19E3">
        <w:rPr>
          <w:rFonts w:ascii="Times New Roman" w:hAnsi="Times New Roman" w:cs="Times New Roman"/>
          <w:sz w:val="28"/>
          <w:szCs w:val="28"/>
        </w:rPr>
        <w:t>8</w:t>
      </w:r>
      <w:r w:rsidRPr="002A3B9B">
        <w:rPr>
          <w:rFonts w:ascii="Times New Roman" w:hAnsi="Times New Roman" w:cs="Times New Roman"/>
          <w:sz w:val="28"/>
          <w:szCs w:val="28"/>
        </w:rPr>
        <w:t xml:space="preserve"> годов показал, что основным приоритетом налоговой политики </w:t>
      </w:r>
      <w:r>
        <w:rPr>
          <w:rFonts w:ascii="Times New Roman" w:hAnsi="Times New Roman" w:cs="Times New Roman"/>
          <w:sz w:val="28"/>
          <w:szCs w:val="28"/>
        </w:rPr>
        <w:t>городского округа</w:t>
      </w:r>
      <w:r w:rsidRPr="002A3B9B">
        <w:rPr>
          <w:rFonts w:ascii="Times New Roman" w:hAnsi="Times New Roman" w:cs="Times New Roman"/>
          <w:sz w:val="28"/>
          <w:szCs w:val="28"/>
        </w:rPr>
        <w:t xml:space="preserve"> остается создание условий для дальнейшего развития экономического потенциала</w:t>
      </w:r>
      <w:r w:rsidR="004F19E3">
        <w:rPr>
          <w:rFonts w:ascii="Times New Roman" w:hAnsi="Times New Roman" w:cs="Times New Roman"/>
          <w:sz w:val="28"/>
          <w:szCs w:val="28"/>
        </w:rPr>
        <w:t xml:space="preserve">, роста доходной части бюджета </w:t>
      </w:r>
      <w:r w:rsidR="0071624F">
        <w:rPr>
          <w:rFonts w:ascii="Times New Roman" w:hAnsi="Times New Roman" w:cs="Times New Roman"/>
          <w:sz w:val="28"/>
          <w:szCs w:val="28"/>
        </w:rPr>
        <w:t xml:space="preserve">и </w:t>
      </w:r>
      <w:r w:rsidRPr="002A3B9B">
        <w:rPr>
          <w:rFonts w:ascii="Times New Roman" w:hAnsi="Times New Roman" w:cs="Times New Roman"/>
          <w:sz w:val="28"/>
          <w:szCs w:val="28"/>
        </w:rPr>
        <w:t xml:space="preserve">повышения собираемости налогов, </w:t>
      </w:r>
      <w:r w:rsidR="0071624F">
        <w:rPr>
          <w:rFonts w:ascii="Times New Roman" w:hAnsi="Times New Roman" w:cs="Times New Roman"/>
          <w:sz w:val="28"/>
          <w:szCs w:val="28"/>
        </w:rPr>
        <w:t>развитие практики инициативного бюджетирования</w:t>
      </w:r>
      <w:r w:rsidRPr="002A3B9B">
        <w:rPr>
          <w:rFonts w:ascii="Times New Roman" w:hAnsi="Times New Roman" w:cs="Times New Roman"/>
          <w:sz w:val="28"/>
          <w:szCs w:val="28"/>
        </w:rPr>
        <w:t xml:space="preserve">, </w:t>
      </w:r>
      <w:r w:rsidRPr="0071624F">
        <w:rPr>
          <w:rFonts w:ascii="Times New Roman" w:hAnsi="Times New Roman" w:cs="Times New Roman"/>
          <w:sz w:val="28"/>
          <w:szCs w:val="28"/>
        </w:rPr>
        <w:t>стимулирования инвестиционной активности хозяйствующих субъектов</w:t>
      </w:r>
      <w:r w:rsidRPr="002A3B9B">
        <w:rPr>
          <w:rFonts w:ascii="Times New Roman" w:hAnsi="Times New Roman" w:cs="Times New Roman"/>
          <w:sz w:val="28"/>
          <w:szCs w:val="28"/>
        </w:rPr>
        <w:t xml:space="preserve">. </w:t>
      </w:r>
      <w:proofErr w:type="gramEnd"/>
    </w:p>
    <w:p w:rsidR="004F31B1" w:rsidRPr="002A3B9B" w:rsidRDefault="004F31B1" w:rsidP="004F31B1">
      <w:pPr>
        <w:shd w:val="clear" w:color="auto" w:fill="FFFFFF"/>
        <w:spacing w:after="0" w:line="240" w:lineRule="auto"/>
        <w:ind w:firstLine="709"/>
        <w:jc w:val="both"/>
        <w:rPr>
          <w:rFonts w:ascii="Times New Roman" w:hAnsi="Times New Roman" w:cs="Times New Roman"/>
          <w:sz w:val="28"/>
          <w:szCs w:val="28"/>
        </w:rPr>
      </w:pPr>
      <w:proofErr w:type="gramStart"/>
      <w:r w:rsidRPr="002A3B9B">
        <w:rPr>
          <w:rFonts w:ascii="Times New Roman" w:hAnsi="Times New Roman" w:cs="Times New Roman"/>
          <w:sz w:val="28"/>
          <w:szCs w:val="28"/>
        </w:rPr>
        <w:t>В связи с указанным будет продолжен</w:t>
      </w:r>
      <w:r>
        <w:rPr>
          <w:rFonts w:ascii="Times New Roman" w:hAnsi="Times New Roman" w:cs="Times New Roman"/>
          <w:sz w:val="28"/>
          <w:szCs w:val="28"/>
        </w:rPr>
        <w:t>а</w:t>
      </w:r>
      <w:r w:rsidRPr="002A3B9B">
        <w:rPr>
          <w:rFonts w:ascii="Times New Roman" w:hAnsi="Times New Roman" w:cs="Times New Roman"/>
          <w:sz w:val="28"/>
          <w:szCs w:val="28"/>
        </w:rPr>
        <w:t xml:space="preserve"> реализаци</w:t>
      </w:r>
      <w:r>
        <w:rPr>
          <w:rFonts w:ascii="Times New Roman" w:hAnsi="Times New Roman" w:cs="Times New Roman"/>
          <w:sz w:val="28"/>
          <w:szCs w:val="28"/>
        </w:rPr>
        <w:t>я</w:t>
      </w:r>
      <w:r w:rsidRPr="002A3B9B">
        <w:rPr>
          <w:rFonts w:ascii="Times New Roman" w:hAnsi="Times New Roman" w:cs="Times New Roman"/>
          <w:sz w:val="28"/>
          <w:szCs w:val="28"/>
        </w:rPr>
        <w:t xml:space="preserve"> мероприятий, направленных на увеличение наполняемости доходной части </w:t>
      </w:r>
      <w:r>
        <w:rPr>
          <w:rFonts w:ascii="Times New Roman" w:hAnsi="Times New Roman" w:cs="Times New Roman"/>
          <w:sz w:val="28"/>
          <w:szCs w:val="28"/>
        </w:rPr>
        <w:t xml:space="preserve">местного </w:t>
      </w:r>
      <w:r w:rsidRPr="002A3B9B">
        <w:rPr>
          <w:rFonts w:ascii="Times New Roman" w:hAnsi="Times New Roman" w:cs="Times New Roman"/>
          <w:sz w:val="28"/>
          <w:szCs w:val="28"/>
        </w:rPr>
        <w:t xml:space="preserve">бюджета за счет снижения уровня теневой занятости и легализации трудовых отношений, осуществления контроля за постановкой на налоговый учет обособленных подразделений организаций из других субъектов РФ, уточнения правообладателей ранее учтенных объектов недвижимости, повышения качества администрирования доходов и сокращения задолженности по платежам в бюджет. </w:t>
      </w:r>
      <w:proofErr w:type="gramEnd"/>
    </w:p>
    <w:p w:rsidR="004F31B1" w:rsidRPr="00E25AA7" w:rsidRDefault="004F31B1" w:rsidP="004F31B1">
      <w:pPr>
        <w:tabs>
          <w:tab w:val="left" w:pos="720"/>
        </w:tabs>
        <w:spacing w:after="0" w:line="240" w:lineRule="auto"/>
        <w:ind w:firstLine="709"/>
        <w:jc w:val="both"/>
        <w:rPr>
          <w:rFonts w:ascii="Times New Roman" w:hAnsi="Times New Roman" w:cs="Times New Roman"/>
          <w:sz w:val="28"/>
          <w:szCs w:val="28"/>
        </w:rPr>
      </w:pPr>
      <w:r w:rsidRPr="00E25AA7">
        <w:rPr>
          <w:rFonts w:ascii="Times New Roman" w:hAnsi="Times New Roman" w:cs="Times New Roman"/>
          <w:sz w:val="28"/>
          <w:szCs w:val="28"/>
        </w:rPr>
        <w:t>Таким образом, приоритеты налоговой политики муниципального образования город-курорт Геленджик на 202</w:t>
      </w:r>
      <w:r w:rsidR="004F19E3">
        <w:rPr>
          <w:rFonts w:ascii="Times New Roman" w:hAnsi="Times New Roman" w:cs="Times New Roman"/>
          <w:sz w:val="28"/>
          <w:szCs w:val="28"/>
        </w:rPr>
        <w:t>6</w:t>
      </w:r>
      <w:r w:rsidRPr="00E25AA7">
        <w:rPr>
          <w:rFonts w:ascii="Times New Roman" w:hAnsi="Times New Roman" w:cs="Times New Roman"/>
          <w:sz w:val="28"/>
          <w:szCs w:val="28"/>
        </w:rPr>
        <w:t> год и плановый период 202</w:t>
      </w:r>
      <w:r w:rsidR="004F19E3">
        <w:rPr>
          <w:rFonts w:ascii="Times New Roman" w:hAnsi="Times New Roman" w:cs="Times New Roman"/>
          <w:sz w:val="28"/>
          <w:szCs w:val="28"/>
        </w:rPr>
        <w:t>7</w:t>
      </w:r>
      <w:r w:rsidRPr="00E25AA7">
        <w:rPr>
          <w:rFonts w:ascii="Times New Roman" w:hAnsi="Times New Roman" w:cs="Times New Roman"/>
          <w:sz w:val="28"/>
          <w:szCs w:val="28"/>
        </w:rPr>
        <w:t xml:space="preserve"> и 202</w:t>
      </w:r>
      <w:r w:rsidR="004F19E3">
        <w:rPr>
          <w:rFonts w:ascii="Times New Roman" w:hAnsi="Times New Roman" w:cs="Times New Roman"/>
          <w:sz w:val="28"/>
          <w:szCs w:val="28"/>
        </w:rPr>
        <w:t>8</w:t>
      </w:r>
      <w:r w:rsidRPr="00E25AA7">
        <w:rPr>
          <w:rFonts w:ascii="Times New Roman" w:hAnsi="Times New Roman" w:cs="Times New Roman"/>
          <w:sz w:val="28"/>
          <w:szCs w:val="28"/>
        </w:rPr>
        <w:t xml:space="preserve"> годов в целом соотносятся с основными направлениями и приоритетами налоговой политики краевого и федерального уровня.</w:t>
      </w:r>
    </w:p>
    <w:p w:rsidR="00E67A1D" w:rsidRPr="00AE2D85" w:rsidRDefault="00E67A1D" w:rsidP="00E67A1D">
      <w:pPr>
        <w:pStyle w:val="ad"/>
        <w:ind w:firstLine="709"/>
        <w:jc w:val="both"/>
        <w:rPr>
          <w:sz w:val="28"/>
          <w:szCs w:val="28"/>
        </w:rPr>
      </w:pPr>
      <w:r w:rsidRPr="00AE2D85">
        <w:rPr>
          <w:sz w:val="28"/>
          <w:szCs w:val="28"/>
        </w:rPr>
        <w:t>Согласно ч. 1 ст. 174.3 БК РФ п</w:t>
      </w:r>
      <w:r w:rsidRPr="00AE2D85">
        <w:rPr>
          <w:rFonts w:eastAsia="Calibri"/>
          <w:sz w:val="28"/>
          <w:szCs w:val="28"/>
        </w:rPr>
        <w:t xml:space="preserve">еречень налоговых расходов муниципального образования формируется в порядке, установленном местной администрацией. </w:t>
      </w:r>
      <w:r w:rsidRPr="00AE2D85">
        <w:rPr>
          <w:sz w:val="28"/>
          <w:szCs w:val="28"/>
        </w:rPr>
        <w:t xml:space="preserve">На момент рассмотрения проекта решения перечень налоговых расходов муниципального образования город-курорт Геленджик </w:t>
      </w:r>
      <w:r w:rsidRPr="00AE2D85">
        <w:rPr>
          <w:rFonts w:eastAsia="Calibri"/>
          <w:sz w:val="28"/>
        </w:rPr>
        <w:t xml:space="preserve">в информационно-телекоммуникационной сети </w:t>
      </w:r>
      <w:r w:rsidRPr="00AE2D85">
        <w:rPr>
          <w:sz w:val="28"/>
        </w:rPr>
        <w:t xml:space="preserve">«Интернет» </w:t>
      </w:r>
      <w:r w:rsidRPr="00AE2D85">
        <w:rPr>
          <w:sz w:val="28"/>
          <w:szCs w:val="28"/>
        </w:rPr>
        <w:t xml:space="preserve"> размещен. </w:t>
      </w:r>
    </w:p>
    <w:p w:rsidR="00E67A1D" w:rsidRPr="002A3B9B" w:rsidRDefault="00E67A1D" w:rsidP="00E67A1D">
      <w:pPr>
        <w:tabs>
          <w:tab w:val="left" w:pos="720"/>
        </w:tabs>
        <w:spacing w:after="0" w:line="240" w:lineRule="auto"/>
        <w:ind w:firstLine="709"/>
        <w:jc w:val="both"/>
        <w:rPr>
          <w:rFonts w:ascii="Times New Roman" w:hAnsi="Times New Roman" w:cs="Times New Roman"/>
          <w:sz w:val="28"/>
          <w:szCs w:val="28"/>
        </w:rPr>
      </w:pPr>
      <w:proofErr w:type="spellStart"/>
      <w:r w:rsidRPr="00BF7485">
        <w:rPr>
          <w:rFonts w:eastAsia="Calibri"/>
          <w:i/>
        </w:rPr>
        <w:t>Справочно</w:t>
      </w:r>
      <w:proofErr w:type="spellEnd"/>
      <w:r w:rsidRPr="00BF7485">
        <w:rPr>
          <w:rFonts w:eastAsia="Calibri"/>
          <w:i/>
        </w:rPr>
        <w:t xml:space="preserve">. </w:t>
      </w:r>
      <w:proofErr w:type="gramStart"/>
      <w:r w:rsidRPr="00BF7485">
        <w:rPr>
          <w:rFonts w:eastAsia="Calibri"/>
          <w:i/>
        </w:rPr>
        <w:t>В целях реализации ст. 174.3 БК РФ  администраци</w:t>
      </w:r>
      <w:r>
        <w:rPr>
          <w:rFonts w:eastAsia="Calibri"/>
          <w:i/>
        </w:rPr>
        <w:t>ей</w:t>
      </w:r>
      <w:r w:rsidRPr="00BF7485">
        <w:rPr>
          <w:rFonts w:eastAsia="Calibri"/>
          <w:i/>
        </w:rPr>
        <w:t xml:space="preserve"> принято постановление от </w:t>
      </w:r>
      <w:r w:rsidR="00E25AA7">
        <w:rPr>
          <w:rFonts w:eastAsia="Calibri"/>
          <w:i/>
        </w:rPr>
        <w:t>08</w:t>
      </w:r>
      <w:r w:rsidRPr="00BF7485">
        <w:rPr>
          <w:rFonts w:eastAsia="Calibri"/>
          <w:i/>
        </w:rPr>
        <w:t>.</w:t>
      </w:r>
      <w:r w:rsidR="00E25AA7">
        <w:rPr>
          <w:rFonts w:eastAsia="Calibri"/>
          <w:i/>
        </w:rPr>
        <w:t>10</w:t>
      </w:r>
      <w:r w:rsidRPr="00BF7485">
        <w:rPr>
          <w:rFonts w:eastAsia="Calibri"/>
          <w:i/>
        </w:rPr>
        <w:t>.20</w:t>
      </w:r>
      <w:r w:rsidR="00E25AA7">
        <w:rPr>
          <w:rFonts w:eastAsia="Calibri"/>
          <w:i/>
        </w:rPr>
        <w:t>19</w:t>
      </w:r>
      <w:r w:rsidRPr="00BF7485">
        <w:rPr>
          <w:rFonts w:eastAsia="Calibri"/>
          <w:i/>
        </w:rPr>
        <w:t> № </w:t>
      </w:r>
      <w:r w:rsidR="00E25AA7">
        <w:rPr>
          <w:rFonts w:eastAsia="Calibri"/>
          <w:i/>
        </w:rPr>
        <w:t>2374</w:t>
      </w:r>
      <w:r w:rsidRPr="00BF7485">
        <w:rPr>
          <w:rFonts w:eastAsia="Calibri"/>
          <w:i/>
        </w:rPr>
        <w:t> «О</w:t>
      </w:r>
      <w:r>
        <w:rPr>
          <w:rFonts w:eastAsia="Calibri"/>
          <w:i/>
        </w:rPr>
        <w:t>б утверждении Порядка</w:t>
      </w:r>
      <w:r w:rsidRPr="00BF7485">
        <w:rPr>
          <w:rFonts w:eastAsia="Calibri"/>
          <w:i/>
        </w:rPr>
        <w:t xml:space="preserve"> </w:t>
      </w:r>
      <w:r w:rsidR="00E25AA7">
        <w:rPr>
          <w:rFonts w:eastAsia="Calibri"/>
          <w:i/>
        </w:rPr>
        <w:t>формирования перечня</w:t>
      </w:r>
      <w:r w:rsidRPr="00BF7485">
        <w:rPr>
          <w:rFonts w:eastAsia="Calibri"/>
          <w:i/>
        </w:rPr>
        <w:t xml:space="preserve"> налоговых расходов </w:t>
      </w:r>
      <w:r>
        <w:rPr>
          <w:rFonts w:eastAsia="Calibri"/>
          <w:i/>
        </w:rPr>
        <w:t>муниципального образования город-курорт Геленджик</w:t>
      </w:r>
      <w:r w:rsidR="00E25AA7">
        <w:rPr>
          <w:rFonts w:eastAsia="Calibri"/>
          <w:i/>
        </w:rPr>
        <w:t xml:space="preserve"> на очередной финансовый год и плановый период</w:t>
      </w:r>
      <w:r w:rsidRPr="00BF7485">
        <w:rPr>
          <w:rFonts w:eastAsia="Calibri"/>
          <w:i/>
        </w:rPr>
        <w:t xml:space="preserve">», </w:t>
      </w:r>
      <w:proofErr w:type="spellStart"/>
      <w:r w:rsidRPr="00BF7485">
        <w:rPr>
          <w:rFonts w:eastAsia="Calibri"/>
          <w:i/>
        </w:rPr>
        <w:t>п</w:t>
      </w:r>
      <w:r>
        <w:rPr>
          <w:rFonts w:eastAsia="Calibri"/>
          <w:i/>
        </w:rPr>
        <w:t>п</w:t>
      </w:r>
      <w:proofErr w:type="spellEnd"/>
      <w:r w:rsidRPr="00BF7485">
        <w:rPr>
          <w:rFonts w:eastAsia="Calibri"/>
          <w:i/>
        </w:rPr>
        <w:t>. </w:t>
      </w:r>
      <w:r w:rsidR="00E25AA7">
        <w:rPr>
          <w:rFonts w:eastAsia="Calibri"/>
          <w:i/>
        </w:rPr>
        <w:t>3</w:t>
      </w:r>
      <w:r w:rsidRPr="00BF7485">
        <w:rPr>
          <w:rFonts w:eastAsia="Calibri"/>
          <w:i/>
        </w:rPr>
        <w:t xml:space="preserve"> и </w:t>
      </w:r>
      <w:r>
        <w:rPr>
          <w:rFonts w:eastAsia="Calibri"/>
          <w:i/>
        </w:rPr>
        <w:t>5</w:t>
      </w:r>
      <w:r w:rsidRPr="00BF7485">
        <w:rPr>
          <w:rFonts w:eastAsia="Calibri"/>
          <w:i/>
        </w:rPr>
        <w:t xml:space="preserve"> п. </w:t>
      </w:r>
      <w:r>
        <w:rPr>
          <w:rFonts w:eastAsia="Calibri"/>
          <w:i/>
        </w:rPr>
        <w:t>2</w:t>
      </w:r>
      <w:r w:rsidRPr="00BF7485">
        <w:rPr>
          <w:rFonts w:eastAsia="Calibri"/>
          <w:i/>
        </w:rPr>
        <w:t xml:space="preserve"> которого определена обязанность </w:t>
      </w:r>
      <w:r>
        <w:rPr>
          <w:rFonts w:eastAsia="Calibri"/>
          <w:i/>
        </w:rPr>
        <w:t>финансового управления</w:t>
      </w:r>
      <w:r w:rsidRPr="00BF7485">
        <w:rPr>
          <w:rFonts w:eastAsia="Calibri"/>
          <w:i/>
        </w:rPr>
        <w:t xml:space="preserve"> </w:t>
      </w:r>
      <w:r w:rsidRPr="00BF7485">
        <w:rPr>
          <w:i/>
        </w:rPr>
        <w:t xml:space="preserve">до 1 </w:t>
      </w:r>
      <w:r w:rsidR="00E25AA7">
        <w:rPr>
          <w:i/>
        </w:rPr>
        <w:t>ок</w:t>
      </w:r>
      <w:r w:rsidRPr="00BF7485">
        <w:rPr>
          <w:i/>
        </w:rPr>
        <w:t xml:space="preserve">тября </w:t>
      </w:r>
      <w:r w:rsidR="00E25AA7">
        <w:rPr>
          <w:i/>
        </w:rPr>
        <w:t>текущего финансового года</w:t>
      </w:r>
      <w:r w:rsidRPr="00BF7485">
        <w:rPr>
          <w:i/>
        </w:rPr>
        <w:t xml:space="preserve"> размещать в информационно-телекоммуникационной сети «Интернет» </w:t>
      </w:r>
      <w:r w:rsidR="00E25AA7">
        <w:rPr>
          <w:i/>
        </w:rPr>
        <w:t>перечень налоговых расходов</w:t>
      </w:r>
      <w:r w:rsidRPr="00BF7485">
        <w:rPr>
          <w:i/>
        </w:rPr>
        <w:t xml:space="preserve">. </w:t>
      </w:r>
      <w:proofErr w:type="gramEnd"/>
    </w:p>
    <w:p w:rsidR="004F31B1" w:rsidRDefault="00ED79E7" w:rsidP="006604BF">
      <w:pPr>
        <w:shd w:val="clear" w:color="auto" w:fill="FFFFFF"/>
        <w:spacing w:after="0" w:line="240" w:lineRule="auto"/>
        <w:ind w:firstLine="709"/>
        <w:jc w:val="both"/>
        <w:rPr>
          <w:rFonts w:ascii="Times New Roman" w:hAnsi="Times New Roman" w:cs="Times New Roman"/>
          <w:sz w:val="28"/>
          <w:szCs w:val="28"/>
        </w:rPr>
      </w:pPr>
      <w:proofErr w:type="gramStart"/>
      <w:r w:rsidRPr="00CE5F3B">
        <w:rPr>
          <w:rFonts w:ascii="Times New Roman" w:hAnsi="Times New Roman" w:cs="Times New Roman"/>
          <w:sz w:val="28"/>
          <w:szCs w:val="28"/>
        </w:rPr>
        <w:t>Согласно</w:t>
      </w:r>
      <w:r w:rsidRPr="002A3B9B">
        <w:rPr>
          <w:rFonts w:ascii="Times New Roman" w:hAnsi="Times New Roman" w:cs="Times New Roman"/>
          <w:sz w:val="28"/>
          <w:szCs w:val="28"/>
        </w:rPr>
        <w:t xml:space="preserve"> Отчету о</w:t>
      </w:r>
      <w:r w:rsidR="008C7FA6">
        <w:rPr>
          <w:rFonts w:ascii="Times New Roman" w:hAnsi="Times New Roman" w:cs="Times New Roman"/>
          <w:sz w:val="28"/>
          <w:szCs w:val="28"/>
        </w:rPr>
        <w:t xml:space="preserve">б оценке </w:t>
      </w:r>
      <w:r w:rsidRPr="002A3B9B">
        <w:rPr>
          <w:rFonts w:ascii="Times New Roman" w:hAnsi="Times New Roman" w:cs="Times New Roman"/>
          <w:sz w:val="28"/>
          <w:szCs w:val="28"/>
        </w:rPr>
        <w:t>налоговых расход</w:t>
      </w:r>
      <w:r w:rsidR="008C7FA6">
        <w:rPr>
          <w:rFonts w:ascii="Times New Roman" w:hAnsi="Times New Roman" w:cs="Times New Roman"/>
          <w:sz w:val="28"/>
          <w:szCs w:val="28"/>
        </w:rPr>
        <w:t>ов муниципального образования город-курорт Геленджик</w:t>
      </w:r>
      <w:r w:rsidR="007D0E9B">
        <w:rPr>
          <w:rFonts w:ascii="Times New Roman" w:hAnsi="Times New Roman" w:cs="Times New Roman"/>
          <w:sz w:val="28"/>
          <w:szCs w:val="28"/>
        </w:rPr>
        <w:t>,</w:t>
      </w:r>
      <w:r w:rsidRPr="002A3B9B">
        <w:rPr>
          <w:rFonts w:ascii="Times New Roman" w:hAnsi="Times New Roman" w:cs="Times New Roman"/>
          <w:sz w:val="28"/>
          <w:szCs w:val="28"/>
        </w:rPr>
        <w:t xml:space="preserve"> общий объем выпадающих доходов </w:t>
      </w:r>
      <w:r w:rsidR="008C7FA6">
        <w:rPr>
          <w:rFonts w:ascii="Times New Roman" w:hAnsi="Times New Roman" w:cs="Times New Roman"/>
          <w:sz w:val="28"/>
          <w:szCs w:val="28"/>
        </w:rPr>
        <w:t>местного</w:t>
      </w:r>
      <w:r w:rsidRPr="002A3B9B">
        <w:rPr>
          <w:rFonts w:ascii="Times New Roman" w:hAnsi="Times New Roman" w:cs="Times New Roman"/>
          <w:sz w:val="28"/>
          <w:szCs w:val="28"/>
        </w:rPr>
        <w:t xml:space="preserve"> бюджета в связи с предоставлением налоговых льгот </w:t>
      </w:r>
      <w:r w:rsidR="007D0E9B">
        <w:rPr>
          <w:rFonts w:ascii="Times New Roman" w:hAnsi="Times New Roman" w:cs="Times New Roman"/>
          <w:sz w:val="28"/>
          <w:szCs w:val="28"/>
        </w:rPr>
        <w:t>по решениям</w:t>
      </w:r>
      <w:r w:rsidR="008C7FA6">
        <w:rPr>
          <w:rFonts w:ascii="Times New Roman" w:hAnsi="Times New Roman" w:cs="Times New Roman"/>
          <w:sz w:val="28"/>
          <w:szCs w:val="28"/>
        </w:rPr>
        <w:t xml:space="preserve"> Думы муниципального образования город-курорт Геленджик</w:t>
      </w:r>
      <w:r w:rsidRPr="002A3B9B">
        <w:rPr>
          <w:rFonts w:ascii="Times New Roman" w:hAnsi="Times New Roman" w:cs="Times New Roman"/>
          <w:sz w:val="28"/>
          <w:szCs w:val="28"/>
        </w:rPr>
        <w:t xml:space="preserve"> в</w:t>
      </w:r>
      <w:r w:rsidR="008C7FA6">
        <w:rPr>
          <w:rFonts w:ascii="Times New Roman" w:hAnsi="Times New Roman" w:cs="Times New Roman"/>
          <w:sz w:val="28"/>
          <w:szCs w:val="28"/>
        </w:rPr>
        <w:t xml:space="preserve"> 202</w:t>
      </w:r>
      <w:r w:rsidR="00CE5F3B">
        <w:rPr>
          <w:rFonts w:ascii="Times New Roman" w:hAnsi="Times New Roman" w:cs="Times New Roman"/>
          <w:sz w:val="28"/>
          <w:szCs w:val="28"/>
        </w:rPr>
        <w:t>5</w:t>
      </w:r>
      <w:r w:rsidR="008C7FA6">
        <w:rPr>
          <w:rFonts w:ascii="Times New Roman" w:hAnsi="Times New Roman" w:cs="Times New Roman"/>
          <w:sz w:val="28"/>
          <w:szCs w:val="28"/>
        </w:rPr>
        <w:t xml:space="preserve"> году ожидается в размере </w:t>
      </w:r>
      <w:r w:rsidR="00CE5F3B">
        <w:rPr>
          <w:rFonts w:ascii="Times New Roman" w:hAnsi="Times New Roman" w:cs="Times New Roman"/>
          <w:sz w:val="28"/>
          <w:szCs w:val="28"/>
        </w:rPr>
        <w:t>268 016,1</w:t>
      </w:r>
      <w:r w:rsidRPr="002A3B9B">
        <w:rPr>
          <w:rFonts w:ascii="Times New Roman" w:hAnsi="Times New Roman" w:cs="Times New Roman"/>
          <w:sz w:val="28"/>
          <w:szCs w:val="28"/>
        </w:rPr>
        <w:t xml:space="preserve"> </w:t>
      </w:r>
      <w:r w:rsidR="008C7FA6">
        <w:rPr>
          <w:rFonts w:ascii="Times New Roman" w:hAnsi="Times New Roman" w:cs="Times New Roman"/>
          <w:sz w:val="28"/>
          <w:szCs w:val="28"/>
        </w:rPr>
        <w:t>тыс.</w:t>
      </w:r>
      <w:r w:rsidRPr="002A3B9B">
        <w:rPr>
          <w:rFonts w:ascii="Times New Roman" w:hAnsi="Times New Roman" w:cs="Times New Roman"/>
          <w:sz w:val="28"/>
          <w:szCs w:val="28"/>
        </w:rPr>
        <w:t xml:space="preserve"> рублей, с </w:t>
      </w:r>
      <w:r w:rsidR="008C7FA6">
        <w:rPr>
          <w:rFonts w:ascii="Times New Roman" w:hAnsi="Times New Roman" w:cs="Times New Roman"/>
          <w:sz w:val="28"/>
          <w:szCs w:val="28"/>
        </w:rPr>
        <w:t>ростом</w:t>
      </w:r>
      <w:r w:rsidRPr="002A3B9B">
        <w:rPr>
          <w:rFonts w:ascii="Times New Roman" w:hAnsi="Times New Roman" w:cs="Times New Roman"/>
          <w:sz w:val="28"/>
          <w:szCs w:val="28"/>
        </w:rPr>
        <w:t xml:space="preserve"> к предшествующему периоду </w:t>
      </w:r>
      <w:r w:rsidRPr="002A3B9B">
        <w:rPr>
          <w:rFonts w:ascii="Times New Roman" w:hAnsi="Times New Roman" w:cs="Times New Roman"/>
          <w:i/>
        </w:rPr>
        <w:t>(</w:t>
      </w:r>
      <w:r w:rsidR="00CE5F3B">
        <w:rPr>
          <w:rFonts w:ascii="Times New Roman" w:hAnsi="Times New Roman" w:cs="Times New Roman"/>
          <w:i/>
        </w:rPr>
        <w:t>255 192,0</w:t>
      </w:r>
      <w:r w:rsidR="00A6396F">
        <w:rPr>
          <w:rFonts w:ascii="Times New Roman" w:hAnsi="Times New Roman" w:cs="Times New Roman"/>
          <w:i/>
        </w:rPr>
        <w:t xml:space="preserve"> </w:t>
      </w:r>
      <w:r w:rsidR="008C7FA6">
        <w:rPr>
          <w:rFonts w:ascii="Times New Roman" w:hAnsi="Times New Roman" w:cs="Times New Roman"/>
          <w:i/>
        </w:rPr>
        <w:t>тыс.</w:t>
      </w:r>
      <w:r w:rsidRPr="002A3B9B">
        <w:rPr>
          <w:rFonts w:ascii="Times New Roman" w:hAnsi="Times New Roman" w:cs="Times New Roman"/>
          <w:i/>
        </w:rPr>
        <w:t> рублей)</w:t>
      </w:r>
      <w:r w:rsidRPr="002A3B9B">
        <w:rPr>
          <w:rFonts w:ascii="Times New Roman" w:hAnsi="Times New Roman" w:cs="Times New Roman"/>
          <w:sz w:val="28"/>
          <w:szCs w:val="28"/>
        </w:rPr>
        <w:t xml:space="preserve"> на </w:t>
      </w:r>
      <w:r w:rsidR="00CE5F3B">
        <w:rPr>
          <w:rFonts w:ascii="Times New Roman" w:hAnsi="Times New Roman" w:cs="Times New Roman"/>
          <w:sz w:val="28"/>
          <w:szCs w:val="28"/>
        </w:rPr>
        <w:t>12 824,1</w:t>
      </w:r>
      <w:r w:rsidR="008C7FA6">
        <w:rPr>
          <w:rFonts w:ascii="Times New Roman" w:hAnsi="Times New Roman" w:cs="Times New Roman"/>
          <w:sz w:val="28"/>
          <w:szCs w:val="28"/>
        </w:rPr>
        <w:t xml:space="preserve"> тыс.</w:t>
      </w:r>
      <w:r w:rsidRPr="002A3B9B">
        <w:rPr>
          <w:rFonts w:ascii="Times New Roman" w:hAnsi="Times New Roman" w:cs="Times New Roman"/>
          <w:sz w:val="28"/>
          <w:szCs w:val="28"/>
        </w:rPr>
        <w:t xml:space="preserve"> рублей или на </w:t>
      </w:r>
      <w:r w:rsidR="00CE5F3B">
        <w:rPr>
          <w:rFonts w:ascii="Times New Roman" w:hAnsi="Times New Roman" w:cs="Times New Roman"/>
          <w:sz w:val="28"/>
          <w:szCs w:val="28"/>
        </w:rPr>
        <w:t>5</w:t>
      </w:r>
      <w:r w:rsidRPr="002A3B9B">
        <w:rPr>
          <w:rFonts w:ascii="Times New Roman" w:hAnsi="Times New Roman" w:cs="Times New Roman"/>
          <w:sz w:val="28"/>
          <w:szCs w:val="28"/>
        </w:rPr>
        <w:t> %.</w:t>
      </w:r>
      <w:proofErr w:type="gramEnd"/>
    </w:p>
    <w:p w:rsidR="008C7FA6" w:rsidRDefault="008C7FA6" w:rsidP="006604BF">
      <w:pPr>
        <w:spacing w:after="0" w:line="240" w:lineRule="auto"/>
        <w:ind w:firstLine="709"/>
        <w:jc w:val="both"/>
        <w:rPr>
          <w:rFonts w:ascii="Times New Roman" w:hAnsi="Times New Roman" w:cs="Times New Roman"/>
          <w:sz w:val="28"/>
          <w:szCs w:val="28"/>
        </w:rPr>
      </w:pPr>
      <w:r w:rsidRPr="004800CA">
        <w:rPr>
          <w:rFonts w:ascii="Times New Roman" w:hAnsi="Times New Roman" w:cs="Times New Roman"/>
          <w:sz w:val="28"/>
          <w:szCs w:val="28"/>
        </w:rPr>
        <w:lastRenderedPageBreak/>
        <w:t>Объем</w:t>
      </w:r>
      <w:r w:rsidR="00A657DC">
        <w:rPr>
          <w:rFonts w:ascii="Times New Roman" w:hAnsi="Times New Roman" w:cs="Times New Roman"/>
          <w:sz w:val="28"/>
          <w:szCs w:val="28"/>
        </w:rPr>
        <w:t xml:space="preserve"> </w:t>
      </w:r>
      <w:r w:rsidRPr="002A3B9B">
        <w:rPr>
          <w:rFonts w:ascii="Times New Roman" w:hAnsi="Times New Roman" w:cs="Times New Roman"/>
          <w:sz w:val="28"/>
          <w:szCs w:val="28"/>
        </w:rPr>
        <w:t xml:space="preserve">выпадающих доходов </w:t>
      </w:r>
      <w:r>
        <w:rPr>
          <w:rFonts w:ascii="Times New Roman" w:hAnsi="Times New Roman" w:cs="Times New Roman"/>
          <w:sz w:val="28"/>
          <w:szCs w:val="28"/>
        </w:rPr>
        <w:t>местного</w:t>
      </w:r>
      <w:r w:rsidRPr="002A3B9B">
        <w:rPr>
          <w:rFonts w:ascii="Times New Roman" w:hAnsi="Times New Roman" w:cs="Times New Roman"/>
          <w:sz w:val="28"/>
          <w:szCs w:val="28"/>
        </w:rPr>
        <w:t xml:space="preserve"> бюджета в связи с предоставлением налоговых преференций</w:t>
      </w:r>
      <w:r>
        <w:rPr>
          <w:rFonts w:ascii="Times New Roman" w:hAnsi="Times New Roman" w:cs="Times New Roman"/>
          <w:sz w:val="28"/>
          <w:szCs w:val="28"/>
        </w:rPr>
        <w:t xml:space="preserve"> по земельному налогу</w:t>
      </w:r>
      <w:r w:rsidRPr="002A3B9B">
        <w:rPr>
          <w:rFonts w:ascii="Times New Roman" w:hAnsi="Times New Roman" w:cs="Times New Roman"/>
          <w:sz w:val="28"/>
          <w:szCs w:val="28"/>
        </w:rPr>
        <w:t xml:space="preserve"> составит: в 202</w:t>
      </w:r>
      <w:r w:rsidR="00CE5F3B">
        <w:rPr>
          <w:rFonts w:ascii="Times New Roman" w:hAnsi="Times New Roman" w:cs="Times New Roman"/>
          <w:sz w:val="28"/>
          <w:szCs w:val="28"/>
        </w:rPr>
        <w:t>6</w:t>
      </w:r>
      <w:r w:rsidRPr="002A3B9B">
        <w:rPr>
          <w:rFonts w:ascii="Times New Roman" w:hAnsi="Times New Roman" w:cs="Times New Roman"/>
          <w:sz w:val="28"/>
          <w:szCs w:val="28"/>
        </w:rPr>
        <w:t xml:space="preserve"> году – </w:t>
      </w:r>
      <w:r w:rsidR="004800CA">
        <w:rPr>
          <w:rFonts w:ascii="Times New Roman" w:hAnsi="Times New Roman" w:cs="Times New Roman"/>
          <w:sz w:val="28"/>
          <w:szCs w:val="28"/>
        </w:rPr>
        <w:t>281 255,9</w:t>
      </w:r>
      <w:r>
        <w:rPr>
          <w:rFonts w:ascii="Times New Roman" w:hAnsi="Times New Roman" w:cs="Times New Roman"/>
          <w:sz w:val="28"/>
          <w:szCs w:val="28"/>
        </w:rPr>
        <w:t xml:space="preserve"> тыс.</w:t>
      </w:r>
      <w:r w:rsidRPr="002A3B9B">
        <w:rPr>
          <w:rFonts w:ascii="Times New Roman" w:hAnsi="Times New Roman" w:cs="Times New Roman"/>
          <w:sz w:val="28"/>
          <w:szCs w:val="28"/>
        </w:rPr>
        <w:t> рублей, в 202</w:t>
      </w:r>
      <w:r w:rsidR="00CE5F3B">
        <w:rPr>
          <w:rFonts w:ascii="Times New Roman" w:hAnsi="Times New Roman" w:cs="Times New Roman"/>
          <w:sz w:val="28"/>
          <w:szCs w:val="28"/>
        </w:rPr>
        <w:t>7</w:t>
      </w:r>
      <w:r w:rsidRPr="002A3B9B">
        <w:rPr>
          <w:rFonts w:ascii="Times New Roman" w:hAnsi="Times New Roman" w:cs="Times New Roman"/>
          <w:sz w:val="28"/>
          <w:szCs w:val="28"/>
        </w:rPr>
        <w:t xml:space="preserve"> – </w:t>
      </w:r>
      <w:r w:rsidR="004800CA">
        <w:rPr>
          <w:rFonts w:ascii="Times New Roman" w:hAnsi="Times New Roman" w:cs="Times New Roman"/>
          <w:sz w:val="28"/>
          <w:szCs w:val="28"/>
        </w:rPr>
        <w:t>295 273,1</w:t>
      </w:r>
      <w:r>
        <w:rPr>
          <w:rFonts w:ascii="Times New Roman" w:hAnsi="Times New Roman" w:cs="Times New Roman"/>
          <w:sz w:val="28"/>
          <w:szCs w:val="28"/>
        </w:rPr>
        <w:t xml:space="preserve"> тыс.</w:t>
      </w:r>
      <w:r w:rsidRPr="002A3B9B">
        <w:rPr>
          <w:rFonts w:ascii="Times New Roman" w:hAnsi="Times New Roman" w:cs="Times New Roman"/>
          <w:sz w:val="28"/>
          <w:szCs w:val="28"/>
        </w:rPr>
        <w:t> рублей, в 202</w:t>
      </w:r>
      <w:r w:rsidR="00CE5F3B">
        <w:rPr>
          <w:rFonts w:ascii="Times New Roman" w:hAnsi="Times New Roman" w:cs="Times New Roman"/>
          <w:sz w:val="28"/>
          <w:szCs w:val="28"/>
        </w:rPr>
        <w:t>8</w:t>
      </w:r>
      <w:r w:rsidRPr="002A3B9B">
        <w:rPr>
          <w:rFonts w:ascii="Times New Roman" w:hAnsi="Times New Roman" w:cs="Times New Roman"/>
          <w:sz w:val="28"/>
          <w:szCs w:val="28"/>
        </w:rPr>
        <w:t xml:space="preserve"> – </w:t>
      </w:r>
      <w:r w:rsidR="00A657DC">
        <w:rPr>
          <w:rFonts w:ascii="Times New Roman" w:hAnsi="Times New Roman" w:cs="Times New Roman"/>
          <w:sz w:val="28"/>
          <w:szCs w:val="28"/>
        </w:rPr>
        <w:br/>
      </w:r>
      <w:r w:rsidR="004800CA">
        <w:rPr>
          <w:rFonts w:ascii="Times New Roman" w:hAnsi="Times New Roman" w:cs="Times New Roman"/>
          <w:sz w:val="28"/>
          <w:szCs w:val="28"/>
        </w:rPr>
        <w:t>309 991,3</w:t>
      </w:r>
      <w:r>
        <w:rPr>
          <w:rFonts w:ascii="Times New Roman" w:hAnsi="Times New Roman" w:cs="Times New Roman"/>
          <w:sz w:val="28"/>
          <w:szCs w:val="28"/>
        </w:rPr>
        <w:t xml:space="preserve"> тыс.</w:t>
      </w:r>
      <w:r w:rsidRPr="002A3B9B">
        <w:rPr>
          <w:rFonts w:ascii="Times New Roman" w:hAnsi="Times New Roman" w:cs="Times New Roman"/>
          <w:sz w:val="28"/>
          <w:szCs w:val="28"/>
        </w:rPr>
        <w:t xml:space="preserve"> рублей.</w:t>
      </w:r>
    </w:p>
    <w:p w:rsidR="00B75949" w:rsidRDefault="00B75949" w:rsidP="006604BF">
      <w:pPr>
        <w:spacing w:after="0" w:line="240" w:lineRule="auto"/>
        <w:ind w:firstLine="709"/>
        <w:jc w:val="both"/>
        <w:rPr>
          <w:rFonts w:ascii="Times New Roman" w:hAnsi="Times New Roman" w:cs="Times New Roman"/>
          <w:sz w:val="28"/>
          <w:szCs w:val="28"/>
        </w:rPr>
      </w:pPr>
      <w:r w:rsidRPr="00B75949">
        <w:rPr>
          <w:rFonts w:ascii="Times New Roman" w:hAnsi="Times New Roman" w:cs="Times New Roman"/>
          <w:sz w:val="28"/>
          <w:szCs w:val="28"/>
        </w:rPr>
        <w:t>Согласно данным Отчета о налоговых расходах в результате проведенной в отчетном периоде оценки налоговых расходов за 202</w:t>
      </w:r>
      <w:r w:rsidR="00CE5F3B">
        <w:rPr>
          <w:rFonts w:ascii="Times New Roman" w:hAnsi="Times New Roman" w:cs="Times New Roman"/>
          <w:sz w:val="28"/>
          <w:szCs w:val="28"/>
        </w:rPr>
        <w:t>4</w:t>
      </w:r>
      <w:r w:rsidRPr="00B75949">
        <w:rPr>
          <w:rFonts w:ascii="Times New Roman" w:hAnsi="Times New Roman" w:cs="Times New Roman"/>
          <w:sz w:val="28"/>
          <w:szCs w:val="28"/>
        </w:rPr>
        <w:t xml:space="preserve"> год  все налоговые преференции по земельному налогу признаны целесообразными и эффективными.</w:t>
      </w:r>
    </w:p>
    <w:p w:rsidR="004800CA" w:rsidRPr="004800CA" w:rsidRDefault="004800CA" w:rsidP="004800CA">
      <w:pPr>
        <w:tabs>
          <w:tab w:val="left" w:pos="2430"/>
        </w:tabs>
        <w:spacing w:after="0" w:line="240" w:lineRule="auto"/>
        <w:ind w:firstLine="709"/>
        <w:jc w:val="both"/>
        <w:rPr>
          <w:rFonts w:ascii="Times New Roman" w:eastAsia="Times New Roman" w:hAnsi="Times New Roman" w:cs="Times New Roman"/>
          <w:sz w:val="24"/>
          <w:szCs w:val="24"/>
          <w:lang w:eastAsia="ru-RU"/>
        </w:rPr>
      </w:pPr>
      <w:r w:rsidRPr="004800CA">
        <w:rPr>
          <w:rFonts w:ascii="Times New Roman" w:eastAsia="Times New Roman" w:hAnsi="Times New Roman" w:cs="Times New Roman"/>
          <w:color w:val="000000"/>
          <w:sz w:val="28"/>
          <w:szCs w:val="28"/>
          <w:lang w:eastAsia="ru-RU"/>
        </w:rPr>
        <w:t>В целях увеличения поступлений в местный бюджет по земельному налогу,</w:t>
      </w:r>
      <w:r>
        <w:rPr>
          <w:rFonts w:ascii="Times New Roman" w:eastAsia="Times New Roman" w:hAnsi="Times New Roman" w:cs="Times New Roman"/>
          <w:color w:val="000000"/>
          <w:sz w:val="28"/>
          <w:szCs w:val="28"/>
          <w:lang w:eastAsia="ru-RU"/>
        </w:rPr>
        <w:t xml:space="preserve"> финансовым управлением администрации муниципального образования город-курорт Геленджик </w:t>
      </w:r>
      <w:r w:rsidRPr="004800CA">
        <w:rPr>
          <w:rFonts w:ascii="Times New Roman" w:eastAsia="Times New Roman" w:hAnsi="Times New Roman" w:cs="Times New Roman"/>
          <w:color w:val="000000"/>
          <w:sz w:val="28"/>
          <w:szCs w:val="28"/>
          <w:lang w:eastAsia="ru-RU"/>
        </w:rPr>
        <w:t> предл</w:t>
      </w:r>
      <w:r>
        <w:rPr>
          <w:rFonts w:ascii="Times New Roman" w:eastAsia="Times New Roman" w:hAnsi="Times New Roman" w:cs="Times New Roman"/>
          <w:color w:val="000000"/>
          <w:sz w:val="28"/>
          <w:szCs w:val="28"/>
          <w:lang w:eastAsia="ru-RU"/>
        </w:rPr>
        <w:t>ожено</w:t>
      </w:r>
      <w:r w:rsidRPr="004800CA">
        <w:rPr>
          <w:rFonts w:ascii="Times New Roman" w:eastAsia="Times New Roman" w:hAnsi="Times New Roman" w:cs="Times New Roman"/>
          <w:color w:val="000000"/>
          <w:sz w:val="28"/>
          <w:szCs w:val="28"/>
          <w:lang w:eastAsia="ru-RU"/>
        </w:rPr>
        <w:t xml:space="preserve"> рассмотреть возможность увеличения ставок земельного налога являющихся стимулирующими налоговыми расходами муниципального образования город-курорт Геленджик, по следующим видам разрешенного использования земельного участка (максимально возможная к установлению ставка земельного налога согласно НК РФ – 1,5%):</w:t>
      </w:r>
    </w:p>
    <w:p w:rsidR="004800CA" w:rsidRPr="004800CA" w:rsidRDefault="004800CA" w:rsidP="004800CA">
      <w:pPr>
        <w:tabs>
          <w:tab w:val="left" w:pos="2430"/>
        </w:tabs>
        <w:spacing w:after="0" w:line="240" w:lineRule="auto"/>
        <w:ind w:firstLine="709"/>
        <w:jc w:val="both"/>
        <w:rPr>
          <w:rFonts w:ascii="Times New Roman" w:eastAsia="Times New Roman" w:hAnsi="Times New Roman" w:cs="Times New Roman"/>
          <w:sz w:val="24"/>
          <w:szCs w:val="24"/>
          <w:lang w:eastAsia="ru-RU"/>
        </w:rPr>
      </w:pPr>
      <w:r w:rsidRPr="004800CA">
        <w:rPr>
          <w:rFonts w:ascii="Times New Roman" w:eastAsia="Times New Roman" w:hAnsi="Times New Roman" w:cs="Times New Roman"/>
          <w:color w:val="000000"/>
          <w:sz w:val="28"/>
          <w:szCs w:val="28"/>
          <w:lang w:eastAsia="ru-RU"/>
        </w:rPr>
        <w:t xml:space="preserve">-земельные участки, используемые в предпринимательской деятельности, приобретенные (предоставленные) для индивидуального жилищного строительства, малоэтажной многоквартирной жилой застройки. Выпадающие доходы бюджета </w:t>
      </w:r>
      <w:r w:rsidRPr="004800CA">
        <w:rPr>
          <w:rFonts w:ascii="Times New Roman" w:eastAsia="Times New Roman" w:hAnsi="Times New Roman" w:cs="Times New Roman"/>
          <w:b/>
          <w:bCs/>
          <w:color w:val="000000"/>
          <w:sz w:val="28"/>
          <w:szCs w:val="28"/>
          <w:lang w:eastAsia="ru-RU"/>
        </w:rPr>
        <w:t>18 052,0</w:t>
      </w:r>
      <w:r w:rsidRPr="004800CA">
        <w:rPr>
          <w:rFonts w:ascii="Times New Roman" w:eastAsia="Times New Roman" w:hAnsi="Times New Roman" w:cs="Times New Roman"/>
          <w:color w:val="000000"/>
          <w:sz w:val="28"/>
          <w:szCs w:val="28"/>
          <w:lang w:eastAsia="ru-RU"/>
        </w:rPr>
        <w:t xml:space="preserve"> тыс. рублей. </w:t>
      </w:r>
      <w:proofErr w:type="gramStart"/>
      <w:r w:rsidRPr="004800CA">
        <w:rPr>
          <w:rFonts w:ascii="Times New Roman" w:eastAsia="Times New Roman" w:hAnsi="Times New Roman" w:cs="Times New Roman"/>
          <w:color w:val="000000"/>
          <w:sz w:val="28"/>
          <w:szCs w:val="28"/>
          <w:lang w:eastAsia="ru-RU"/>
        </w:rPr>
        <w:t>Средняя ставка земельного налога, установленная в городских округах Краснодарского края на 2025 год составляет</w:t>
      </w:r>
      <w:proofErr w:type="gramEnd"/>
      <w:r w:rsidRPr="004800CA">
        <w:rPr>
          <w:rFonts w:ascii="Times New Roman" w:eastAsia="Times New Roman" w:hAnsi="Times New Roman" w:cs="Times New Roman"/>
          <w:color w:val="000000"/>
          <w:sz w:val="28"/>
          <w:szCs w:val="28"/>
          <w:lang w:eastAsia="ru-RU"/>
        </w:rPr>
        <w:t xml:space="preserve"> – 0,91% (Геленджик – 0,5%);</w:t>
      </w:r>
    </w:p>
    <w:p w:rsidR="004800CA" w:rsidRPr="004800CA" w:rsidRDefault="004800CA" w:rsidP="004800CA">
      <w:pPr>
        <w:tabs>
          <w:tab w:val="left" w:pos="2430"/>
        </w:tabs>
        <w:spacing w:after="0" w:line="240" w:lineRule="auto"/>
        <w:ind w:firstLine="709"/>
        <w:jc w:val="both"/>
        <w:rPr>
          <w:rFonts w:ascii="Times New Roman" w:eastAsia="Times New Roman" w:hAnsi="Times New Roman" w:cs="Times New Roman"/>
          <w:sz w:val="24"/>
          <w:szCs w:val="24"/>
          <w:lang w:eastAsia="ru-RU"/>
        </w:rPr>
      </w:pPr>
      <w:r w:rsidRPr="004800CA">
        <w:rPr>
          <w:rFonts w:ascii="Times New Roman" w:eastAsia="Times New Roman" w:hAnsi="Times New Roman" w:cs="Times New Roman"/>
          <w:color w:val="000000"/>
          <w:sz w:val="28"/>
          <w:szCs w:val="28"/>
          <w:lang w:eastAsia="ru-RU"/>
        </w:rPr>
        <w:t xml:space="preserve">-земельные участки, предназначенные для размещения объектов природно-познавательного туризма, туристического обслуживания или санаторной деятельности. Выпадающие доходы бюджета </w:t>
      </w:r>
      <w:r w:rsidRPr="004800CA">
        <w:rPr>
          <w:rFonts w:ascii="Times New Roman" w:eastAsia="Times New Roman" w:hAnsi="Times New Roman" w:cs="Times New Roman"/>
          <w:b/>
          <w:bCs/>
          <w:color w:val="000000"/>
          <w:sz w:val="28"/>
          <w:szCs w:val="28"/>
          <w:lang w:eastAsia="ru-RU"/>
        </w:rPr>
        <w:t>41 810,0</w:t>
      </w:r>
      <w:r w:rsidRPr="004800CA">
        <w:rPr>
          <w:rFonts w:ascii="Times New Roman" w:eastAsia="Times New Roman" w:hAnsi="Times New Roman" w:cs="Times New Roman"/>
          <w:color w:val="000000"/>
          <w:sz w:val="28"/>
          <w:szCs w:val="28"/>
          <w:lang w:eastAsia="ru-RU"/>
        </w:rPr>
        <w:t xml:space="preserve"> тыс. рублей. </w:t>
      </w:r>
      <w:proofErr w:type="gramStart"/>
      <w:r w:rsidRPr="004800CA">
        <w:rPr>
          <w:rFonts w:ascii="Times New Roman" w:eastAsia="Times New Roman" w:hAnsi="Times New Roman" w:cs="Times New Roman"/>
          <w:color w:val="000000"/>
          <w:sz w:val="28"/>
          <w:szCs w:val="28"/>
          <w:lang w:eastAsia="ru-RU"/>
        </w:rPr>
        <w:t>Средняя ставка земельного налога, установленная в городских округах Краснодарского края на 2025 год составляет</w:t>
      </w:r>
      <w:proofErr w:type="gramEnd"/>
      <w:r w:rsidRPr="004800CA">
        <w:rPr>
          <w:rFonts w:ascii="Times New Roman" w:eastAsia="Times New Roman" w:hAnsi="Times New Roman" w:cs="Times New Roman"/>
          <w:color w:val="000000"/>
          <w:sz w:val="28"/>
          <w:szCs w:val="28"/>
          <w:lang w:eastAsia="ru-RU"/>
        </w:rPr>
        <w:t xml:space="preserve"> – 1,34% (Геленджик – 0,9%);</w:t>
      </w:r>
    </w:p>
    <w:p w:rsidR="004800CA" w:rsidRPr="004800CA" w:rsidRDefault="004800CA" w:rsidP="004800CA">
      <w:pPr>
        <w:tabs>
          <w:tab w:val="left" w:pos="2430"/>
        </w:tabs>
        <w:spacing w:after="0" w:line="240" w:lineRule="auto"/>
        <w:ind w:firstLine="709"/>
        <w:jc w:val="both"/>
        <w:rPr>
          <w:rFonts w:ascii="Times New Roman" w:eastAsia="Times New Roman" w:hAnsi="Times New Roman" w:cs="Times New Roman"/>
          <w:sz w:val="24"/>
          <w:szCs w:val="24"/>
          <w:lang w:eastAsia="ru-RU"/>
        </w:rPr>
      </w:pPr>
      <w:r w:rsidRPr="004800CA">
        <w:rPr>
          <w:rFonts w:ascii="Times New Roman" w:eastAsia="Times New Roman" w:hAnsi="Times New Roman" w:cs="Times New Roman"/>
          <w:color w:val="000000"/>
          <w:sz w:val="28"/>
          <w:szCs w:val="28"/>
          <w:lang w:eastAsia="ru-RU"/>
        </w:rPr>
        <w:t>-земельные участки, предназначенные для полей для гольфа или конных прогулок.</w:t>
      </w:r>
      <w:r w:rsidRPr="004800CA">
        <w:rPr>
          <w:rFonts w:ascii="Times New Roman" w:eastAsia="Times New Roman" w:hAnsi="Times New Roman" w:cs="Times New Roman"/>
          <w:color w:val="000000"/>
          <w:lang w:eastAsia="ru-RU"/>
        </w:rPr>
        <w:t> </w:t>
      </w:r>
      <w:r w:rsidRPr="004800CA">
        <w:rPr>
          <w:rFonts w:ascii="Times New Roman" w:eastAsia="Times New Roman" w:hAnsi="Times New Roman" w:cs="Times New Roman"/>
          <w:color w:val="000000"/>
          <w:sz w:val="28"/>
          <w:szCs w:val="28"/>
          <w:lang w:eastAsia="ru-RU"/>
        </w:rPr>
        <w:t xml:space="preserve">Выпадающие доходы бюджета </w:t>
      </w:r>
      <w:r w:rsidRPr="004800CA">
        <w:rPr>
          <w:rFonts w:ascii="Times New Roman" w:eastAsia="Times New Roman" w:hAnsi="Times New Roman" w:cs="Times New Roman"/>
          <w:b/>
          <w:bCs/>
          <w:color w:val="000000"/>
          <w:sz w:val="28"/>
          <w:szCs w:val="28"/>
          <w:lang w:eastAsia="ru-RU"/>
        </w:rPr>
        <w:t>20 993,0</w:t>
      </w:r>
      <w:r w:rsidRPr="004800CA">
        <w:rPr>
          <w:rFonts w:ascii="Times New Roman" w:eastAsia="Times New Roman" w:hAnsi="Times New Roman" w:cs="Times New Roman"/>
          <w:color w:val="000000"/>
          <w:sz w:val="28"/>
          <w:szCs w:val="28"/>
          <w:lang w:eastAsia="ru-RU"/>
        </w:rPr>
        <w:t xml:space="preserve"> тыс. рублей (налоговая ставка в размере 0,07% введена в 2018 году, ставкой пользуется один налогоплательщик – ООО гольф клуб «Геленджик Гольф </w:t>
      </w:r>
      <w:proofErr w:type="spellStart"/>
      <w:r w:rsidRPr="004800CA">
        <w:rPr>
          <w:rFonts w:ascii="Times New Roman" w:eastAsia="Times New Roman" w:hAnsi="Times New Roman" w:cs="Times New Roman"/>
          <w:color w:val="000000"/>
          <w:sz w:val="28"/>
          <w:szCs w:val="28"/>
          <w:lang w:eastAsia="ru-RU"/>
        </w:rPr>
        <w:t>Резорт</w:t>
      </w:r>
      <w:proofErr w:type="spellEnd"/>
      <w:r w:rsidRPr="004800CA">
        <w:rPr>
          <w:rFonts w:ascii="Times New Roman" w:eastAsia="Times New Roman" w:hAnsi="Times New Roman" w:cs="Times New Roman"/>
          <w:color w:val="000000"/>
          <w:sz w:val="28"/>
          <w:szCs w:val="28"/>
          <w:lang w:eastAsia="ru-RU"/>
        </w:rPr>
        <w:t>», пониженная налоговая ставка вводилась в целях реализации инвестиционного проекта, который в настоящее время реализован).</w:t>
      </w:r>
    </w:p>
    <w:p w:rsidR="004800CA" w:rsidRPr="004800CA" w:rsidRDefault="004800CA" w:rsidP="004800CA">
      <w:pPr>
        <w:tabs>
          <w:tab w:val="left" w:pos="2430"/>
        </w:tabs>
        <w:spacing w:after="0" w:line="240" w:lineRule="auto"/>
        <w:jc w:val="both"/>
        <w:rPr>
          <w:rFonts w:ascii="Times New Roman" w:eastAsia="Times New Roman" w:hAnsi="Times New Roman" w:cs="Times New Roman"/>
          <w:sz w:val="28"/>
          <w:szCs w:val="28"/>
          <w:lang w:eastAsia="ru-RU"/>
        </w:rPr>
      </w:pPr>
      <w:r w:rsidRPr="004800CA">
        <w:rPr>
          <w:rFonts w:ascii="Times New Roman" w:eastAsia="Times New Roman" w:hAnsi="Times New Roman" w:cs="Times New Roman"/>
          <w:sz w:val="28"/>
          <w:szCs w:val="28"/>
          <w:lang w:eastAsia="ru-RU"/>
        </w:rPr>
        <w:t>   Вместе с тем, данное предложение не нашло своего отражения в представленном проекте решения о местном бюджете на 2026-2028 годы.</w:t>
      </w:r>
    </w:p>
    <w:p w:rsidR="005F4B9B" w:rsidRPr="002A3B9B" w:rsidRDefault="00D07E79" w:rsidP="004800CA">
      <w:pPr>
        <w:pStyle w:val="af0"/>
        <w:suppressAutoHyphens/>
        <w:spacing w:after="0"/>
        <w:ind w:right="108"/>
        <w:jc w:val="both"/>
        <w:rPr>
          <w:rFonts w:ascii="Times New Roman" w:hAnsi="Times New Roman"/>
          <w:sz w:val="28"/>
          <w:szCs w:val="28"/>
        </w:rPr>
      </w:pPr>
      <w:r>
        <w:rPr>
          <w:rFonts w:ascii="Times New Roman" w:hAnsi="Times New Roman"/>
          <w:sz w:val="28"/>
          <w:szCs w:val="28"/>
        </w:rPr>
        <w:t xml:space="preserve">       </w:t>
      </w:r>
      <w:r w:rsidR="004800CA">
        <w:rPr>
          <w:rFonts w:ascii="Times New Roman" w:hAnsi="Times New Roman"/>
          <w:sz w:val="28"/>
          <w:szCs w:val="28"/>
        </w:rPr>
        <w:t xml:space="preserve"> </w:t>
      </w:r>
      <w:r w:rsidR="005F4B9B" w:rsidRPr="002A3B9B">
        <w:rPr>
          <w:rFonts w:ascii="Times New Roman" w:hAnsi="Times New Roman"/>
          <w:sz w:val="28"/>
          <w:szCs w:val="28"/>
        </w:rPr>
        <w:t xml:space="preserve">Доходная часть бюджета </w:t>
      </w:r>
      <w:r w:rsidR="005F4B9B">
        <w:rPr>
          <w:rFonts w:ascii="Times New Roman" w:hAnsi="Times New Roman"/>
          <w:sz w:val="28"/>
          <w:szCs w:val="28"/>
        </w:rPr>
        <w:t xml:space="preserve">муниципального образования город-курорт Геленджик </w:t>
      </w:r>
      <w:r w:rsidR="005F4B9B" w:rsidRPr="002A3B9B">
        <w:rPr>
          <w:rFonts w:ascii="Times New Roman" w:hAnsi="Times New Roman"/>
          <w:i/>
          <w:szCs w:val="28"/>
        </w:rPr>
        <w:t>(в целом)</w:t>
      </w:r>
      <w:r w:rsidR="005F4B9B" w:rsidRPr="002A3B9B">
        <w:rPr>
          <w:rFonts w:ascii="Times New Roman" w:hAnsi="Times New Roman"/>
          <w:szCs w:val="28"/>
        </w:rPr>
        <w:t xml:space="preserve"> </w:t>
      </w:r>
      <w:r w:rsidR="005F4B9B" w:rsidRPr="002A3B9B">
        <w:rPr>
          <w:rFonts w:ascii="Times New Roman" w:hAnsi="Times New Roman"/>
          <w:sz w:val="28"/>
          <w:szCs w:val="28"/>
        </w:rPr>
        <w:t xml:space="preserve">представлена в составе текстовой части </w:t>
      </w:r>
      <w:r w:rsidR="005F4B9B">
        <w:rPr>
          <w:rFonts w:ascii="Times New Roman" w:hAnsi="Times New Roman"/>
          <w:sz w:val="28"/>
          <w:szCs w:val="28"/>
        </w:rPr>
        <w:t>Проекта решения</w:t>
      </w:r>
      <w:r w:rsidR="005F4B9B" w:rsidRPr="002A3B9B">
        <w:rPr>
          <w:rFonts w:ascii="Times New Roman" w:hAnsi="Times New Roman"/>
          <w:sz w:val="28"/>
          <w:szCs w:val="28"/>
        </w:rPr>
        <w:t xml:space="preserve"> </w:t>
      </w:r>
      <w:r w:rsidR="005F4B9B" w:rsidRPr="002A3B9B">
        <w:rPr>
          <w:rFonts w:ascii="Times New Roman" w:hAnsi="Times New Roman"/>
          <w:i/>
        </w:rPr>
        <w:t>(статьи 1–5)</w:t>
      </w:r>
      <w:r w:rsidR="005F4B9B" w:rsidRPr="002A3B9B">
        <w:rPr>
          <w:rFonts w:ascii="Times New Roman" w:hAnsi="Times New Roman"/>
          <w:sz w:val="28"/>
          <w:szCs w:val="28"/>
        </w:rPr>
        <w:t xml:space="preserve"> и приложений к нему </w:t>
      </w:r>
      <w:r w:rsidR="005F4B9B" w:rsidRPr="002A3B9B">
        <w:rPr>
          <w:rFonts w:ascii="Times New Roman" w:hAnsi="Times New Roman"/>
          <w:i/>
        </w:rPr>
        <w:t>(приложения</w:t>
      </w:r>
      <w:r w:rsidR="005F4B9B">
        <w:rPr>
          <w:rFonts w:ascii="Times New Roman" w:hAnsi="Times New Roman"/>
          <w:i/>
        </w:rPr>
        <w:t>1-3</w:t>
      </w:r>
      <w:r w:rsidR="005F4B9B" w:rsidRPr="002A3B9B">
        <w:rPr>
          <w:rFonts w:ascii="Times New Roman" w:hAnsi="Times New Roman"/>
          <w:i/>
        </w:rPr>
        <w:t xml:space="preserve"> к </w:t>
      </w:r>
      <w:r w:rsidR="005F4B9B">
        <w:rPr>
          <w:rFonts w:ascii="Times New Roman" w:hAnsi="Times New Roman"/>
          <w:i/>
        </w:rPr>
        <w:t>П</w:t>
      </w:r>
      <w:r w:rsidR="005F4B9B" w:rsidRPr="002A3B9B">
        <w:rPr>
          <w:rFonts w:ascii="Times New Roman" w:hAnsi="Times New Roman"/>
          <w:i/>
        </w:rPr>
        <w:t>роекту</w:t>
      </w:r>
      <w:r w:rsidR="005F4B9B">
        <w:rPr>
          <w:rFonts w:ascii="Times New Roman" w:hAnsi="Times New Roman"/>
          <w:i/>
        </w:rPr>
        <w:t xml:space="preserve"> решения</w:t>
      </w:r>
      <w:r w:rsidR="005F4B9B" w:rsidRPr="002A3B9B">
        <w:rPr>
          <w:rFonts w:ascii="Times New Roman" w:hAnsi="Times New Roman"/>
          <w:i/>
        </w:rPr>
        <w:t>)</w:t>
      </w:r>
      <w:r w:rsidR="005F4B9B" w:rsidRPr="002A3B9B">
        <w:rPr>
          <w:rFonts w:ascii="Times New Roman" w:hAnsi="Times New Roman"/>
          <w:sz w:val="28"/>
          <w:szCs w:val="28"/>
        </w:rPr>
        <w:t>.</w:t>
      </w:r>
    </w:p>
    <w:p w:rsidR="00B57DF9" w:rsidRDefault="001F3344" w:rsidP="00E77C0A">
      <w:pPr>
        <w:pStyle w:val="a7"/>
        <w:ind w:firstLine="709"/>
        <w:jc w:val="both"/>
        <w:rPr>
          <w:rFonts w:ascii="Times New Roman" w:eastAsia="Calibri" w:hAnsi="Times New Roman" w:cs="Times New Roman"/>
          <w:sz w:val="28"/>
        </w:rPr>
      </w:pPr>
      <w:proofErr w:type="gramStart"/>
      <w:r w:rsidRPr="002A3B9B">
        <w:rPr>
          <w:rStyle w:val="1d"/>
          <w:rFonts w:eastAsiaTheme="minorEastAsia"/>
          <w:sz w:val="28"/>
          <w:szCs w:val="28"/>
        </w:rPr>
        <w:t xml:space="preserve">В целях реализации ст. </w:t>
      </w:r>
      <w:r w:rsidRPr="00C13D01">
        <w:rPr>
          <w:rStyle w:val="1d"/>
          <w:rFonts w:eastAsiaTheme="minorEastAsia"/>
          <w:sz w:val="28"/>
          <w:szCs w:val="28"/>
        </w:rPr>
        <w:t>47.1, 184.2 БК РФ</w:t>
      </w:r>
      <w:r w:rsidRPr="002A3B9B">
        <w:rPr>
          <w:rStyle w:val="1d"/>
          <w:rFonts w:eastAsiaTheme="minorEastAsia"/>
          <w:sz w:val="28"/>
          <w:szCs w:val="28"/>
        </w:rPr>
        <w:t xml:space="preserve"> и </w:t>
      </w:r>
      <w:r w:rsidRPr="004844D8">
        <w:rPr>
          <w:rFonts w:ascii="Times New Roman" w:hAnsi="Times New Roman" w:cs="Times New Roman"/>
          <w:sz w:val="28"/>
          <w:szCs w:val="28"/>
        </w:rPr>
        <w:t>Общих требований</w:t>
      </w:r>
      <w:r w:rsidR="004844D8" w:rsidRPr="004844D8">
        <w:rPr>
          <w:rFonts w:ascii="Times New Roman" w:hAnsi="Times New Roman" w:cs="Times New Roman"/>
          <w:sz w:val="28"/>
          <w:szCs w:val="28"/>
        </w:rPr>
        <w:t xml:space="preserve"> по</w:t>
      </w:r>
      <w:r w:rsidR="0008725E" w:rsidRPr="004844D8">
        <w:rPr>
          <w:rFonts w:ascii="Times New Roman" w:hAnsi="Times New Roman" w:cs="Times New Roman"/>
          <w:sz w:val="28"/>
          <w:szCs w:val="28"/>
        </w:rPr>
        <w:t xml:space="preserve"> </w:t>
      </w:r>
      <w:r w:rsidRPr="004844D8">
        <w:rPr>
          <w:rFonts w:ascii="Times New Roman" w:hAnsi="Times New Roman" w:cs="Times New Roman"/>
          <w:sz w:val="28"/>
          <w:szCs w:val="28"/>
        </w:rPr>
        <w:t xml:space="preserve">составу информации, порядку формирования и ведения реестра источников </w:t>
      </w:r>
      <w:r w:rsidR="00B57DF9" w:rsidRPr="004844D8">
        <w:rPr>
          <w:rFonts w:ascii="Times New Roman" w:hAnsi="Times New Roman" w:cs="Times New Roman"/>
          <w:sz w:val="28"/>
          <w:szCs w:val="28"/>
        </w:rPr>
        <w:t>доходов местных бюджетов</w:t>
      </w:r>
      <w:r w:rsidRPr="004844D8">
        <w:rPr>
          <w:rFonts w:ascii="Times New Roman" w:hAnsi="Times New Roman" w:cs="Times New Roman"/>
        </w:rPr>
        <w:t xml:space="preserve"> </w:t>
      </w:r>
      <w:r w:rsidRPr="004844D8">
        <w:rPr>
          <w:rFonts w:ascii="Times New Roman" w:hAnsi="Times New Roman" w:cs="Times New Roman"/>
          <w:sz w:val="28"/>
          <w:szCs w:val="28"/>
        </w:rPr>
        <w:t xml:space="preserve"> </w:t>
      </w:r>
      <w:r w:rsidRPr="002A3B9B">
        <w:rPr>
          <w:rFonts w:ascii="Times New Roman" w:hAnsi="Times New Roman" w:cs="Times New Roman"/>
          <w:sz w:val="28"/>
          <w:szCs w:val="28"/>
        </w:rPr>
        <w:t xml:space="preserve">в составе материалов к </w:t>
      </w:r>
      <w:r>
        <w:rPr>
          <w:rFonts w:ascii="Times New Roman" w:hAnsi="Times New Roman" w:cs="Times New Roman"/>
          <w:sz w:val="28"/>
          <w:szCs w:val="28"/>
        </w:rPr>
        <w:t xml:space="preserve">Проекту решения о </w:t>
      </w:r>
      <w:r w:rsidRPr="002A3B9B">
        <w:rPr>
          <w:rFonts w:ascii="Times New Roman" w:hAnsi="Times New Roman" w:cs="Times New Roman"/>
          <w:sz w:val="28"/>
          <w:szCs w:val="28"/>
        </w:rPr>
        <w:t xml:space="preserve">бюджете представлен </w:t>
      </w:r>
      <w:r w:rsidRPr="00B6114A">
        <w:rPr>
          <w:rFonts w:ascii="Times New Roman" w:hAnsi="Times New Roman" w:cs="Times New Roman"/>
          <w:sz w:val="28"/>
          <w:szCs w:val="28"/>
        </w:rPr>
        <w:t xml:space="preserve">реестр источников доходов </w:t>
      </w:r>
      <w:r w:rsidR="00B57DF9" w:rsidRPr="00B6114A">
        <w:rPr>
          <w:rFonts w:ascii="Times New Roman" w:hAnsi="Times New Roman" w:cs="Times New Roman"/>
          <w:sz w:val="28"/>
          <w:szCs w:val="28"/>
        </w:rPr>
        <w:t>к проекту бюджета муниципального образования город-курорт Геленджик</w:t>
      </w:r>
      <w:r w:rsidR="0008725E">
        <w:rPr>
          <w:rFonts w:ascii="Times New Roman" w:hAnsi="Times New Roman" w:cs="Times New Roman"/>
          <w:b/>
          <w:sz w:val="28"/>
          <w:szCs w:val="28"/>
        </w:rPr>
        <w:t xml:space="preserve"> </w:t>
      </w:r>
      <w:r w:rsidRPr="002A3B9B">
        <w:rPr>
          <w:rFonts w:ascii="Times New Roman" w:eastAsia="Calibri" w:hAnsi="Times New Roman" w:cs="Times New Roman"/>
          <w:sz w:val="28"/>
        </w:rPr>
        <w:t>на 202</w:t>
      </w:r>
      <w:r w:rsidR="004800CA">
        <w:rPr>
          <w:rFonts w:ascii="Times New Roman" w:eastAsia="Calibri" w:hAnsi="Times New Roman" w:cs="Times New Roman"/>
          <w:sz w:val="28"/>
        </w:rPr>
        <w:t>6</w:t>
      </w:r>
      <w:r w:rsidRPr="002A3B9B">
        <w:rPr>
          <w:rFonts w:ascii="Times New Roman" w:eastAsia="Calibri" w:hAnsi="Times New Roman" w:cs="Times New Roman"/>
          <w:sz w:val="28"/>
        </w:rPr>
        <w:t xml:space="preserve"> год и плановый </w:t>
      </w:r>
      <w:r w:rsidRPr="002A3B9B">
        <w:rPr>
          <w:rFonts w:ascii="Times New Roman" w:eastAsia="Calibri" w:hAnsi="Times New Roman" w:cs="Times New Roman"/>
          <w:sz w:val="28"/>
        </w:rPr>
        <w:lastRenderedPageBreak/>
        <w:t>период 202</w:t>
      </w:r>
      <w:r w:rsidR="004800CA">
        <w:rPr>
          <w:rFonts w:ascii="Times New Roman" w:eastAsia="Calibri" w:hAnsi="Times New Roman" w:cs="Times New Roman"/>
          <w:sz w:val="28"/>
        </w:rPr>
        <w:t>7</w:t>
      </w:r>
      <w:r w:rsidRPr="002A3B9B">
        <w:rPr>
          <w:rFonts w:ascii="Times New Roman" w:eastAsia="Calibri" w:hAnsi="Times New Roman" w:cs="Times New Roman"/>
          <w:sz w:val="28"/>
        </w:rPr>
        <w:t xml:space="preserve"> и </w:t>
      </w:r>
      <w:r w:rsidRPr="00145E44">
        <w:rPr>
          <w:rFonts w:ascii="Times New Roman" w:eastAsia="Calibri" w:hAnsi="Times New Roman" w:cs="Times New Roman"/>
          <w:sz w:val="28"/>
        </w:rPr>
        <w:t>202</w:t>
      </w:r>
      <w:r w:rsidR="004800CA">
        <w:rPr>
          <w:rFonts w:ascii="Times New Roman" w:eastAsia="Calibri" w:hAnsi="Times New Roman" w:cs="Times New Roman"/>
          <w:sz w:val="28"/>
        </w:rPr>
        <w:t>8</w:t>
      </w:r>
      <w:r w:rsidRPr="00145E44">
        <w:rPr>
          <w:rFonts w:ascii="Times New Roman" w:eastAsia="Calibri" w:hAnsi="Times New Roman" w:cs="Times New Roman"/>
          <w:sz w:val="28"/>
        </w:rPr>
        <w:t xml:space="preserve"> годов</w:t>
      </w:r>
      <w:r w:rsidRPr="002A3B9B">
        <w:rPr>
          <w:rFonts w:ascii="Times New Roman" w:eastAsia="Calibri" w:hAnsi="Times New Roman" w:cs="Times New Roman"/>
          <w:sz w:val="28"/>
        </w:rPr>
        <w:t xml:space="preserve"> </w:t>
      </w:r>
      <w:r w:rsidR="00B57DF9">
        <w:rPr>
          <w:rFonts w:ascii="Times New Roman" w:hAnsi="Times New Roman" w:cs="Times New Roman"/>
          <w:sz w:val="28"/>
          <w:szCs w:val="28"/>
        </w:rPr>
        <w:t>(далее в настоящем разделе</w:t>
      </w:r>
      <w:r w:rsidRPr="002A3B9B">
        <w:rPr>
          <w:rFonts w:ascii="Times New Roman" w:hAnsi="Times New Roman" w:cs="Times New Roman"/>
          <w:sz w:val="28"/>
          <w:szCs w:val="28"/>
        </w:rPr>
        <w:t xml:space="preserve"> – реестр)</w:t>
      </w:r>
      <w:r w:rsidRPr="002A3B9B">
        <w:rPr>
          <w:rFonts w:ascii="Times New Roman" w:eastAsia="Calibri" w:hAnsi="Times New Roman" w:cs="Times New Roman"/>
          <w:sz w:val="28"/>
        </w:rPr>
        <w:t xml:space="preserve">, сформированный </w:t>
      </w:r>
      <w:r w:rsidRPr="004844D8">
        <w:rPr>
          <w:rFonts w:ascii="Times New Roman" w:eastAsia="Calibri" w:hAnsi="Times New Roman" w:cs="Times New Roman"/>
          <w:sz w:val="28"/>
        </w:rPr>
        <w:t>по установленной</w:t>
      </w:r>
      <w:proofErr w:type="gramEnd"/>
      <w:r w:rsidRPr="002A3B9B">
        <w:rPr>
          <w:rFonts w:ascii="Times New Roman" w:eastAsia="Calibri" w:hAnsi="Times New Roman" w:cs="Times New Roman"/>
          <w:sz w:val="28"/>
        </w:rPr>
        <w:t xml:space="preserve"> форме</w:t>
      </w:r>
      <w:r w:rsidR="00B57DF9">
        <w:rPr>
          <w:rFonts w:ascii="Times New Roman" w:eastAsia="Calibri" w:hAnsi="Times New Roman" w:cs="Times New Roman"/>
          <w:sz w:val="28"/>
        </w:rPr>
        <w:t>.</w:t>
      </w:r>
    </w:p>
    <w:p w:rsidR="004800CA" w:rsidRDefault="001E4D4F" w:rsidP="00CB1756">
      <w:pPr>
        <w:pStyle w:val="a7"/>
        <w:ind w:firstLine="709"/>
        <w:jc w:val="both"/>
        <w:rPr>
          <w:rFonts w:ascii="Times New Roman" w:hAnsi="Times New Roman" w:cs="Times New Roman"/>
          <w:sz w:val="28"/>
          <w:szCs w:val="28"/>
        </w:rPr>
      </w:pPr>
      <w:proofErr w:type="gramStart"/>
      <w:r w:rsidRPr="002A3B9B">
        <w:rPr>
          <w:rFonts w:ascii="Times New Roman" w:eastAsia="Calibri" w:hAnsi="Times New Roman" w:cs="Times New Roman"/>
          <w:sz w:val="28"/>
        </w:rPr>
        <w:t xml:space="preserve">В ходе анализа информации, содержащейся в реестре, </w:t>
      </w:r>
      <w:r w:rsidRPr="002A3B9B">
        <w:rPr>
          <w:rFonts w:ascii="Times New Roman" w:eastAsia="Calibri" w:hAnsi="Times New Roman" w:cs="Times New Roman"/>
          <w:sz w:val="28"/>
          <w:szCs w:val="28"/>
        </w:rPr>
        <w:t>установлено, что п</w:t>
      </w:r>
      <w:r w:rsidRPr="002A3B9B">
        <w:rPr>
          <w:rFonts w:ascii="Times New Roman" w:hAnsi="Times New Roman" w:cs="Times New Roman"/>
          <w:sz w:val="28"/>
          <w:szCs w:val="28"/>
        </w:rPr>
        <w:t xml:space="preserve">оказатели налоговых и неналоговых поступлений, указанные в нем, соответствуют </w:t>
      </w:r>
      <w:r>
        <w:rPr>
          <w:rFonts w:ascii="Times New Roman" w:hAnsi="Times New Roman" w:cs="Times New Roman"/>
          <w:sz w:val="28"/>
          <w:szCs w:val="28"/>
        </w:rPr>
        <w:t>Решению о бюджете муниципального образования город-курорт Геленджик</w:t>
      </w:r>
      <w:r w:rsidRPr="002A3B9B">
        <w:rPr>
          <w:rFonts w:ascii="Times New Roman" w:hAnsi="Times New Roman" w:cs="Times New Roman"/>
          <w:sz w:val="28"/>
          <w:szCs w:val="28"/>
        </w:rPr>
        <w:t xml:space="preserve"> в редакции от </w:t>
      </w:r>
      <w:r w:rsidR="004800CA">
        <w:rPr>
          <w:rFonts w:ascii="Times New Roman" w:hAnsi="Times New Roman" w:cs="Times New Roman"/>
          <w:sz w:val="28"/>
          <w:szCs w:val="28"/>
        </w:rPr>
        <w:t>7</w:t>
      </w:r>
      <w:r w:rsidR="0008725E">
        <w:rPr>
          <w:rFonts w:ascii="Times New Roman" w:hAnsi="Times New Roman" w:cs="Times New Roman"/>
          <w:sz w:val="28"/>
          <w:szCs w:val="28"/>
        </w:rPr>
        <w:t xml:space="preserve"> ию</w:t>
      </w:r>
      <w:r w:rsidR="00145E44">
        <w:rPr>
          <w:rFonts w:ascii="Times New Roman" w:hAnsi="Times New Roman" w:cs="Times New Roman"/>
          <w:sz w:val="28"/>
          <w:szCs w:val="28"/>
        </w:rPr>
        <w:t>л</w:t>
      </w:r>
      <w:r w:rsidR="0008725E">
        <w:rPr>
          <w:rFonts w:ascii="Times New Roman" w:hAnsi="Times New Roman" w:cs="Times New Roman"/>
          <w:sz w:val="28"/>
          <w:szCs w:val="28"/>
        </w:rPr>
        <w:t xml:space="preserve">я </w:t>
      </w:r>
      <w:r w:rsidRPr="001E1D51">
        <w:rPr>
          <w:rFonts w:ascii="Times New Roman" w:hAnsi="Times New Roman" w:cs="Times New Roman"/>
          <w:sz w:val="28"/>
          <w:szCs w:val="28"/>
        </w:rPr>
        <w:t>202</w:t>
      </w:r>
      <w:r w:rsidR="004800CA">
        <w:rPr>
          <w:rFonts w:ascii="Times New Roman" w:hAnsi="Times New Roman" w:cs="Times New Roman"/>
          <w:sz w:val="28"/>
          <w:szCs w:val="28"/>
        </w:rPr>
        <w:t>5</w:t>
      </w:r>
      <w:r w:rsidR="0008725E">
        <w:rPr>
          <w:rFonts w:ascii="Times New Roman" w:hAnsi="Times New Roman" w:cs="Times New Roman"/>
          <w:sz w:val="28"/>
          <w:szCs w:val="28"/>
        </w:rPr>
        <w:t xml:space="preserve"> года</w:t>
      </w:r>
      <w:r w:rsidR="00145E44">
        <w:rPr>
          <w:rFonts w:ascii="Times New Roman" w:hAnsi="Times New Roman" w:cs="Times New Roman"/>
          <w:sz w:val="28"/>
          <w:szCs w:val="28"/>
        </w:rPr>
        <w:t xml:space="preserve"> №</w:t>
      </w:r>
      <w:r w:rsidR="004800CA">
        <w:rPr>
          <w:rFonts w:ascii="Times New Roman" w:hAnsi="Times New Roman" w:cs="Times New Roman"/>
          <w:sz w:val="28"/>
          <w:szCs w:val="28"/>
        </w:rPr>
        <w:t>2</w:t>
      </w:r>
      <w:r w:rsidR="00145E44">
        <w:rPr>
          <w:rFonts w:ascii="Times New Roman" w:hAnsi="Times New Roman" w:cs="Times New Roman"/>
          <w:sz w:val="28"/>
          <w:szCs w:val="28"/>
        </w:rPr>
        <w:t>46</w:t>
      </w:r>
      <w:r w:rsidRPr="002A3B9B">
        <w:rPr>
          <w:rFonts w:ascii="Times New Roman" w:hAnsi="Times New Roman" w:cs="Times New Roman"/>
          <w:sz w:val="28"/>
          <w:szCs w:val="28"/>
        </w:rPr>
        <w:t xml:space="preserve">, отчету об исполнении </w:t>
      </w:r>
      <w:r>
        <w:rPr>
          <w:rFonts w:ascii="Times New Roman" w:hAnsi="Times New Roman" w:cs="Times New Roman"/>
          <w:sz w:val="28"/>
          <w:szCs w:val="28"/>
        </w:rPr>
        <w:t xml:space="preserve">местного </w:t>
      </w:r>
      <w:r w:rsidRPr="002A3B9B">
        <w:rPr>
          <w:rFonts w:ascii="Times New Roman" w:hAnsi="Times New Roman" w:cs="Times New Roman"/>
          <w:sz w:val="28"/>
          <w:szCs w:val="28"/>
        </w:rPr>
        <w:t xml:space="preserve">бюджета </w:t>
      </w:r>
      <w:r w:rsidRPr="002A3B9B">
        <w:rPr>
          <w:rFonts w:ascii="Times New Roman" w:hAnsi="Times New Roman" w:cs="Times New Roman"/>
          <w:i/>
        </w:rPr>
        <w:t>(ф. 0503</w:t>
      </w:r>
      <w:r w:rsidR="001E1D51">
        <w:rPr>
          <w:rFonts w:ascii="Times New Roman" w:hAnsi="Times New Roman" w:cs="Times New Roman"/>
          <w:i/>
        </w:rPr>
        <w:t>3</w:t>
      </w:r>
      <w:r w:rsidRPr="002A3B9B">
        <w:rPr>
          <w:rFonts w:ascii="Times New Roman" w:hAnsi="Times New Roman" w:cs="Times New Roman"/>
          <w:i/>
        </w:rPr>
        <w:t xml:space="preserve">17) </w:t>
      </w:r>
      <w:r w:rsidRPr="002A3B9B">
        <w:rPr>
          <w:rFonts w:ascii="Times New Roman" w:hAnsi="Times New Roman" w:cs="Times New Roman"/>
          <w:sz w:val="28"/>
          <w:szCs w:val="28"/>
        </w:rPr>
        <w:t>по состоянию на 1</w:t>
      </w:r>
      <w:r w:rsidR="0008725E">
        <w:rPr>
          <w:rFonts w:ascii="Times New Roman" w:hAnsi="Times New Roman" w:cs="Times New Roman"/>
          <w:sz w:val="28"/>
          <w:szCs w:val="28"/>
        </w:rPr>
        <w:t xml:space="preserve"> </w:t>
      </w:r>
      <w:r w:rsidR="0025190B">
        <w:rPr>
          <w:rFonts w:ascii="Times New Roman" w:hAnsi="Times New Roman" w:cs="Times New Roman"/>
          <w:sz w:val="28"/>
          <w:szCs w:val="28"/>
        </w:rPr>
        <w:t>окт</w:t>
      </w:r>
      <w:r w:rsidR="0008725E">
        <w:rPr>
          <w:rFonts w:ascii="Times New Roman" w:hAnsi="Times New Roman" w:cs="Times New Roman"/>
          <w:sz w:val="28"/>
          <w:szCs w:val="28"/>
        </w:rPr>
        <w:t xml:space="preserve">ября </w:t>
      </w:r>
      <w:r w:rsidRPr="002A3B9B">
        <w:rPr>
          <w:rFonts w:ascii="Times New Roman" w:hAnsi="Times New Roman" w:cs="Times New Roman"/>
          <w:sz w:val="28"/>
          <w:szCs w:val="28"/>
        </w:rPr>
        <w:t>202</w:t>
      </w:r>
      <w:r w:rsidR="004800CA">
        <w:rPr>
          <w:rFonts w:ascii="Times New Roman" w:hAnsi="Times New Roman" w:cs="Times New Roman"/>
          <w:sz w:val="28"/>
          <w:szCs w:val="28"/>
        </w:rPr>
        <w:t>5</w:t>
      </w:r>
      <w:r w:rsidR="0008725E">
        <w:rPr>
          <w:rFonts w:ascii="Times New Roman" w:hAnsi="Times New Roman" w:cs="Times New Roman"/>
          <w:sz w:val="28"/>
          <w:szCs w:val="28"/>
        </w:rPr>
        <w:t xml:space="preserve"> года</w:t>
      </w:r>
      <w:r w:rsidRPr="002A3B9B">
        <w:rPr>
          <w:rFonts w:ascii="Times New Roman" w:hAnsi="Times New Roman" w:cs="Times New Roman"/>
          <w:sz w:val="28"/>
          <w:szCs w:val="28"/>
        </w:rPr>
        <w:t xml:space="preserve">, Оценке и </w:t>
      </w:r>
      <w:r>
        <w:rPr>
          <w:rFonts w:ascii="Times New Roman" w:hAnsi="Times New Roman" w:cs="Times New Roman"/>
          <w:sz w:val="28"/>
          <w:szCs w:val="28"/>
        </w:rPr>
        <w:t>Проекту решения</w:t>
      </w:r>
      <w:r w:rsidRPr="002A3B9B">
        <w:rPr>
          <w:rFonts w:ascii="Times New Roman" w:hAnsi="Times New Roman" w:cs="Times New Roman"/>
          <w:sz w:val="28"/>
          <w:szCs w:val="28"/>
        </w:rPr>
        <w:t xml:space="preserve">. </w:t>
      </w:r>
      <w:proofErr w:type="gramEnd"/>
    </w:p>
    <w:p w:rsidR="001E4D4F" w:rsidRPr="001E1D51" w:rsidRDefault="001E4D4F" w:rsidP="00CB1756">
      <w:pPr>
        <w:pStyle w:val="a7"/>
        <w:ind w:firstLine="709"/>
        <w:jc w:val="both"/>
        <w:rPr>
          <w:rFonts w:ascii="Times New Roman" w:hAnsi="Times New Roman" w:cs="Times New Roman"/>
          <w:sz w:val="28"/>
          <w:szCs w:val="28"/>
        </w:rPr>
      </w:pPr>
      <w:r w:rsidRPr="002A3B9B">
        <w:rPr>
          <w:rFonts w:ascii="Times New Roman" w:hAnsi="Times New Roman" w:cs="Times New Roman"/>
          <w:sz w:val="28"/>
          <w:szCs w:val="28"/>
        </w:rPr>
        <w:t xml:space="preserve">При этом </w:t>
      </w:r>
      <w:r w:rsidRPr="002A3B9B">
        <w:rPr>
          <w:rFonts w:ascii="Times New Roman" w:hAnsi="Times New Roman" w:cs="Times New Roman"/>
          <w:b/>
          <w:sz w:val="28"/>
          <w:szCs w:val="28"/>
        </w:rPr>
        <w:t>по отдельным главным администраторам доходов</w:t>
      </w:r>
      <w:r w:rsidR="00B260FD">
        <w:rPr>
          <w:rFonts w:ascii="Times New Roman" w:hAnsi="Times New Roman" w:cs="Times New Roman"/>
          <w:b/>
          <w:sz w:val="28"/>
          <w:szCs w:val="28"/>
        </w:rPr>
        <w:t xml:space="preserve"> (</w:t>
      </w:r>
      <w:r w:rsidR="00477829">
        <w:rPr>
          <w:rFonts w:ascii="Times New Roman" w:hAnsi="Times New Roman" w:cs="Times New Roman"/>
          <w:b/>
          <w:sz w:val="28"/>
          <w:szCs w:val="28"/>
        </w:rPr>
        <w:t>182</w:t>
      </w:r>
      <w:r w:rsidR="00B260FD">
        <w:rPr>
          <w:rFonts w:ascii="Times New Roman" w:hAnsi="Times New Roman" w:cs="Times New Roman"/>
          <w:b/>
          <w:sz w:val="28"/>
          <w:szCs w:val="28"/>
        </w:rPr>
        <w:t>,</w:t>
      </w:r>
      <w:r w:rsidR="0010750F">
        <w:rPr>
          <w:rFonts w:ascii="Times New Roman" w:hAnsi="Times New Roman" w:cs="Times New Roman"/>
          <w:b/>
          <w:sz w:val="28"/>
          <w:szCs w:val="28"/>
        </w:rPr>
        <w:t xml:space="preserve"> </w:t>
      </w:r>
      <w:r w:rsidR="00B260FD">
        <w:rPr>
          <w:rFonts w:ascii="Times New Roman" w:hAnsi="Times New Roman" w:cs="Times New Roman"/>
          <w:b/>
          <w:sz w:val="28"/>
          <w:szCs w:val="28"/>
        </w:rPr>
        <w:t>921</w:t>
      </w:r>
      <w:r w:rsidR="00477829">
        <w:rPr>
          <w:rFonts w:ascii="Times New Roman" w:hAnsi="Times New Roman" w:cs="Times New Roman"/>
          <w:b/>
          <w:sz w:val="28"/>
          <w:szCs w:val="28"/>
        </w:rPr>
        <w:t xml:space="preserve">, </w:t>
      </w:r>
      <w:r w:rsidR="000D4B45">
        <w:rPr>
          <w:rFonts w:ascii="Times New Roman" w:hAnsi="Times New Roman" w:cs="Times New Roman"/>
          <w:b/>
          <w:sz w:val="28"/>
          <w:szCs w:val="28"/>
        </w:rPr>
        <w:t>048</w:t>
      </w:r>
      <w:r w:rsidR="00477829">
        <w:rPr>
          <w:rFonts w:ascii="Times New Roman" w:hAnsi="Times New Roman" w:cs="Times New Roman"/>
          <w:b/>
          <w:sz w:val="28"/>
          <w:szCs w:val="28"/>
        </w:rPr>
        <w:t xml:space="preserve">, </w:t>
      </w:r>
      <w:r w:rsidR="000D4B45">
        <w:rPr>
          <w:rFonts w:ascii="Times New Roman" w:hAnsi="Times New Roman" w:cs="Times New Roman"/>
          <w:b/>
          <w:sz w:val="28"/>
          <w:szCs w:val="28"/>
        </w:rPr>
        <w:t>836</w:t>
      </w:r>
      <w:r w:rsidR="00B260FD">
        <w:rPr>
          <w:rFonts w:ascii="Times New Roman" w:hAnsi="Times New Roman" w:cs="Times New Roman"/>
          <w:b/>
          <w:sz w:val="28"/>
          <w:szCs w:val="28"/>
        </w:rPr>
        <w:t>)</w:t>
      </w:r>
      <w:r w:rsidRPr="002A3B9B">
        <w:rPr>
          <w:rFonts w:ascii="Times New Roman" w:hAnsi="Times New Roman" w:cs="Times New Roman"/>
          <w:b/>
          <w:sz w:val="28"/>
          <w:szCs w:val="28"/>
        </w:rPr>
        <w:t xml:space="preserve"> при наличии фактических поступлений по итогам </w:t>
      </w:r>
      <w:r w:rsidR="00477829">
        <w:rPr>
          <w:rFonts w:ascii="Times New Roman" w:hAnsi="Times New Roman" w:cs="Times New Roman"/>
          <w:b/>
          <w:sz w:val="28"/>
          <w:szCs w:val="28"/>
        </w:rPr>
        <w:t>9 месяцев 202</w:t>
      </w:r>
      <w:r w:rsidR="004800CA">
        <w:rPr>
          <w:rFonts w:ascii="Times New Roman" w:hAnsi="Times New Roman" w:cs="Times New Roman"/>
          <w:b/>
          <w:sz w:val="28"/>
          <w:szCs w:val="28"/>
        </w:rPr>
        <w:t>5</w:t>
      </w:r>
      <w:r w:rsidRPr="002A3B9B">
        <w:rPr>
          <w:rFonts w:ascii="Times New Roman" w:hAnsi="Times New Roman" w:cs="Times New Roman"/>
          <w:b/>
          <w:sz w:val="28"/>
          <w:szCs w:val="28"/>
        </w:rPr>
        <w:t xml:space="preserve"> года Оценка бюджета отсутствует</w:t>
      </w:r>
      <w:r w:rsidRPr="002A3B9B">
        <w:rPr>
          <w:rFonts w:ascii="Times New Roman" w:hAnsi="Times New Roman" w:cs="Times New Roman"/>
          <w:sz w:val="28"/>
          <w:szCs w:val="28"/>
        </w:rPr>
        <w:t xml:space="preserve"> </w:t>
      </w:r>
      <w:r w:rsidRPr="002A3B9B">
        <w:rPr>
          <w:rFonts w:ascii="Times New Roman" w:hAnsi="Times New Roman" w:cs="Times New Roman"/>
          <w:i/>
          <w:szCs w:val="28"/>
        </w:rPr>
        <w:t xml:space="preserve">(в общей сумме объем таких поступлений составил </w:t>
      </w:r>
      <w:r w:rsidR="0051502D">
        <w:rPr>
          <w:rFonts w:ascii="Times New Roman" w:hAnsi="Times New Roman" w:cs="Times New Roman"/>
          <w:i/>
          <w:szCs w:val="28"/>
        </w:rPr>
        <w:t>9 225,4</w:t>
      </w:r>
      <w:r w:rsidRPr="002A3B9B">
        <w:rPr>
          <w:rFonts w:ascii="Times New Roman" w:hAnsi="Times New Roman" w:cs="Times New Roman"/>
          <w:i/>
          <w:szCs w:val="28"/>
        </w:rPr>
        <w:t> тыс. рублей)</w:t>
      </w:r>
      <w:r w:rsidR="001E1D51">
        <w:rPr>
          <w:rFonts w:ascii="Times New Roman" w:hAnsi="Times New Roman" w:cs="Times New Roman"/>
          <w:i/>
          <w:szCs w:val="28"/>
        </w:rPr>
        <w:t xml:space="preserve">. </w:t>
      </w:r>
      <w:r w:rsidR="001E1D51" w:rsidRPr="001E1D51">
        <w:rPr>
          <w:rFonts w:ascii="Times New Roman" w:hAnsi="Times New Roman" w:cs="Times New Roman"/>
          <w:sz w:val="28"/>
          <w:szCs w:val="28"/>
        </w:rPr>
        <w:t>Пояснительная записка не раскрывает причины отсутствия показателей прогноза доходов</w:t>
      </w:r>
      <w:r w:rsidRPr="001E1D51">
        <w:rPr>
          <w:rFonts w:ascii="Times New Roman" w:hAnsi="Times New Roman" w:cs="Times New Roman"/>
          <w:sz w:val="28"/>
          <w:szCs w:val="28"/>
        </w:rPr>
        <w:t>.</w:t>
      </w:r>
    </w:p>
    <w:p w:rsidR="009068B0" w:rsidRDefault="00B260FD" w:rsidP="009068B0">
      <w:pPr>
        <w:spacing w:after="0" w:line="240" w:lineRule="auto"/>
        <w:ind w:firstLine="697"/>
        <w:jc w:val="both"/>
        <w:rPr>
          <w:rFonts w:ascii="Times New Roman" w:hAnsi="Times New Roman" w:cs="Times New Roman"/>
          <w:sz w:val="28"/>
          <w:szCs w:val="28"/>
        </w:rPr>
      </w:pPr>
      <w:r w:rsidRPr="00B260FD">
        <w:rPr>
          <w:rFonts w:ascii="Times New Roman" w:hAnsi="Times New Roman" w:cs="Times New Roman"/>
          <w:b/>
          <w:sz w:val="28"/>
          <w:szCs w:val="28"/>
        </w:rPr>
        <w:t>Так же п</w:t>
      </w:r>
      <w:r w:rsidR="009068B0" w:rsidRPr="00B260FD">
        <w:rPr>
          <w:rFonts w:ascii="Times New Roman" w:hAnsi="Times New Roman" w:cs="Times New Roman"/>
          <w:b/>
          <w:sz w:val="28"/>
          <w:szCs w:val="28"/>
        </w:rPr>
        <w:t>о</w:t>
      </w:r>
      <w:r w:rsidR="009068B0" w:rsidRPr="002A3B9B">
        <w:rPr>
          <w:rFonts w:ascii="Times New Roman" w:hAnsi="Times New Roman" w:cs="Times New Roman"/>
          <w:b/>
          <w:sz w:val="28"/>
          <w:szCs w:val="28"/>
        </w:rPr>
        <w:t xml:space="preserve"> главн</w:t>
      </w:r>
      <w:r>
        <w:rPr>
          <w:rFonts w:ascii="Times New Roman" w:hAnsi="Times New Roman" w:cs="Times New Roman"/>
          <w:b/>
          <w:sz w:val="28"/>
          <w:szCs w:val="28"/>
        </w:rPr>
        <w:t>ому</w:t>
      </w:r>
      <w:r w:rsidR="009068B0" w:rsidRPr="002A3B9B">
        <w:rPr>
          <w:rFonts w:ascii="Times New Roman" w:hAnsi="Times New Roman" w:cs="Times New Roman"/>
          <w:b/>
          <w:sz w:val="28"/>
          <w:szCs w:val="28"/>
        </w:rPr>
        <w:t xml:space="preserve"> администратор</w:t>
      </w:r>
      <w:r>
        <w:rPr>
          <w:rFonts w:ascii="Times New Roman" w:hAnsi="Times New Roman" w:cs="Times New Roman"/>
          <w:b/>
          <w:sz w:val="28"/>
          <w:szCs w:val="28"/>
        </w:rPr>
        <w:t>у</w:t>
      </w:r>
      <w:r w:rsidR="009068B0" w:rsidRPr="002A3B9B">
        <w:rPr>
          <w:rFonts w:ascii="Times New Roman" w:hAnsi="Times New Roman" w:cs="Times New Roman"/>
          <w:b/>
          <w:sz w:val="28"/>
          <w:szCs w:val="28"/>
        </w:rPr>
        <w:t xml:space="preserve"> доходов</w:t>
      </w:r>
      <w:r>
        <w:rPr>
          <w:rFonts w:ascii="Times New Roman" w:hAnsi="Times New Roman" w:cs="Times New Roman"/>
          <w:b/>
          <w:sz w:val="28"/>
          <w:szCs w:val="28"/>
        </w:rPr>
        <w:t xml:space="preserve"> 836 (Департамент по обеспечению деятельности судей Краснодарского</w:t>
      </w:r>
      <w:r w:rsidR="00C3470D">
        <w:rPr>
          <w:rFonts w:ascii="Times New Roman" w:hAnsi="Times New Roman" w:cs="Times New Roman"/>
          <w:b/>
          <w:sz w:val="28"/>
          <w:szCs w:val="28"/>
        </w:rPr>
        <w:t xml:space="preserve"> </w:t>
      </w:r>
      <w:r>
        <w:rPr>
          <w:rFonts w:ascii="Times New Roman" w:hAnsi="Times New Roman" w:cs="Times New Roman"/>
          <w:b/>
          <w:sz w:val="28"/>
          <w:szCs w:val="28"/>
        </w:rPr>
        <w:t>края) при наличии</w:t>
      </w:r>
      <w:r w:rsidR="009068B0" w:rsidRPr="002A3B9B">
        <w:rPr>
          <w:rFonts w:ascii="Times New Roman" w:hAnsi="Times New Roman" w:cs="Times New Roman"/>
          <w:b/>
          <w:sz w:val="28"/>
          <w:szCs w:val="28"/>
        </w:rPr>
        <w:t xml:space="preserve"> фактических поступлений </w:t>
      </w:r>
      <w:r w:rsidR="004E24BE">
        <w:rPr>
          <w:rFonts w:ascii="Times New Roman" w:hAnsi="Times New Roman" w:cs="Times New Roman"/>
          <w:b/>
          <w:sz w:val="28"/>
          <w:szCs w:val="28"/>
        </w:rPr>
        <w:t>на 1</w:t>
      </w:r>
      <w:r w:rsidR="00C3470D">
        <w:rPr>
          <w:rFonts w:ascii="Times New Roman" w:hAnsi="Times New Roman" w:cs="Times New Roman"/>
          <w:b/>
          <w:sz w:val="28"/>
          <w:szCs w:val="28"/>
        </w:rPr>
        <w:t xml:space="preserve"> </w:t>
      </w:r>
      <w:r w:rsidR="0028410A">
        <w:rPr>
          <w:rFonts w:ascii="Times New Roman" w:hAnsi="Times New Roman" w:cs="Times New Roman"/>
          <w:b/>
          <w:sz w:val="28"/>
          <w:szCs w:val="28"/>
        </w:rPr>
        <w:t>октя</w:t>
      </w:r>
      <w:r w:rsidR="00C3470D">
        <w:rPr>
          <w:rFonts w:ascii="Times New Roman" w:hAnsi="Times New Roman" w:cs="Times New Roman"/>
          <w:b/>
          <w:sz w:val="28"/>
          <w:szCs w:val="28"/>
        </w:rPr>
        <w:t>бря</w:t>
      </w:r>
      <w:r w:rsidR="009068B0" w:rsidRPr="002A3B9B">
        <w:rPr>
          <w:rFonts w:ascii="Times New Roman" w:hAnsi="Times New Roman" w:cs="Times New Roman"/>
          <w:b/>
          <w:sz w:val="28"/>
          <w:szCs w:val="28"/>
        </w:rPr>
        <w:t xml:space="preserve"> 202</w:t>
      </w:r>
      <w:r w:rsidR="0051502D">
        <w:rPr>
          <w:rFonts w:ascii="Times New Roman" w:hAnsi="Times New Roman" w:cs="Times New Roman"/>
          <w:b/>
          <w:sz w:val="28"/>
          <w:szCs w:val="28"/>
        </w:rPr>
        <w:t>5</w:t>
      </w:r>
      <w:r w:rsidR="009068B0" w:rsidRPr="002A3B9B">
        <w:rPr>
          <w:rFonts w:ascii="Times New Roman" w:hAnsi="Times New Roman" w:cs="Times New Roman"/>
          <w:b/>
          <w:sz w:val="28"/>
          <w:szCs w:val="28"/>
        </w:rPr>
        <w:t xml:space="preserve"> года </w:t>
      </w:r>
      <w:r>
        <w:rPr>
          <w:rFonts w:ascii="Times New Roman" w:hAnsi="Times New Roman" w:cs="Times New Roman"/>
          <w:b/>
          <w:sz w:val="28"/>
          <w:szCs w:val="28"/>
        </w:rPr>
        <w:t>(</w:t>
      </w:r>
      <w:r w:rsidRPr="00B6702B">
        <w:rPr>
          <w:rFonts w:ascii="Times New Roman" w:hAnsi="Times New Roman" w:cs="Times New Roman"/>
          <w:i/>
          <w:sz w:val="24"/>
          <w:szCs w:val="24"/>
        </w:rPr>
        <w:t xml:space="preserve">в </w:t>
      </w:r>
      <w:r w:rsidR="004E24BE" w:rsidRPr="00B6702B">
        <w:rPr>
          <w:rFonts w:ascii="Times New Roman" w:hAnsi="Times New Roman" w:cs="Times New Roman"/>
          <w:i/>
          <w:sz w:val="24"/>
          <w:szCs w:val="24"/>
        </w:rPr>
        <w:t xml:space="preserve">общей </w:t>
      </w:r>
      <w:r w:rsidRPr="00B6702B">
        <w:rPr>
          <w:rFonts w:ascii="Times New Roman" w:hAnsi="Times New Roman" w:cs="Times New Roman"/>
          <w:i/>
          <w:sz w:val="24"/>
          <w:szCs w:val="24"/>
        </w:rPr>
        <w:t xml:space="preserve">сумме </w:t>
      </w:r>
      <w:r w:rsidR="0051502D">
        <w:rPr>
          <w:rFonts w:ascii="Times New Roman" w:hAnsi="Times New Roman" w:cs="Times New Roman"/>
          <w:i/>
          <w:sz w:val="24"/>
          <w:szCs w:val="24"/>
        </w:rPr>
        <w:t>12 225,8</w:t>
      </w:r>
      <w:r w:rsidR="0028410A">
        <w:rPr>
          <w:rFonts w:ascii="Times New Roman" w:hAnsi="Times New Roman" w:cs="Times New Roman"/>
          <w:i/>
          <w:sz w:val="24"/>
          <w:szCs w:val="24"/>
        </w:rPr>
        <w:t xml:space="preserve"> </w:t>
      </w:r>
      <w:r w:rsidR="004E24BE" w:rsidRPr="004E24BE">
        <w:rPr>
          <w:rFonts w:ascii="Times New Roman" w:hAnsi="Times New Roman" w:cs="Times New Roman"/>
          <w:i/>
          <w:sz w:val="24"/>
          <w:szCs w:val="24"/>
        </w:rPr>
        <w:t xml:space="preserve"> тыс. рублей</w:t>
      </w:r>
      <w:r w:rsidR="004E24BE">
        <w:rPr>
          <w:rFonts w:ascii="Times New Roman" w:hAnsi="Times New Roman" w:cs="Times New Roman"/>
          <w:b/>
          <w:sz w:val="28"/>
          <w:szCs w:val="28"/>
        </w:rPr>
        <w:t xml:space="preserve">) </w:t>
      </w:r>
      <w:r w:rsidR="0028410A">
        <w:rPr>
          <w:rFonts w:ascii="Times New Roman" w:hAnsi="Times New Roman" w:cs="Times New Roman"/>
          <w:b/>
          <w:sz w:val="28"/>
          <w:szCs w:val="28"/>
        </w:rPr>
        <w:t>о</w:t>
      </w:r>
      <w:r w:rsidR="009068B0" w:rsidRPr="002A3B9B">
        <w:rPr>
          <w:rFonts w:ascii="Times New Roman" w:hAnsi="Times New Roman" w:cs="Times New Roman"/>
          <w:b/>
          <w:sz w:val="28"/>
          <w:szCs w:val="28"/>
        </w:rPr>
        <w:t xml:space="preserve">ценка </w:t>
      </w:r>
      <w:r>
        <w:rPr>
          <w:rFonts w:ascii="Times New Roman" w:hAnsi="Times New Roman" w:cs="Times New Roman"/>
          <w:b/>
          <w:sz w:val="28"/>
          <w:szCs w:val="28"/>
        </w:rPr>
        <w:t>поступлений в местный бюджет</w:t>
      </w:r>
      <w:r w:rsidR="00C3470D">
        <w:rPr>
          <w:rFonts w:ascii="Times New Roman" w:hAnsi="Times New Roman" w:cs="Times New Roman"/>
          <w:b/>
          <w:sz w:val="28"/>
          <w:szCs w:val="28"/>
        </w:rPr>
        <w:t xml:space="preserve"> </w:t>
      </w:r>
      <w:r w:rsidR="009068B0" w:rsidRPr="002A3B9B">
        <w:rPr>
          <w:rFonts w:ascii="Times New Roman" w:hAnsi="Times New Roman" w:cs="Times New Roman"/>
          <w:b/>
          <w:sz w:val="28"/>
          <w:szCs w:val="28"/>
        </w:rPr>
        <w:t>отсутствует</w:t>
      </w:r>
      <w:r w:rsidR="004E24BE">
        <w:rPr>
          <w:rFonts w:ascii="Times New Roman" w:hAnsi="Times New Roman" w:cs="Times New Roman"/>
          <w:sz w:val="28"/>
          <w:szCs w:val="28"/>
        </w:rPr>
        <w:t xml:space="preserve">.  Главный администратор доходов 836 не представил сведения, необходимые для </w:t>
      </w:r>
      <w:r w:rsidR="00DE1D49">
        <w:rPr>
          <w:rFonts w:ascii="Times New Roman" w:hAnsi="Times New Roman" w:cs="Times New Roman"/>
          <w:sz w:val="28"/>
          <w:szCs w:val="28"/>
        </w:rPr>
        <w:t>составления проекта бюджета.</w:t>
      </w:r>
    </w:p>
    <w:p w:rsidR="00A410D5" w:rsidRPr="002A3B9B" w:rsidRDefault="00A410D5" w:rsidP="00A410D5">
      <w:pPr>
        <w:spacing w:after="0" w:line="240" w:lineRule="auto"/>
        <w:ind w:firstLine="709"/>
        <w:jc w:val="both"/>
        <w:rPr>
          <w:rFonts w:ascii="Times New Roman" w:hAnsi="Times New Roman" w:cs="Times New Roman"/>
        </w:rPr>
      </w:pPr>
      <w:r w:rsidRPr="002A3B9B">
        <w:rPr>
          <w:rFonts w:ascii="Times New Roman" w:hAnsi="Times New Roman" w:cs="Times New Roman"/>
          <w:spacing w:val="-2"/>
          <w:sz w:val="28"/>
          <w:szCs w:val="28"/>
        </w:rPr>
        <w:t xml:space="preserve">В результате выборочной проверки соблюдения установленных кодов и наименований налоговых и неналоговых </w:t>
      </w:r>
      <w:r w:rsidRPr="002A3B9B">
        <w:rPr>
          <w:rFonts w:ascii="Times New Roman" w:hAnsi="Times New Roman" w:cs="Times New Roman"/>
          <w:spacing w:val="-1"/>
          <w:sz w:val="28"/>
        </w:rPr>
        <w:t>доходов</w:t>
      </w:r>
      <w:r w:rsidRPr="002A3B9B">
        <w:rPr>
          <w:rFonts w:ascii="Times New Roman" w:hAnsi="Times New Roman" w:cs="Times New Roman"/>
          <w:spacing w:val="-1"/>
          <w:sz w:val="28"/>
          <w:szCs w:val="28"/>
        </w:rPr>
        <w:t xml:space="preserve"> в </w:t>
      </w:r>
      <w:r w:rsidRPr="002A3B9B">
        <w:rPr>
          <w:rFonts w:ascii="Times New Roman" w:hAnsi="Times New Roman" w:cs="Times New Roman"/>
          <w:spacing w:val="-1"/>
          <w:sz w:val="28"/>
        </w:rPr>
        <w:t>реестре источников доходов и</w:t>
      </w:r>
      <w:r w:rsidRPr="002A3B9B">
        <w:rPr>
          <w:rFonts w:ascii="Times New Roman" w:hAnsi="Times New Roman" w:cs="Times New Roman"/>
          <w:spacing w:val="-1"/>
          <w:sz w:val="32"/>
          <w:szCs w:val="28"/>
        </w:rPr>
        <w:t xml:space="preserve"> </w:t>
      </w:r>
      <w:r w:rsidRPr="002A3B9B">
        <w:rPr>
          <w:rFonts w:ascii="Times New Roman" w:hAnsi="Times New Roman" w:cs="Times New Roman"/>
          <w:spacing w:val="-1"/>
          <w:sz w:val="28"/>
          <w:szCs w:val="28"/>
        </w:rPr>
        <w:t>приложении </w:t>
      </w:r>
      <w:r>
        <w:rPr>
          <w:rFonts w:ascii="Times New Roman" w:hAnsi="Times New Roman" w:cs="Times New Roman"/>
          <w:spacing w:val="-1"/>
          <w:sz w:val="28"/>
          <w:szCs w:val="28"/>
        </w:rPr>
        <w:t>1</w:t>
      </w:r>
      <w:r w:rsidRPr="002A3B9B">
        <w:rPr>
          <w:rFonts w:ascii="Times New Roman" w:hAnsi="Times New Roman" w:cs="Times New Roman"/>
          <w:spacing w:val="-1"/>
          <w:sz w:val="28"/>
          <w:szCs w:val="28"/>
        </w:rPr>
        <w:t xml:space="preserve"> к </w:t>
      </w:r>
      <w:r>
        <w:rPr>
          <w:rFonts w:ascii="Times New Roman" w:hAnsi="Times New Roman" w:cs="Times New Roman"/>
          <w:spacing w:val="-1"/>
          <w:sz w:val="28"/>
          <w:szCs w:val="28"/>
        </w:rPr>
        <w:t>Проекту решения</w:t>
      </w:r>
      <w:r w:rsidRPr="002A3B9B">
        <w:rPr>
          <w:rFonts w:ascii="Times New Roman" w:hAnsi="Times New Roman" w:cs="Times New Roman"/>
          <w:spacing w:val="-1"/>
          <w:sz w:val="28"/>
        </w:rPr>
        <w:t xml:space="preserve"> </w:t>
      </w:r>
      <w:r w:rsidRPr="002A3B9B">
        <w:rPr>
          <w:rFonts w:ascii="Times New Roman" w:hAnsi="Times New Roman" w:cs="Times New Roman"/>
          <w:b/>
          <w:sz w:val="28"/>
          <w:szCs w:val="28"/>
        </w:rPr>
        <w:t>нарушений не выявлено</w:t>
      </w:r>
      <w:r w:rsidRPr="002A3B9B">
        <w:rPr>
          <w:rFonts w:ascii="Times New Roman" w:hAnsi="Times New Roman" w:cs="Times New Roman"/>
          <w:sz w:val="28"/>
          <w:szCs w:val="28"/>
        </w:rPr>
        <w:t>.</w:t>
      </w:r>
    </w:p>
    <w:p w:rsidR="00C3470D" w:rsidRDefault="00B45798" w:rsidP="00C3470D">
      <w:pPr>
        <w:pStyle w:val="a7"/>
        <w:ind w:firstLine="709"/>
        <w:jc w:val="both"/>
        <w:rPr>
          <w:rFonts w:ascii="Times New Roman" w:hAnsi="Times New Roman" w:cs="Times New Roman"/>
          <w:sz w:val="28"/>
          <w:szCs w:val="28"/>
        </w:rPr>
      </w:pPr>
      <w:r>
        <w:rPr>
          <w:rFonts w:ascii="Times New Roman" w:hAnsi="Times New Roman" w:cs="Times New Roman"/>
          <w:sz w:val="28"/>
          <w:szCs w:val="28"/>
        </w:rPr>
        <w:t>Бюджетные проектировки по доходам представлены в таблице №4</w:t>
      </w:r>
      <w:r w:rsidR="00C3470D">
        <w:rPr>
          <w:rFonts w:ascii="Times New Roman" w:hAnsi="Times New Roman" w:cs="Times New Roman"/>
          <w:sz w:val="28"/>
          <w:szCs w:val="28"/>
        </w:rPr>
        <w:t>.</w:t>
      </w:r>
    </w:p>
    <w:p w:rsidR="00B45798" w:rsidRDefault="00B45798" w:rsidP="00C3470D">
      <w:pPr>
        <w:pStyle w:val="a7"/>
        <w:ind w:firstLine="709"/>
        <w:jc w:val="right"/>
        <w:rPr>
          <w:rFonts w:ascii="Times New Roman" w:hAnsi="Times New Roman" w:cs="Times New Roman"/>
          <w:sz w:val="28"/>
          <w:szCs w:val="28"/>
        </w:rPr>
      </w:pPr>
      <w:r>
        <w:rPr>
          <w:rFonts w:ascii="Times New Roman" w:hAnsi="Times New Roman" w:cs="Times New Roman"/>
          <w:sz w:val="28"/>
          <w:szCs w:val="28"/>
        </w:rPr>
        <w:t xml:space="preserve"> Таблица №4</w:t>
      </w:r>
    </w:p>
    <w:p w:rsidR="00C3470D" w:rsidRDefault="00177A77" w:rsidP="00C3470D">
      <w:pPr>
        <w:pStyle w:val="a7"/>
        <w:ind w:firstLine="709"/>
        <w:jc w:val="right"/>
        <w:rPr>
          <w:rFonts w:ascii="Times New Roman" w:hAnsi="Times New Roman" w:cs="Times New Roman"/>
          <w:sz w:val="28"/>
          <w:szCs w:val="28"/>
        </w:rPr>
      </w:pPr>
      <w:r>
        <w:rPr>
          <w:rFonts w:ascii="Times New Roman" w:hAnsi="Times New Roman" w:cs="Times New Roman"/>
          <w:sz w:val="28"/>
          <w:szCs w:val="28"/>
        </w:rPr>
        <w:t>Тыс. рублей</w:t>
      </w:r>
    </w:p>
    <w:tbl>
      <w:tblPr>
        <w:tblStyle w:val="a3"/>
        <w:tblW w:w="0" w:type="auto"/>
        <w:tblLook w:val="04A0" w:firstRow="1" w:lastRow="0" w:firstColumn="1" w:lastColumn="0" w:noHBand="0" w:noVBand="1"/>
      </w:tblPr>
      <w:tblGrid>
        <w:gridCol w:w="3227"/>
        <w:gridCol w:w="1559"/>
        <w:gridCol w:w="1843"/>
        <w:gridCol w:w="1701"/>
        <w:gridCol w:w="1524"/>
      </w:tblGrid>
      <w:tr w:rsidR="00B45798" w:rsidRPr="00177A77" w:rsidTr="00177A77">
        <w:tc>
          <w:tcPr>
            <w:tcW w:w="3227" w:type="dxa"/>
            <w:vAlign w:val="center"/>
          </w:tcPr>
          <w:p w:rsidR="00B45798" w:rsidRPr="00177A77" w:rsidRDefault="00B45798" w:rsidP="00177A77">
            <w:pPr>
              <w:pStyle w:val="a7"/>
              <w:jc w:val="center"/>
              <w:rPr>
                <w:rFonts w:ascii="Times New Roman" w:hAnsi="Times New Roman" w:cs="Times New Roman"/>
                <w:sz w:val="24"/>
                <w:szCs w:val="24"/>
              </w:rPr>
            </w:pPr>
            <w:r w:rsidRPr="00177A77">
              <w:rPr>
                <w:rFonts w:ascii="Times New Roman" w:hAnsi="Times New Roman" w:cs="Times New Roman"/>
                <w:sz w:val="24"/>
                <w:szCs w:val="24"/>
              </w:rPr>
              <w:t>Показатели</w:t>
            </w:r>
          </w:p>
        </w:tc>
        <w:tc>
          <w:tcPr>
            <w:tcW w:w="1559" w:type="dxa"/>
            <w:vAlign w:val="center"/>
          </w:tcPr>
          <w:p w:rsidR="00B45798" w:rsidRPr="00177A77" w:rsidRDefault="00B45798" w:rsidP="00E57D3A">
            <w:pPr>
              <w:pStyle w:val="a7"/>
              <w:jc w:val="center"/>
              <w:rPr>
                <w:rFonts w:ascii="Times New Roman" w:hAnsi="Times New Roman" w:cs="Times New Roman"/>
                <w:sz w:val="24"/>
                <w:szCs w:val="24"/>
              </w:rPr>
            </w:pPr>
            <w:r w:rsidRPr="00177A77">
              <w:rPr>
                <w:rFonts w:ascii="Times New Roman" w:hAnsi="Times New Roman" w:cs="Times New Roman"/>
                <w:sz w:val="24"/>
                <w:szCs w:val="24"/>
              </w:rPr>
              <w:t>Ожидаемое исполнение 202</w:t>
            </w:r>
            <w:r w:rsidR="00E57D3A">
              <w:rPr>
                <w:rFonts w:ascii="Times New Roman" w:hAnsi="Times New Roman" w:cs="Times New Roman"/>
                <w:sz w:val="24"/>
                <w:szCs w:val="24"/>
              </w:rPr>
              <w:t>5</w:t>
            </w:r>
            <w:r w:rsidRPr="00177A77">
              <w:rPr>
                <w:rFonts w:ascii="Times New Roman" w:hAnsi="Times New Roman" w:cs="Times New Roman"/>
                <w:sz w:val="24"/>
                <w:szCs w:val="24"/>
              </w:rPr>
              <w:t xml:space="preserve"> года</w:t>
            </w:r>
          </w:p>
        </w:tc>
        <w:tc>
          <w:tcPr>
            <w:tcW w:w="1843" w:type="dxa"/>
            <w:vAlign w:val="center"/>
          </w:tcPr>
          <w:p w:rsidR="00B45798" w:rsidRPr="00177A77" w:rsidRDefault="00B45798" w:rsidP="00E57D3A">
            <w:pPr>
              <w:pStyle w:val="a7"/>
              <w:jc w:val="center"/>
              <w:rPr>
                <w:rFonts w:ascii="Times New Roman" w:hAnsi="Times New Roman" w:cs="Times New Roman"/>
                <w:sz w:val="24"/>
                <w:szCs w:val="24"/>
              </w:rPr>
            </w:pPr>
            <w:r w:rsidRPr="00177A77">
              <w:rPr>
                <w:rFonts w:ascii="Times New Roman" w:hAnsi="Times New Roman" w:cs="Times New Roman"/>
                <w:sz w:val="24"/>
                <w:szCs w:val="24"/>
              </w:rPr>
              <w:t>Плановые назначения на 202</w:t>
            </w:r>
            <w:r w:rsidR="00E57D3A">
              <w:rPr>
                <w:rFonts w:ascii="Times New Roman" w:hAnsi="Times New Roman" w:cs="Times New Roman"/>
                <w:sz w:val="24"/>
                <w:szCs w:val="24"/>
              </w:rPr>
              <w:t>6</w:t>
            </w:r>
            <w:r w:rsidRPr="00177A77">
              <w:rPr>
                <w:rFonts w:ascii="Times New Roman" w:hAnsi="Times New Roman" w:cs="Times New Roman"/>
                <w:sz w:val="24"/>
                <w:szCs w:val="24"/>
              </w:rPr>
              <w:t xml:space="preserve"> год</w:t>
            </w:r>
          </w:p>
        </w:tc>
        <w:tc>
          <w:tcPr>
            <w:tcW w:w="1701" w:type="dxa"/>
            <w:vAlign w:val="center"/>
          </w:tcPr>
          <w:p w:rsidR="00B45798" w:rsidRPr="00177A77" w:rsidRDefault="00B45798" w:rsidP="00E57D3A">
            <w:pPr>
              <w:pStyle w:val="a7"/>
              <w:jc w:val="center"/>
              <w:rPr>
                <w:rFonts w:ascii="Times New Roman" w:hAnsi="Times New Roman" w:cs="Times New Roman"/>
                <w:sz w:val="24"/>
                <w:szCs w:val="24"/>
              </w:rPr>
            </w:pPr>
            <w:r w:rsidRPr="00177A77">
              <w:rPr>
                <w:rFonts w:ascii="Times New Roman" w:hAnsi="Times New Roman" w:cs="Times New Roman"/>
                <w:sz w:val="24"/>
                <w:szCs w:val="24"/>
              </w:rPr>
              <w:t>Плановые назначения на 202</w:t>
            </w:r>
            <w:r w:rsidR="00E57D3A">
              <w:rPr>
                <w:rFonts w:ascii="Times New Roman" w:hAnsi="Times New Roman" w:cs="Times New Roman"/>
                <w:sz w:val="24"/>
                <w:szCs w:val="24"/>
              </w:rPr>
              <w:t>7</w:t>
            </w:r>
            <w:r w:rsidRPr="00177A77">
              <w:rPr>
                <w:rFonts w:ascii="Times New Roman" w:hAnsi="Times New Roman" w:cs="Times New Roman"/>
                <w:sz w:val="24"/>
                <w:szCs w:val="24"/>
              </w:rPr>
              <w:t xml:space="preserve"> год</w:t>
            </w:r>
          </w:p>
        </w:tc>
        <w:tc>
          <w:tcPr>
            <w:tcW w:w="1524" w:type="dxa"/>
            <w:vAlign w:val="center"/>
          </w:tcPr>
          <w:p w:rsidR="00B45798" w:rsidRPr="00177A77" w:rsidRDefault="00B45798" w:rsidP="00E57D3A">
            <w:pPr>
              <w:pStyle w:val="a7"/>
              <w:jc w:val="center"/>
              <w:rPr>
                <w:rFonts w:ascii="Times New Roman" w:hAnsi="Times New Roman" w:cs="Times New Roman"/>
                <w:sz w:val="24"/>
                <w:szCs w:val="24"/>
              </w:rPr>
            </w:pPr>
            <w:r w:rsidRPr="00177A77">
              <w:rPr>
                <w:rFonts w:ascii="Times New Roman" w:hAnsi="Times New Roman" w:cs="Times New Roman"/>
                <w:sz w:val="24"/>
                <w:szCs w:val="24"/>
              </w:rPr>
              <w:t>Плановые назначения на 202</w:t>
            </w:r>
            <w:r w:rsidR="007D75A4">
              <w:rPr>
                <w:rFonts w:ascii="Times New Roman" w:hAnsi="Times New Roman" w:cs="Times New Roman"/>
                <w:sz w:val="24"/>
                <w:szCs w:val="24"/>
              </w:rPr>
              <w:t>8</w:t>
            </w:r>
            <w:r w:rsidRPr="00177A77">
              <w:rPr>
                <w:rFonts w:ascii="Times New Roman" w:hAnsi="Times New Roman" w:cs="Times New Roman"/>
                <w:sz w:val="24"/>
                <w:szCs w:val="24"/>
              </w:rPr>
              <w:t xml:space="preserve"> год</w:t>
            </w:r>
          </w:p>
        </w:tc>
      </w:tr>
      <w:tr w:rsidR="00E57D3A" w:rsidRPr="00177A77" w:rsidTr="00DA0E35">
        <w:tc>
          <w:tcPr>
            <w:tcW w:w="3227" w:type="dxa"/>
          </w:tcPr>
          <w:p w:rsidR="00E57D3A" w:rsidRPr="00177A77" w:rsidRDefault="00E57D3A" w:rsidP="00E77C0A">
            <w:pPr>
              <w:pStyle w:val="a7"/>
              <w:jc w:val="both"/>
              <w:rPr>
                <w:rFonts w:ascii="Times New Roman" w:hAnsi="Times New Roman" w:cs="Times New Roman"/>
                <w:sz w:val="24"/>
                <w:szCs w:val="24"/>
              </w:rPr>
            </w:pPr>
            <w:r w:rsidRPr="00177A77">
              <w:rPr>
                <w:rFonts w:ascii="Times New Roman" w:hAnsi="Times New Roman" w:cs="Times New Roman"/>
                <w:sz w:val="24"/>
                <w:szCs w:val="24"/>
              </w:rPr>
              <w:t>Налоговые доходы</w:t>
            </w:r>
          </w:p>
        </w:tc>
        <w:tc>
          <w:tcPr>
            <w:tcW w:w="1559" w:type="dxa"/>
          </w:tcPr>
          <w:p w:rsidR="00E57D3A" w:rsidRPr="00177A77" w:rsidRDefault="00E57D3A" w:rsidP="0022536D">
            <w:pPr>
              <w:pStyle w:val="a7"/>
              <w:jc w:val="right"/>
              <w:rPr>
                <w:rFonts w:ascii="Times New Roman" w:hAnsi="Times New Roman" w:cs="Times New Roman"/>
                <w:sz w:val="24"/>
                <w:szCs w:val="24"/>
              </w:rPr>
            </w:pPr>
            <w:r>
              <w:rPr>
                <w:rFonts w:ascii="Times New Roman" w:hAnsi="Times New Roman" w:cs="Times New Roman"/>
                <w:sz w:val="24"/>
                <w:szCs w:val="24"/>
              </w:rPr>
              <w:t>3 708 036,3</w:t>
            </w:r>
          </w:p>
        </w:tc>
        <w:tc>
          <w:tcPr>
            <w:tcW w:w="1843" w:type="dxa"/>
            <w:vAlign w:val="bottom"/>
          </w:tcPr>
          <w:p w:rsidR="00E57D3A" w:rsidRPr="00E43295" w:rsidRDefault="00E57D3A" w:rsidP="001C3A75">
            <w:pPr>
              <w:jc w:val="right"/>
              <w:rPr>
                <w:rFonts w:ascii="Times New Roman" w:hAnsi="Times New Roman" w:cs="Times New Roman"/>
                <w:color w:val="000000"/>
                <w:sz w:val="24"/>
                <w:szCs w:val="24"/>
              </w:rPr>
            </w:pPr>
            <w:r>
              <w:rPr>
                <w:rFonts w:ascii="Times New Roman" w:hAnsi="Times New Roman" w:cs="Times New Roman"/>
                <w:color w:val="000000"/>
                <w:sz w:val="24"/>
                <w:szCs w:val="24"/>
              </w:rPr>
              <w:t>3</w:t>
            </w:r>
            <w:r w:rsidR="00BA51B7">
              <w:rPr>
                <w:rFonts w:ascii="Times New Roman" w:hAnsi="Times New Roman" w:cs="Times New Roman"/>
                <w:color w:val="000000"/>
                <w:sz w:val="24"/>
                <w:szCs w:val="24"/>
              </w:rPr>
              <w:t xml:space="preserve"> </w:t>
            </w:r>
            <w:r>
              <w:rPr>
                <w:rFonts w:ascii="Times New Roman" w:hAnsi="Times New Roman" w:cs="Times New Roman"/>
                <w:color w:val="000000"/>
                <w:sz w:val="24"/>
                <w:szCs w:val="24"/>
              </w:rPr>
              <w:t>746 971,0</w:t>
            </w:r>
          </w:p>
        </w:tc>
        <w:tc>
          <w:tcPr>
            <w:tcW w:w="1701" w:type="dxa"/>
            <w:vAlign w:val="bottom"/>
          </w:tcPr>
          <w:p w:rsidR="00E57D3A" w:rsidRPr="00E43295" w:rsidRDefault="00E57D3A" w:rsidP="001C3A75">
            <w:pPr>
              <w:jc w:val="right"/>
              <w:rPr>
                <w:rFonts w:ascii="Times New Roman" w:hAnsi="Times New Roman" w:cs="Times New Roman"/>
                <w:color w:val="000000"/>
                <w:sz w:val="24"/>
                <w:szCs w:val="24"/>
              </w:rPr>
            </w:pPr>
            <w:r>
              <w:rPr>
                <w:rFonts w:ascii="Times New Roman" w:hAnsi="Times New Roman" w:cs="Times New Roman"/>
                <w:color w:val="000000"/>
                <w:sz w:val="24"/>
                <w:szCs w:val="24"/>
              </w:rPr>
              <w:t>4 053 490,4</w:t>
            </w:r>
          </w:p>
        </w:tc>
        <w:tc>
          <w:tcPr>
            <w:tcW w:w="1524" w:type="dxa"/>
            <w:vAlign w:val="bottom"/>
          </w:tcPr>
          <w:p w:rsidR="00E57D3A" w:rsidRPr="00E43295" w:rsidRDefault="00E57D3A" w:rsidP="001C3A75">
            <w:pPr>
              <w:jc w:val="right"/>
              <w:rPr>
                <w:rFonts w:ascii="Times New Roman" w:hAnsi="Times New Roman" w:cs="Times New Roman"/>
                <w:color w:val="000000"/>
                <w:sz w:val="24"/>
                <w:szCs w:val="24"/>
              </w:rPr>
            </w:pPr>
            <w:r>
              <w:rPr>
                <w:rFonts w:ascii="Times New Roman" w:hAnsi="Times New Roman" w:cs="Times New Roman"/>
                <w:color w:val="000000"/>
                <w:sz w:val="24"/>
                <w:szCs w:val="24"/>
              </w:rPr>
              <w:t>4 377 069,4</w:t>
            </w:r>
          </w:p>
        </w:tc>
      </w:tr>
      <w:tr w:rsidR="00E57D3A" w:rsidRPr="00177A77" w:rsidTr="00DA0E35">
        <w:tc>
          <w:tcPr>
            <w:tcW w:w="3227" w:type="dxa"/>
          </w:tcPr>
          <w:p w:rsidR="00E57D3A" w:rsidRPr="00177A77" w:rsidRDefault="00E57D3A" w:rsidP="00B45798">
            <w:pPr>
              <w:pStyle w:val="a7"/>
              <w:jc w:val="both"/>
              <w:rPr>
                <w:rFonts w:ascii="Times New Roman" w:hAnsi="Times New Roman" w:cs="Times New Roman"/>
                <w:sz w:val="24"/>
                <w:szCs w:val="24"/>
              </w:rPr>
            </w:pPr>
            <w:r w:rsidRPr="00177A77">
              <w:rPr>
                <w:rFonts w:ascii="Times New Roman" w:hAnsi="Times New Roman" w:cs="Times New Roman"/>
                <w:sz w:val="24"/>
                <w:szCs w:val="24"/>
              </w:rPr>
              <w:t>Неналоговые доходы</w:t>
            </w:r>
          </w:p>
        </w:tc>
        <w:tc>
          <w:tcPr>
            <w:tcW w:w="1559" w:type="dxa"/>
          </w:tcPr>
          <w:p w:rsidR="00E57D3A" w:rsidRPr="00177A77" w:rsidRDefault="00E57D3A" w:rsidP="00E57D3A">
            <w:pPr>
              <w:pStyle w:val="a7"/>
              <w:jc w:val="right"/>
              <w:rPr>
                <w:rFonts w:ascii="Times New Roman" w:hAnsi="Times New Roman" w:cs="Times New Roman"/>
                <w:sz w:val="24"/>
                <w:szCs w:val="24"/>
              </w:rPr>
            </w:pPr>
            <w:r>
              <w:rPr>
                <w:rFonts w:ascii="Times New Roman" w:hAnsi="Times New Roman" w:cs="Times New Roman"/>
                <w:sz w:val="24"/>
                <w:szCs w:val="24"/>
              </w:rPr>
              <w:t>1 502 382,2</w:t>
            </w:r>
          </w:p>
        </w:tc>
        <w:tc>
          <w:tcPr>
            <w:tcW w:w="1843" w:type="dxa"/>
            <w:vAlign w:val="bottom"/>
          </w:tcPr>
          <w:p w:rsidR="00E57D3A" w:rsidRPr="00E43295" w:rsidRDefault="00E57D3A" w:rsidP="001C3A75">
            <w:pPr>
              <w:jc w:val="right"/>
              <w:rPr>
                <w:rFonts w:ascii="Times New Roman" w:hAnsi="Times New Roman" w:cs="Times New Roman"/>
                <w:color w:val="000000"/>
                <w:sz w:val="24"/>
                <w:szCs w:val="24"/>
              </w:rPr>
            </w:pPr>
            <w:r>
              <w:rPr>
                <w:rFonts w:ascii="Times New Roman" w:hAnsi="Times New Roman" w:cs="Times New Roman"/>
                <w:color w:val="000000"/>
                <w:sz w:val="24"/>
                <w:szCs w:val="24"/>
              </w:rPr>
              <w:t>1 474 300,1</w:t>
            </w:r>
          </w:p>
        </w:tc>
        <w:tc>
          <w:tcPr>
            <w:tcW w:w="1701" w:type="dxa"/>
            <w:vAlign w:val="bottom"/>
          </w:tcPr>
          <w:p w:rsidR="00E57D3A" w:rsidRPr="00E43295" w:rsidRDefault="00E57D3A" w:rsidP="001C3A75">
            <w:pPr>
              <w:jc w:val="right"/>
              <w:rPr>
                <w:rFonts w:ascii="Times New Roman" w:hAnsi="Times New Roman" w:cs="Times New Roman"/>
                <w:color w:val="000000"/>
                <w:sz w:val="24"/>
                <w:szCs w:val="24"/>
              </w:rPr>
            </w:pPr>
            <w:r>
              <w:rPr>
                <w:rFonts w:ascii="Times New Roman" w:hAnsi="Times New Roman" w:cs="Times New Roman"/>
                <w:color w:val="000000"/>
                <w:sz w:val="24"/>
                <w:szCs w:val="24"/>
              </w:rPr>
              <w:t>1 419 657,5</w:t>
            </w:r>
          </w:p>
        </w:tc>
        <w:tc>
          <w:tcPr>
            <w:tcW w:w="1524" w:type="dxa"/>
            <w:vAlign w:val="bottom"/>
          </w:tcPr>
          <w:p w:rsidR="00E57D3A" w:rsidRPr="00E43295" w:rsidRDefault="00E57D3A" w:rsidP="001C3A75">
            <w:pPr>
              <w:jc w:val="right"/>
              <w:rPr>
                <w:rFonts w:ascii="Times New Roman" w:hAnsi="Times New Roman" w:cs="Times New Roman"/>
                <w:color w:val="000000"/>
                <w:sz w:val="24"/>
                <w:szCs w:val="24"/>
              </w:rPr>
            </w:pPr>
            <w:r>
              <w:rPr>
                <w:rFonts w:ascii="Times New Roman" w:hAnsi="Times New Roman" w:cs="Times New Roman"/>
                <w:color w:val="000000"/>
                <w:sz w:val="24"/>
                <w:szCs w:val="24"/>
              </w:rPr>
              <w:t>1 415 315,3</w:t>
            </w:r>
          </w:p>
        </w:tc>
      </w:tr>
      <w:tr w:rsidR="00AB7985" w:rsidRPr="00177A77" w:rsidTr="00DA0E35">
        <w:tc>
          <w:tcPr>
            <w:tcW w:w="3227" w:type="dxa"/>
          </w:tcPr>
          <w:p w:rsidR="00AB7985" w:rsidRPr="00177A77" w:rsidRDefault="00AB7985" w:rsidP="00E77C0A">
            <w:pPr>
              <w:pStyle w:val="a7"/>
              <w:jc w:val="both"/>
              <w:rPr>
                <w:rFonts w:ascii="Times New Roman" w:hAnsi="Times New Roman" w:cs="Times New Roman"/>
                <w:sz w:val="24"/>
                <w:szCs w:val="24"/>
              </w:rPr>
            </w:pPr>
            <w:r w:rsidRPr="00177A77">
              <w:rPr>
                <w:rFonts w:ascii="Times New Roman" w:hAnsi="Times New Roman" w:cs="Times New Roman"/>
                <w:sz w:val="24"/>
                <w:szCs w:val="24"/>
              </w:rPr>
              <w:t>Безвозмездные поступления</w:t>
            </w:r>
          </w:p>
        </w:tc>
        <w:tc>
          <w:tcPr>
            <w:tcW w:w="1559" w:type="dxa"/>
          </w:tcPr>
          <w:p w:rsidR="00AB7985" w:rsidRPr="00177A77" w:rsidRDefault="00E57D3A" w:rsidP="00177A77">
            <w:pPr>
              <w:pStyle w:val="a7"/>
              <w:jc w:val="right"/>
              <w:rPr>
                <w:rFonts w:ascii="Times New Roman" w:hAnsi="Times New Roman" w:cs="Times New Roman"/>
                <w:sz w:val="24"/>
                <w:szCs w:val="24"/>
              </w:rPr>
            </w:pPr>
            <w:r>
              <w:rPr>
                <w:rFonts w:ascii="Times New Roman" w:hAnsi="Times New Roman" w:cs="Times New Roman"/>
                <w:sz w:val="24"/>
                <w:szCs w:val="24"/>
              </w:rPr>
              <w:t>6 851 622,8</w:t>
            </w:r>
          </w:p>
        </w:tc>
        <w:tc>
          <w:tcPr>
            <w:tcW w:w="1843" w:type="dxa"/>
            <w:vAlign w:val="bottom"/>
          </w:tcPr>
          <w:p w:rsidR="00AB7985" w:rsidRPr="00E43295" w:rsidRDefault="00E57D3A" w:rsidP="00DA0E35">
            <w:pPr>
              <w:jc w:val="right"/>
              <w:rPr>
                <w:rFonts w:ascii="Times New Roman" w:hAnsi="Times New Roman" w:cs="Times New Roman"/>
                <w:i/>
                <w:color w:val="000000"/>
                <w:sz w:val="24"/>
                <w:szCs w:val="24"/>
              </w:rPr>
            </w:pPr>
            <w:r>
              <w:rPr>
                <w:rFonts w:ascii="Times New Roman" w:hAnsi="Times New Roman" w:cs="Times New Roman"/>
                <w:i/>
                <w:color w:val="000000"/>
                <w:sz w:val="24"/>
                <w:szCs w:val="24"/>
              </w:rPr>
              <w:t>5 046 238,8</w:t>
            </w:r>
          </w:p>
        </w:tc>
        <w:tc>
          <w:tcPr>
            <w:tcW w:w="1701" w:type="dxa"/>
            <w:vAlign w:val="bottom"/>
          </w:tcPr>
          <w:p w:rsidR="00AB7985" w:rsidRPr="00E43295" w:rsidRDefault="00E57D3A" w:rsidP="00DA0E35">
            <w:pPr>
              <w:jc w:val="right"/>
              <w:rPr>
                <w:rFonts w:ascii="Times New Roman" w:hAnsi="Times New Roman" w:cs="Times New Roman"/>
                <w:i/>
                <w:color w:val="000000"/>
                <w:sz w:val="24"/>
                <w:szCs w:val="24"/>
              </w:rPr>
            </w:pPr>
            <w:r>
              <w:rPr>
                <w:rFonts w:ascii="Times New Roman" w:hAnsi="Times New Roman" w:cs="Times New Roman"/>
                <w:i/>
                <w:color w:val="000000"/>
                <w:sz w:val="24"/>
                <w:szCs w:val="24"/>
              </w:rPr>
              <w:t>7 181 907,3</w:t>
            </w:r>
          </w:p>
        </w:tc>
        <w:tc>
          <w:tcPr>
            <w:tcW w:w="1524" w:type="dxa"/>
            <w:vAlign w:val="bottom"/>
          </w:tcPr>
          <w:p w:rsidR="00AB7985" w:rsidRPr="00E43295" w:rsidRDefault="00E57D3A" w:rsidP="00DA0E35">
            <w:pPr>
              <w:jc w:val="right"/>
              <w:rPr>
                <w:rFonts w:ascii="Times New Roman" w:hAnsi="Times New Roman" w:cs="Times New Roman"/>
                <w:i/>
                <w:color w:val="000000"/>
                <w:sz w:val="24"/>
                <w:szCs w:val="24"/>
              </w:rPr>
            </w:pPr>
            <w:r>
              <w:rPr>
                <w:rFonts w:ascii="Times New Roman" w:hAnsi="Times New Roman" w:cs="Times New Roman"/>
                <w:i/>
                <w:color w:val="000000"/>
                <w:sz w:val="24"/>
                <w:szCs w:val="24"/>
              </w:rPr>
              <w:t>3 961 768,4</w:t>
            </w:r>
          </w:p>
        </w:tc>
      </w:tr>
      <w:tr w:rsidR="00AB7985" w:rsidRPr="00177A77" w:rsidTr="00DA0E35">
        <w:tc>
          <w:tcPr>
            <w:tcW w:w="3227" w:type="dxa"/>
          </w:tcPr>
          <w:p w:rsidR="00AB7985" w:rsidRPr="00177A77" w:rsidRDefault="00AB7985" w:rsidP="00E77C0A">
            <w:pPr>
              <w:pStyle w:val="a7"/>
              <w:jc w:val="both"/>
              <w:rPr>
                <w:rFonts w:ascii="Times New Roman" w:hAnsi="Times New Roman" w:cs="Times New Roman"/>
                <w:sz w:val="24"/>
                <w:szCs w:val="24"/>
              </w:rPr>
            </w:pPr>
            <w:r w:rsidRPr="00177A77">
              <w:rPr>
                <w:rFonts w:ascii="Times New Roman" w:hAnsi="Times New Roman" w:cs="Times New Roman"/>
                <w:sz w:val="24"/>
                <w:szCs w:val="24"/>
              </w:rPr>
              <w:t>ВСЕГО</w:t>
            </w:r>
          </w:p>
        </w:tc>
        <w:tc>
          <w:tcPr>
            <w:tcW w:w="1559" w:type="dxa"/>
          </w:tcPr>
          <w:p w:rsidR="00AB7985" w:rsidRPr="00AB7985" w:rsidRDefault="00E57D3A" w:rsidP="00797DFE">
            <w:pPr>
              <w:pStyle w:val="a7"/>
              <w:jc w:val="right"/>
              <w:rPr>
                <w:rFonts w:ascii="Times New Roman" w:hAnsi="Times New Roman" w:cs="Times New Roman"/>
                <w:b/>
                <w:sz w:val="24"/>
                <w:szCs w:val="24"/>
              </w:rPr>
            </w:pPr>
            <w:r>
              <w:rPr>
                <w:rFonts w:ascii="Times New Roman" w:hAnsi="Times New Roman" w:cs="Times New Roman"/>
                <w:b/>
                <w:sz w:val="24"/>
                <w:szCs w:val="24"/>
              </w:rPr>
              <w:t>12 062 041,3</w:t>
            </w:r>
          </w:p>
        </w:tc>
        <w:tc>
          <w:tcPr>
            <w:tcW w:w="1843" w:type="dxa"/>
            <w:vAlign w:val="bottom"/>
          </w:tcPr>
          <w:p w:rsidR="00AB7985" w:rsidRPr="00E43295" w:rsidRDefault="00B73799" w:rsidP="00E57D3A">
            <w:pPr>
              <w:jc w:val="right"/>
              <w:rPr>
                <w:rFonts w:ascii="Times New Roman" w:hAnsi="Times New Roman" w:cs="Times New Roman"/>
                <w:b/>
                <w:sz w:val="24"/>
                <w:szCs w:val="24"/>
              </w:rPr>
            </w:pPr>
            <w:r>
              <w:rPr>
                <w:rFonts w:ascii="Times New Roman" w:hAnsi="Times New Roman" w:cs="Times New Roman"/>
                <w:b/>
                <w:color w:val="000000"/>
                <w:sz w:val="24"/>
                <w:szCs w:val="24"/>
              </w:rPr>
              <w:t>10</w:t>
            </w:r>
            <w:r w:rsidR="00E57D3A">
              <w:rPr>
                <w:rFonts w:ascii="Times New Roman" w:hAnsi="Times New Roman" w:cs="Times New Roman"/>
                <w:b/>
                <w:color w:val="000000"/>
                <w:sz w:val="24"/>
                <w:szCs w:val="24"/>
              </w:rPr>
              <w:t> 267 509,9</w:t>
            </w:r>
          </w:p>
        </w:tc>
        <w:tc>
          <w:tcPr>
            <w:tcW w:w="1701" w:type="dxa"/>
            <w:vAlign w:val="bottom"/>
          </w:tcPr>
          <w:p w:rsidR="00AB7985" w:rsidRPr="00E43295" w:rsidRDefault="00E57D3A" w:rsidP="00DA0E35">
            <w:pPr>
              <w:jc w:val="right"/>
              <w:rPr>
                <w:rFonts w:ascii="Times New Roman" w:hAnsi="Times New Roman" w:cs="Times New Roman"/>
                <w:b/>
                <w:sz w:val="24"/>
                <w:szCs w:val="24"/>
              </w:rPr>
            </w:pPr>
            <w:r>
              <w:rPr>
                <w:rFonts w:ascii="Times New Roman" w:hAnsi="Times New Roman" w:cs="Times New Roman"/>
                <w:b/>
                <w:color w:val="000000"/>
                <w:sz w:val="24"/>
                <w:szCs w:val="24"/>
              </w:rPr>
              <w:t>12 655 073,2</w:t>
            </w:r>
          </w:p>
        </w:tc>
        <w:tc>
          <w:tcPr>
            <w:tcW w:w="1524" w:type="dxa"/>
            <w:vAlign w:val="bottom"/>
          </w:tcPr>
          <w:p w:rsidR="00AB7985" w:rsidRPr="00E43295" w:rsidRDefault="00E57D3A" w:rsidP="00DA0E35">
            <w:pPr>
              <w:jc w:val="right"/>
              <w:rPr>
                <w:rFonts w:ascii="Times New Roman" w:hAnsi="Times New Roman" w:cs="Times New Roman"/>
                <w:b/>
                <w:sz w:val="24"/>
                <w:szCs w:val="24"/>
              </w:rPr>
            </w:pPr>
            <w:r>
              <w:rPr>
                <w:rFonts w:ascii="Times New Roman" w:hAnsi="Times New Roman" w:cs="Times New Roman"/>
                <w:b/>
                <w:color w:val="000000"/>
                <w:sz w:val="24"/>
                <w:szCs w:val="24"/>
              </w:rPr>
              <w:t>9 754 153,1</w:t>
            </w:r>
          </w:p>
        </w:tc>
      </w:tr>
    </w:tbl>
    <w:p w:rsidR="00B45798" w:rsidRDefault="00B45798" w:rsidP="00E77C0A">
      <w:pPr>
        <w:pStyle w:val="a7"/>
        <w:ind w:firstLine="709"/>
        <w:jc w:val="both"/>
        <w:rPr>
          <w:rFonts w:ascii="Times New Roman" w:hAnsi="Times New Roman" w:cs="Times New Roman"/>
          <w:sz w:val="28"/>
          <w:szCs w:val="28"/>
        </w:rPr>
      </w:pPr>
    </w:p>
    <w:p w:rsidR="00E77C0A" w:rsidRDefault="00E77C0A" w:rsidP="00E77C0A">
      <w:pPr>
        <w:pStyle w:val="a7"/>
        <w:ind w:firstLine="708"/>
        <w:jc w:val="both"/>
        <w:rPr>
          <w:rFonts w:ascii="Times New Roman" w:hAnsi="Times New Roman" w:cs="Times New Roman"/>
          <w:sz w:val="28"/>
          <w:szCs w:val="28"/>
        </w:rPr>
      </w:pPr>
      <w:r>
        <w:rPr>
          <w:rFonts w:ascii="Times New Roman" w:hAnsi="Times New Roman" w:cs="Times New Roman"/>
          <w:sz w:val="28"/>
          <w:szCs w:val="28"/>
        </w:rPr>
        <w:t>Изменения доходной части бюджета в разрезе видов доходов  представлены следующими данными, таблиц</w:t>
      </w:r>
      <w:r w:rsidR="00B45798">
        <w:rPr>
          <w:rFonts w:ascii="Times New Roman" w:hAnsi="Times New Roman" w:cs="Times New Roman"/>
          <w:sz w:val="28"/>
          <w:szCs w:val="28"/>
        </w:rPr>
        <w:t>а</w:t>
      </w:r>
      <w:r>
        <w:rPr>
          <w:rFonts w:ascii="Times New Roman" w:hAnsi="Times New Roman" w:cs="Times New Roman"/>
          <w:sz w:val="28"/>
          <w:szCs w:val="28"/>
        </w:rPr>
        <w:t xml:space="preserve"> № </w:t>
      </w:r>
      <w:r w:rsidR="00B45798">
        <w:rPr>
          <w:rFonts w:ascii="Times New Roman" w:hAnsi="Times New Roman" w:cs="Times New Roman"/>
          <w:sz w:val="28"/>
          <w:szCs w:val="28"/>
        </w:rPr>
        <w:t>5</w:t>
      </w:r>
      <w:r>
        <w:rPr>
          <w:rFonts w:ascii="Times New Roman" w:hAnsi="Times New Roman" w:cs="Times New Roman"/>
          <w:sz w:val="28"/>
          <w:szCs w:val="28"/>
        </w:rPr>
        <w:t>.</w:t>
      </w:r>
    </w:p>
    <w:p w:rsidR="00E77C0A" w:rsidRDefault="007D76B0" w:rsidP="00E77C0A">
      <w:pPr>
        <w:pStyle w:val="a7"/>
        <w:ind w:firstLine="708"/>
        <w:jc w:val="right"/>
        <w:rPr>
          <w:rFonts w:ascii="Times New Roman" w:hAnsi="Times New Roman" w:cs="Times New Roman"/>
          <w:sz w:val="28"/>
          <w:szCs w:val="28"/>
        </w:rPr>
      </w:pPr>
      <w:r>
        <w:rPr>
          <w:rFonts w:ascii="Times New Roman" w:hAnsi="Times New Roman" w:cs="Times New Roman"/>
          <w:sz w:val="28"/>
          <w:szCs w:val="28"/>
        </w:rPr>
        <w:t xml:space="preserve">Таблица № </w:t>
      </w:r>
      <w:r w:rsidR="00B45798">
        <w:rPr>
          <w:rFonts w:ascii="Times New Roman" w:hAnsi="Times New Roman" w:cs="Times New Roman"/>
          <w:sz w:val="28"/>
          <w:szCs w:val="28"/>
        </w:rPr>
        <w:t>5</w:t>
      </w:r>
    </w:p>
    <w:tbl>
      <w:tblPr>
        <w:tblStyle w:val="a3"/>
        <w:tblW w:w="9606" w:type="dxa"/>
        <w:jc w:val="center"/>
        <w:tblLook w:val="04A0" w:firstRow="1" w:lastRow="0" w:firstColumn="1" w:lastColumn="0" w:noHBand="0" w:noVBand="1"/>
      </w:tblPr>
      <w:tblGrid>
        <w:gridCol w:w="3227"/>
        <w:gridCol w:w="3118"/>
        <w:gridCol w:w="3261"/>
      </w:tblGrid>
      <w:tr w:rsidR="00E77C0A" w:rsidTr="00177A77">
        <w:trPr>
          <w:trHeight w:val="323"/>
          <w:jc w:val="center"/>
        </w:trPr>
        <w:tc>
          <w:tcPr>
            <w:tcW w:w="3227" w:type="dxa"/>
            <w:vMerge w:val="restart"/>
            <w:tcBorders>
              <w:top w:val="single" w:sz="4" w:space="0" w:color="auto"/>
              <w:left w:val="single" w:sz="4" w:space="0" w:color="auto"/>
              <w:bottom w:val="single" w:sz="4" w:space="0" w:color="auto"/>
              <w:right w:val="single" w:sz="4" w:space="0" w:color="auto"/>
            </w:tcBorders>
          </w:tcPr>
          <w:p w:rsidR="00E77C0A" w:rsidRPr="00177A77" w:rsidRDefault="00E77C0A" w:rsidP="00177A77">
            <w:pPr>
              <w:pStyle w:val="a7"/>
              <w:jc w:val="center"/>
              <w:rPr>
                <w:rFonts w:ascii="Times New Roman" w:hAnsi="Times New Roman" w:cs="Times New Roman"/>
                <w:sz w:val="24"/>
                <w:szCs w:val="24"/>
                <w:lang w:eastAsia="en-US"/>
              </w:rPr>
            </w:pPr>
          </w:p>
          <w:p w:rsidR="00E77C0A" w:rsidRPr="00177A77" w:rsidRDefault="00E77C0A" w:rsidP="00177A77">
            <w:pPr>
              <w:pStyle w:val="a7"/>
              <w:jc w:val="center"/>
              <w:rPr>
                <w:rFonts w:ascii="Times New Roman" w:hAnsi="Times New Roman" w:cs="Times New Roman"/>
                <w:sz w:val="24"/>
                <w:szCs w:val="24"/>
                <w:lang w:eastAsia="en-US"/>
              </w:rPr>
            </w:pPr>
            <w:r w:rsidRPr="00177A77">
              <w:rPr>
                <w:rFonts w:ascii="Times New Roman" w:hAnsi="Times New Roman" w:cs="Times New Roman"/>
                <w:sz w:val="24"/>
                <w:szCs w:val="24"/>
                <w:lang w:eastAsia="en-US"/>
              </w:rPr>
              <w:t>Показатели</w:t>
            </w:r>
          </w:p>
        </w:tc>
        <w:tc>
          <w:tcPr>
            <w:tcW w:w="6379" w:type="dxa"/>
            <w:gridSpan w:val="2"/>
            <w:tcBorders>
              <w:top w:val="single" w:sz="4" w:space="0" w:color="auto"/>
              <w:left w:val="single" w:sz="4" w:space="0" w:color="auto"/>
              <w:bottom w:val="single" w:sz="4" w:space="0" w:color="auto"/>
              <w:right w:val="single" w:sz="4" w:space="0" w:color="auto"/>
            </w:tcBorders>
            <w:hideMark/>
          </w:tcPr>
          <w:p w:rsidR="00E77C0A" w:rsidRPr="00177A77" w:rsidRDefault="00E77C0A" w:rsidP="001C3A75">
            <w:pPr>
              <w:pStyle w:val="a7"/>
              <w:jc w:val="center"/>
              <w:rPr>
                <w:rFonts w:ascii="Times New Roman" w:hAnsi="Times New Roman" w:cs="Times New Roman"/>
                <w:sz w:val="24"/>
                <w:szCs w:val="24"/>
                <w:lang w:eastAsia="en-US"/>
              </w:rPr>
            </w:pPr>
            <w:r w:rsidRPr="00177A77">
              <w:rPr>
                <w:rFonts w:ascii="Times New Roman" w:hAnsi="Times New Roman" w:cs="Times New Roman"/>
                <w:sz w:val="24"/>
                <w:szCs w:val="24"/>
                <w:lang w:eastAsia="en-US"/>
              </w:rPr>
              <w:t>Изменения 202</w:t>
            </w:r>
            <w:r w:rsidR="00E57D3A">
              <w:rPr>
                <w:rFonts w:ascii="Times New Roman" w:hAnsi="Times New Roman" w:cs="Times New Roman"/>
                <w:sz w:val="24"/>
                <w:szCs w:val="24"/>
                <w:lang w:eastAsia="en-US"/>
              </w:rPr>
              <w:t>6</w:t>
            </w:r>
            <w:r w:rsidRPr="00177A77">
              <w:rPr>
                <w:rFonts w:ascii="Times New Roman" w:hAnsi="Times New Roman" w:cs="Times New Roman"/>
                <w:sz w:val="24"/>
                <w:szCs w:val="24"/>
                <w:lang w:eastAsia="en-US"/>
              </w:rPr>
              <w:t xml:space="preserve"> года к </w:t>
            </w:r>
            <w:r w:rsidR="00B45798" w:rsidRPr="001C3A75">
              <w:rPr>
                <w:rFonts w:ascii="Times New Roman" w:hAnsi="Times New Roman" w:cs="Times New Roman"/>
                <w:sz w:val="24"/>
                <w:szCs w:val="24"/>
                <w:lang w:eastAsia="en-US"/>
              </w:rPr>
              <w:t>ож</w:t>
            </w:r>
            <w:r w:rsidR="00B45798" w:rsidRPr="00177A77">
              <w:rPr>
                <w:rFonts w:ascii="Times New Roman" w:hAnsi="Times New Roman" w:cs="Times New Roman"/>
                <w:sz w:val="24"/>
                <w:szCs w:val="24"/>
                <w:lang w:eastAsia="en-US"/>
              </w:rPr>
              <w:t xml:space="preserve">идаемому исполнению </w:t>
            </w:r>
            <w:r w:rsidRPr="00177A77">
              <w:rPr>
                <w:rFonts w:ascii="Times New Roman" w:hAnsi="Times New Roman" w:cs="Times New Roman"/>
                <w:sz w:val="24"/>
                <w:szCs w:val="24"/>
                <w:lang w:eastAsia="en-US"/>
              </w:rPr>
              <w:t>20</w:t>
            </w:r>
            <w:r w:rsidR="00C13370" w:rsidRPr="00177A77">
              <w:rPr>
                <w:rFonts w:ascii="Times New Roman" w:hAnsi="Times New Roman" w:cs="Times New Roman"/>
                <w:sz w:val="24"/>
                <w:szCs w:val="24"/>
                <w:lang w:eastAsia="en-US"/>
              </w:rPr>
              <w:t>2</w:t>
            </w:r>
            <w:r w:rsidR="001C3A75">
              <w:rPr>
                <w:rFonts w:ascii="Times New Roman" w:hAnsi="Times New Roman" w:cs="Times New Roman"/>
                <w:sz w:val="24"/>
                <w:szCs w:val="24"/>
                <w:lang w:eastAsia="en-US"/>
              </w:rPr>
              <w:t>5</w:t>
            </w:r>
            <w:r w:rsidRPr="00177A77">
              <w:rPr>
                <w:rFonts w:ascii="Times New Roman" w:hAnsi="Times New Roman" w:cs="Times New Roman"/>
                <w:sz w:val="24"/>
                <w:szCs w:val="24"/>
                <w:lang w:eastAsia="en-US"/>
              </w:rPr>
              <w:t xml:space="preserve"> год</w:t>
            </w:r>
          </w:p>
        </w:tc>
      </w:tr>
      <w:tr w:rsidR="00E77C0A" w:rsidTr="00177A77">
        <w:trPr>
          <w:trHeight w:val="2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C0A" w:rsidRPr="00177A77" w:rsidRDefault="00E77C0A" w:rsidP="00177A77">
            <w:pPr>
              <w:jc w:val="center"/>
              <w:rPr>
                <w:rFonts w:ascii="Times New Roman" w:eastAsiaTheme="minorEastAsia"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E77C0A" w:rsidRPr="00177A77" w:rsidRDefault="00E77C0A" w:rsidP="00177A77">
            <w:pPr>
              <w:pStyle w:val="a7"/>
              <w:jc w:val="center"/>
              <w:rPr>
                <w:rFonts w:ascii="Times New Roman" w:hAnsi="Times New Roman" w:cs="Times New Roman"/>
                <w:sz w:val="24"/>
                <w:szCs w:val="24"/>
                <w:lang w:eastAsia="en-US"/>
              </w:rPr>
            </w:pPr>
            <w:r w:rsidRPr="00177A77">
              <w:rPr>
                <w:rFonts w:ascii="Times New Roman" w:hAnsi="Times New Roman" w:cs="Times New Roman"/>
                <w:sz w:val="24"/>
                <w:szCs w:val="24"/>
                <w:lang w:eastAsia="en-US"/>
              </w:rPr>
              <w:t>%</w:t>
            </w:r>
          </w:p>
        </w:tc>
        <w:tc>
          <w:tcPr>
            <w:tcW w:w="3261" w:type="dxa"/>
            <w:tcBorders>
              <w:top w:val="single" w:sz="4" w:space="0" w:color="auto"/>
              <w:left w:val="single" w:sz="4" w:space="0" w:color="auto"/>
              <w:bottom w:val="single" w:sz="4" w:space="0" w:color="auto"/>
              <w:right w:val="single" w:sz="4" w:space="0" w:color="auto"/>
            </w:tcBorders>
            <w:hideMark/>
          </w:tcPr>
          <w:p w:rsidR="00E77C0A" w:rsidRPr="00177A77" w:rsidRDefault="00177A77" w:rsidP="00177A77">
            <w:pPr>
              <w:pStyle w:val="a7"/>
              <w:jc w:val="center"/>
              <w:rPr>
                <w:rFonts w:ascii="Times New Roman" w:hAnsi="Times New Roman" w:cs="Times New Roman"/>
                <w:sz w:val="24"/>
                <w:szCs w:val="24"/>
                <w:lang w:eastAsia="en-US"/>
              </w:rPr>
            </w:pPr>
            <w:r>
              <w:rPr>
                <w:rFonts w:ascii="Times New Roman" w:hAnsi="Times New Roman" w:cs="Times New Roman"/>
                <w:sz w:val="24"/>
                <w:szCs w:val="24"/>
                <w:lang w:eastAsia="en-US"/>
              </w:rPr>
              <w:t>с</w:t>
            </w:r>
            <w:r w:rsidR="00E77C0A" w:rsidRPr="00177A77">
              <w:rPr>
                <w:rFonts w:ascii="Times New Roman" w:hAnsi="Times New Roman" w:cs="Times New Roman"/>
                <w:sz w:val="24"/>
                <w:szCs w:val="24"/>
                <w:lang w:eastAsia="en-US"/>
              </w:rPr>
              <w:t>умма, тыс. руб.</w:t>
            </w:r>
          </w:p>
        </w:tc>
      </w:tr>
      <w:tr w:rsidR="00E77C0A" w:rsidTr="00177A77">
        <w:trPr>
          <w:jc w:val="center"/>
        </w:trPr>
        <w:tc>
          <w:tcPr>
            <w:tcW w:w="3227" w:type="dxa"/>
            <w:tcBorders>
              <w:top w:val="single" w:sz="4" w:space="0" w:color="auto"/>
              <w:left w:val="single" w:sz="4" w:space="0" w:color="auto"/>
              <w:bottom w:val="single" w:sz="4" w:space="0" w:color="auto"/>
              <w:right w:val="single" w:sz="4" w:space="0" w:color="auto"/>
            </w:tcBorders>
            <w:hideMark/>
          </w:tcPr>
          <w:p w:rsidR="00E77C0A" w:rsidRPr="00177A77" w:rsidRDefault="00E77C0A" w:rsidP="009C7EC1">
            <w:pPr>
              <w:pStyle w:val="a7"/>
              <w:jc w:val="both"/>
              <w:rPr>
                <w:rFonts w:ascii="Times New Roman" w:hAnsi="Times New Roman" w:cs="Times New Roman"/>
                <w:sz w:val="24"/>
                <w:szCs w:val="24"/>
                <w:lang w:eastAsia="en-US"/>
              </w:rPr>
            </w:pPr>
            <w:r w:rsidRPr="00177A77">
              <w:rPr>
                <w:rFonts w:ascii="Times New Roman" w:hAnsi="Times New Roman" w:cs="Times New Roman"/>
                <w:sz w:val="24"/>
                <w:szCs w:val="24"/>
                <w:lang w:eastAsia="en-US"/>
              </w:rPr>
              <w:t>Налоговые доходы</w:t>
            </w:r>
          </w:p>
        </w:tc>
        <w:tc>
          <w:tcPr>
            <w:tcW w:w="3118" w:type="dxa"/>
            <w:tcBorders>
              <w:top w:val="single" w:sz="4" w:space="0" w:color="auto"/>
              <w:left w:val="single" w:sz="4" w:space="0" w:color="auto"/>
              <w:bottom w:val="single" w:sz="4" w:space="0" w:color="auto"/>
              <w:right w:val="single" w:sz="4" w:space="0" w:color="auto"/>
            </w:tcBorders>
            <w:hideMark/>
          </w:tcPr>
          <w:p w:rsidR="00E77C0A" w:rsidRPr="00177A77" w:rsidRDefault="00ED17C8" w:rsidP="00380FC9">
            <w:pPr>
              <w:pStyle w:val="a7"/>
              <w:jc w:val="center"/>
              <w:rPr>
                <w:rFonts w:ascii="Times New Roman" w:hAnsi="Times New Roman" w:cs="Times New Roman"/>
                <w:sz w:val="24"/>
                <w:szCs w:val="24"/>
                <w:lang w:eastAsia="en-US"/>
              </w:rPr>
            </w:pPr>
            <w:r w:rsidRPr="00177A77">
              <w:rPr>
                <w:rFonts w:ascii="Times New Roman" w:hAnsi="Times New Roman" w:cs="Times New Roman"/>
                <w:sz w:val="24"/>
                <w:szCs w:val="24"/>
                <w:lang w:eastAsia="en-US"/>
              </w:rPr>
              <w:t>+</w:t>
            </w:r>
            <w:r w:rsidR="00797DFE">
              <w:rPr>
                <w:rFonts w:ascii="Times New Roman" w:hAnsi="Times New Roman" w:cs="Times New Roman"/>
                <w:sz w:val="24"/>
                <w:szCs w:val="24"/>
                <w:lang w:eastAsia="en-US"/>
              </w:rPr>
              <w:t>1</w:t>
            </w:r>
            <w:r w:rsidR="00380FC9">
              <w:rPr>
                <w:rFonts w:ascii="Times New Roman" w:hAnsi="Times New Roman" w:cs="Times New Roman"/>
                <w:sz w:val="24"/>
                <w:szCs w:val="24"/>
                <w:lang w:eastAsia="en-US"/>
              </w:rPr>
              <w:t>,1</w:t>
            </w:r>
          </w:p>
        </w:tc>
        <w:tc>
          <w:tcPr>
            <w:tcW w:w="3261" w:type="dxa"/>
            <w:tcBorders>
              <w:top w:val="single" w:sz="4" w:space="0" w:color="auto"/>
              <w:left w:val="single" w:sz="4" w:space="0" w:color="auto"/>
              <w:bottom w:val="single" w:sz="4" w:space="0" w:color="auto"/>
              <w:right w:val="single" w:sz="4" w:space="0" w:color="auto"/>
            </w:tcBorders>
            <w:hideMark/>
          </w:tcPr>
          <w:p w:rsidR="00E77C0A" w:rsidRPr="00177A77" w:rsidRDefault="00ED17C8" w:rsidP="00380FC9">
            <w:pPr>
              <w:pStyle w:val="a7"/>
              <w:jc w:val="center"/>
              <w:rPr>
                <w:rFonts w:ascii="Times New Roman" w:hAnsi="Times New Roman" w:cs="Times New Roman"/>
                <w:sz w:val="24"/>
                <w:szCs w:val="24"/>
                <w:lang w:eastAsia="en-US"/>
              </w:rPr>
            </w:pPr>
            <w:r w:rsidRPr="00177A77">
              <w:rPr>
                <w:rFonts w:ascii="Times New Roman" w:hAnsi="Times New Roman" w:cs="Times New Roman"/>
                <w:sz w:val="24"/>
                <w:szCs w:val="24"/>
                <w:lang w:eastAsia="en-US"/>
              </w:rPr>
              <w:t xml:space="preserve">+ </w:t>
            </w:r>
            <w:r w:rsidR="00380FC9">
              <w:rPr>
                <w:rFonts w:ascii="Times New Roman" w:hAnsi="Times New Roman" w:cs="Times New Roman"/>
                <w:sz w:val="24"/>
                <w:szCs w:val="24"/>
                <w:lang w:eastAsia="en-US"/>
              </w:rPr>
              <w:t>38 934,7</w:t>
            </w:r>
          </w:p>
        </w:tc>
      </w:tr>
      <w:tr w:rsidR="00E77C0A" w:rsidTr="00177A77">
        <w:trPr>
          <w:jc w:val="center"/>
        </w:trPr>
        <w:tc>
          <w:tcPr>
            <w:tcW w:w="3227" w:type="dxa"/>
            <w:tcBorders>
              <w:top w:val="single" w:sz="4" w:space="0" w:color="auto"/>
              <w:left w:val="single" w:sz="4" w:space="0" w:color="auto"/>
              <w:bottom w:val="single" w:sz="4" w:space="0" w:color="auto"/>
              <w:right w:val="single" w:sz="4" w:space="0" w:color="auto"/>
            </w:tcBorders>
            <w:hideMark/>
          </w:tcPr>
          <w:p w:rsidR="00E77C0A" w:rsidRPr="00177A77" w:rsidRDefault="00E77C0A" w:rsidP="009C7EC1">
            <w:pPr>
              <w:pStyle w:val="a7"/>
              <w:jc w:val="both"/>
              <w:rPr>
                <w:rFonts w:ascii="Times New Roman" w:hAnsi="Times New Roman" w:cs="Times New Roman"/>
                <w:sz w:val="24"/>
                <w:szCs w:val="24"/>
                <w:lang w:eastAsia="en-US"/>
              </w:rPr>
            </w:pPr>
            <w:r w:rsidRPr="00177A77">
              <w:rPr>
                <w:rFonts w:ascii="Times New Roman" w:hAnsi="Times New Roman" w:cs="Times New Roman"/>
                <w:sz w:val="24"/>
                <w:szCs w:val="24"/>
                <w:lang w:eastAsia="en-US"/>
              </w:rPr>
              <w:t>Неналоговые доходы</w:t>
            </w:r>
          </w:p>
        </w:tc>
        <w:tc>
          <w:tcPr>
            <w:tcW w:w="3118" w:type="dxa"/>
            <w:tcBorders>
              <w:top w:val="single" w:sz="4" w:space="0" w:color="auto"/>
              <w:left w:val="single" w:sz="4" w:space="0" w:color="auto"/>
              <w:bottom w:val="single" w:sz="4" w:space="0" w:color="auto"/>
              <w:right w:val="single" w:sz="4" w:space="0" w:color="auto"/>
            </w:tcBorders>
            <w:hideMark/>
          </w:tcPr>
          <w:p w:rsidR="00E77C0A" w:rsidRPr="00177A77" w:rsidRDefault="00797DFE" w:rsidP="00380FC9">
            <w:pPr>
              <w:pStyle w:val="a7"/>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380FC9">
              <w:rPr>
                <w:rFonts w:ascii="Times New Roman" w:hAnsi="Times New Roman" w:cs="Times New Roman"/>
                <w:sz w:val="24"/>
                <w:szCs w:val="24"/>
                <w:lang w:eastAsia="en-US"/>
              </w:rPr>
              <w:t>2,0</w:t>
            </w:r>
          </w:p>
        </w:tc>
        <w:tc>
          <w:tcPr>
            <w:tcW w:w="3261" w:type="dxa"/>
            <w:tcBorders>
              <w:top w:val="single" w:sz="4" w:space="0" w:color="auto"/>
              <w:left w:val="single" w:sz="4" w:space="0" w:color="auto"/>
              <w:bottom w:val="single" w:sz="4" w:space="0" w:color="auto"/>
              <w:right w:val="single" w:sz="4" w:space="0" w:color="auto"/>
            </w:tcBorders>
            <w:hideMark/>
          </w:tcPr>
          <w:p w:rsidR="00E77C0A" w:rsidRPr="00177A77" w:rsidRDefault="00797DFE" w:rsidP="00380FC9">
            <w:pPr>
              <w:pStyle w:val="a7"/>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B73799">
              <w:rPr>
                <w:rFonts w:ascii="Times New Roman" w:hAnsi="Times New Roman" w:cs="Times New Roman"/>
                <w:sz w:val="24"/>
                <w:szCs w:val="24"/>
                <w:lang w:eastAsia="en-US"/>
              </w:rPr>
              <w:t xml:space="preserve"> </w:t>
            </w:r>
            <w:r w:rsidR="00380FC9">
              <w:rPr>
                <w:rFonts w:ascii="Times New Roman" w:hAnsi="Times New Roman" w:cs="Times New Roman"/>
                <w:sz w:val="24"/>
                <w:szCs w:val="24"/>
                <w:lang w:eastAsia="en-US"/>
              </w:rPr>
              <w:t>28 083,1</w:t>
            </w:r>
          </w:p>
        </w:tc>
      </w:tr>
      <w:tr w:rsidR="00E77C0A" w:rsidTr="00177A77">
        <w:trPr>
          <w:jc w:val="center"/>
        </w:trPr>
        <w:tc>
          <w:tcPr>
            <w:tcW w:w="3227" w:type="dxa"/>
            <w:tcBorders>
              <w:top w:val="single" w:sz="4" w:space="0" w:color="auto"/>
              <w:left w:val="single" w:sz="4" w:space="0" w:color="auto"/>
              <w:bottom w:val="single" w:sz="4" w:space="0" w:color="auto"/>
              <w:right w:val="single" w:sz="4" w:space="0" w:color="auto"/>
            </w:tcBorders>
            <w:hideMark/>
          </w:tcPr>
          <w:p w:rsidR="00E77C0A" w:rsidRPr="00177A77" w:rsidRDefault="00E77C0A" w:rsidP="009C7EC1">
            <w:pPr>
              <w:pStyle w:val="a7"/>
              <w:jc w:val="both"/>
              <w:rPr>
                <w:rFonts w:ascii="Times New Roman" w:hAnsi="Times New Roman" w:cs="Times New Roman"/>
                <w:sz w:val="24"/>
                <w:szCs w:val="24"/>
                <w:lang w:eastAsia="en-US"/>
              </w:rPr>
            </w:pPr>
            <w:r w:rsidRPr="00177A77">
              <w:rPr>
                <w:rFonts w:ascii="Times New Roman" w:hAnsi="Times New Roman" w:cs="Times New Roman"/>
                <w:sz w:val="24"/>
                <w:szCs w:val="24"/>
                <w:lang w:eastAsia="en-US"/>
              </w:rPr>
              <w:t>Безвозмездные поступления</w:t>
            </w:r>
          </w:p>
        </w:tc>
        <w:tc>
          <w:tcPr>
            <w:tcW w:w="3118" w:type="dxa"/>
            <w:tcBorders>
              <w:top w:val="single" w:sz="4" w:space="0" w:color="auto"/>
              <w:left w:val="single" w:sz="4" w:space="0" w:color="auto"/>
              <w:bottom w:val="single" w:sz="4" w:space="0" w:color="auto"/>
              <w:right w:val="single" w:sz="4" w:space="0" w:color="auto"/>
            </w:tcBorders>
            <w:hideMark/>
          </w:tcPr>
          <w:p w:rsidR="00E77C0A" w:rsidRPr="00177A77" w:rsidRDefault="00380FC9" w:rsidP="00797DFE">
            <w:pPr>
              <w:pStyle w:val="a7"/>
              <w:jc w:val="center"/>
              <w:rPr>
                <w:rFonts w:ascii="Times New Roman" w:hAnsi="Times New Roman" w:cs="Times New Roman"/>
                <w:sz w:val="24"/>
                <w:szCs w:val="24"/>
                <w:lang w:eastAsia="en-US"/>
              </w:rPr>
            </w:pPr>
            <w:r>
              <w:rPr>
                <w:rFonts w:ascii="Times New Roman" w:hAnsi="Times New Roman" w:cs="Times New Roman"/>
                <w:sz w:val="24"/>
                <w:szCs w:val="24"/>
                <w:lang w:eastAsia="en-US"/>
              </w:rPr>
              <w:t>-16,3</w:t>
            </w:r>
          </w:p>
        </w:tc>
        <w:tc>
          <w:tcPr>
            <w:tcW w:w="3261" w:type="dxa"/>
            <w:tcBorders>
              <w:top w:val="single" w:sz="4" w:space="0" w:color="auto"/>
              <w:left w:val="single" w:sz="4" w:space="0" w:color="auto"/>
              <w:bottom w:val="single" w:sz="4" w:space="0" w:color="auto"/>
              <w:right w:val="single" w:sz="4" w:space="0" w:color="auto"/>
            </w:tcBorders>
            <w:hideMark/>
          </w:tcPr>
          <w:p w:rsidR="00E77C0A" w:rsidRPr="00177A77" w:rsidRDefault="00380FC9" w:rsidP="00797DFE">
            <w:pPr>
              <w:pStyle w:val="a7"/>
              <w:jc w:val="center"/>
              <w:rPr>
                <w:rFonts w:ascii="Times New Roman" w:hAnsi="Times New Roman" w:cs="Times New Roman"/>
                <w:sz w:val="24"/>
                <w:szCs w:val="24"/>
                <w:lang w:eastAsia="en-US"/>
              </w:rPr>
            </w:pPr>
            <w:r>
              <w:rPr>
                <w:rFonts w:ascii="Times New Roman" w:hAnsi="Times New Roman" w:cs="Times New Roman"/>
                <w:sz w:val="24"/>
                <w:szCs w:val="24"/>
                <w:lang w:eastAsia="en-US"/>
              </w:rPr>
              <w:t>- 1 805 384,0</w:t>
            </w:r>
          </w:p>
        </w:tc>
      </w:tr>
      <w:tr w:rsidR="00E77C0A" w:rsidTr="00177A77">
        <w:trPr>
          <w:jc w:val="center"/>
        </w:trPr>
        <w:tc>
          <w:tcPr>
            <w:tcW w:w="3227" w:type="dxa"/>
            <w:tcBorders>
              <w:top w:val="single" w:sz="4" w:space="0" w:color="auto"/>
              <w:left w:val="single" w:sz="4" w:space="0" w:color="auto"/>
              <w:bottom w:val="single" w:sz="4" w:space="0" w:color="auto"/>
              <w:right w:val="single" w:sz="4" w:space="0" w:color="auto"/>
            </w:tcBorders>
            <w:hideMark/>
          </w:tcPr>
          <w:p w:rsidR="00E77C0A" w:rsidRPr="00177A77" w:rsidRDefault="00E77C0A" w:rsidP="009C7EC1">
            <w:pPr>
              <w:pStyle w:val="a7"/>
              <w:jc w:val="both"/>
              <w:rPr>
                <w:rFonts w:ascii="Times New Roman" w:hAnsi="Times New Roman" w:cs="Times New Roman"/>
                <w:sz w:val="24"/>
                <w:szCs w:val="24"/>
                <w:lang w:eastAsia="en-US"/>
              </w:rPr>
            </w:pPr>
            <w:r w:rsidRPr="00177A77">
              <w:rPr>
                <w:rFonts w:ascii="Times New Roman" w:hAnsi="Times New Roman" w:cs="Times New Roman"/>
                <w:sz w:val="24"/>
                <w:szCs w:val="24"/>
                <w:lang w:eastAsia="en-US"/>
              </w:rPr>
              <w:t>Всего доходов</w:t>
            </w:r>
          </w:p>
        </w:tc>
        <w:tc>
          <w:tcPr>
            <w:tcW w:w="3118" w:type="dxa"/>
            <w:tcBorders>
              <w:top w:val="single" w:sz="4" w:space="0" w:color="auto"/>
              <w:left w:val="single" w:sz="4" w:space="0" w:color="auto"/>
              <w:bottom w:val="single" w:sz="4" w:space="0" w:color="auto"/>
              <w:right w:val="single" w:sz="4" w:space="0" w:color="auto"/>
            </w:tcBorders>
            <w:hideMark/>
          </w:tcPr>
          <w:p w:rsidR="00E77C0A" w:rsidRPr="00177A77" w:rsidRDefault="00380FC9" w:rsidP="00797DFE">
            <w:pPr>
              <w:pStyle w:val="a7"/>
              <w:jc w:val="center"/>
              <w:rPr>
                <w:rFonts w:ascii="Times New Roman" w:hAnsi="Times New Roman" w:cs="Times New Roman"/>
                <w:sz w:val="24"/>
                <w:szCs w:val="24"/>
                <w:lang w:eastAsia="en-US"/>
              </w:rPr>
            </w:pPr>
            <w:r>
              <w:rPr>
                <w:rFonts w:ascii="Times New Roman" w:hAnsi="Times New Roman" w:cs="Times New Roman"/>
                <w:sz w:val="24"/>
                <w:szCs w:val="24"/>
                <w:lang w:eastAsia="en-US"/>
              </w:rPr>
              <w:t>-14,9</w:t>
            </w:r>
          </w:p>
        </w:tc>
        <w:tc>
          <w:tcPr>
            <w:tcW w:w="3261" w:type="dxa"/>
            <w:tcBorders>
              <w:top w:val="single" w:sz="4" w:space="0" w:color="auto"/>
              <w:left w:val="single" w:sz="4" w:space="0" w:color="auto"/>
              <w:bottom w:val="single" w:sz="4" w:space="0" w:color="auto"/>
              <w:right w:val="single" w:sz="4" w:space="0" w:color="auto"/>
            </w:tcBorders>
            <w:hideMark/>
          </w:tcPr>
          <w:p w:rsidR="00E77C0A" w:rsidRPr="00177A77" w:rsidRDefault="00380FC9" w:rsidP="00797DFE">
            <w:pPr>
              <w:pStyle w:val="a7"/>
              <w:jc w:val="center"/>
              <w:rPr>
                <w:rFonts w:ascii="Times New Roman" w:hAnsi="Times New Roman" w:cs="Times New Roman"/>
                <w:sz w:val="24"/>
                <w:szCs w:val="24"/>
                <w:lang w:eastAsia="en-US"/>
              </w:rPr>
            </w:pPr>
            <w:r>
              <w:rPr>
                <w:rFonts w:ascii="Times New Roman" w:hAnsi="Times New Roman" w:cs="Times New Roman"/>
                <w:sz w:val="24"/>
                <w:szCs w:val="24"/>
                <w:lang w:eastAsia="en-US"/>
              </w:rPr>
              <w:t>-1 794 531,4</w:t>
            </w:r>
          </w:p>
        </w:tc>
      </w:tr>
    </w:tbl>
    <w:p w:rsidR="00E77C0A" w:rsidRDefault="00E77C0A" w:rsidP="00E77C0A">
      <w:pPr>
        <w:pStyle w:val="a7"/>
        <w:jc w:val="both"/>
        <w:rPr>
          <w:rFonts w:ascii="Times New Roman" w:hAnsi="Times New Roman" w:cs="Times New Roman"/>
          <w:sz w:val="28"/>
          <w:szCs w:val="28"/>
        </w:rPr>
      </w:pPr>
    </w:p>
    <w:p w:rsidR="00202190" w:rsidRDefault="00E77C0A" w:rsidP="00BA51B7">
      <w:pPr>
        <w:spacing w:after="0"/>
        <w:jc w:val="both"/>
        <w:rPr>
          <w:rFonts w:ascii="Times New Roman" w:hAnsi="Times New Roman" w:cs="Times New Roman"/>
          <w:sz w:val="28"/>
          <w:szCs w:val="28"/>
        </w:rPr>
      </w:pPr>
      <w:r>
        <w:rPr>
          <w:rFonts w:ascii="Times New Roman" w:hAnsi="Times New Roman" w:cs="Times New Roman"/>
          <w:sz w:val="28"/>
          <w:szCs w:val="28"/>
        </w:rPr>
        <w:t>Из анализа данных таблицы следует, что общий объем доходов бюджета</w:t>
      </w:r>
      <w:r w:rsidR="00ED17C8">
        <w:rPr>
          <w:rFonts w:ascii="Times New Roman" w:hAnsi="Times New Roman" w:cs="Times New Roman"/>
          <w:sz w:val="28"/>
          <w:szCs w:val="28"/>
        </w:rPr>
        <w:t xml:space="preserve"> планируемых</w:t>
      </w:r>
      <w:r>
        <w:rPr>
          <w:rFonts w:ascii="Times New Roman" w:hAnsi="Times New Roman" w:cs="Times New Roman"/>
          <w:sz w:val="28"/>
          <w:szCs w:val="28"/>
        </w:rPr>
        <w:t xml:space="preserve"> на 202</w:t>
      </w:r>
      <w:r w:rsidR="00380FC9">
        <w:rPr>
          <w:rFonts w:ascii="Times New Roman" w:hAnsi="Times New Roman" w:cs="Times New Roman"/>
          <w:sz w:val="28"/>
          <w:szCs w:val="28"/>
        </w:rPr>
        <w:t>6</w:t>
      </w:r>
      <w:r>
        <w:rPr>
          <w:rFonts w:ascii="Times New Roman" w:hAnsi="Times New Roman" w:cs="Times New Roman"/>
          <w:sz w:val="28"/>
          <w:szCs w:val="28"/>
        </w:rPr>
        <w:t xml:space="preserve"> год в сравнении с </w:t>
      </w:r>
      <w:r w:rsidR="00ED17C8">
        <w:rPr>
          <w:rFonts w:ascii="Times New Roman" w:hAnsi="Times New Roman" w:cs="Times New Roman"/>
          <w:sz w:val="28"/>
          <w:szCs w:val="28"/>
        </w:rPr>
        <w:t>ожидаемыми к исполнению</w:t>
      </w:r>
      <w:r w:rsidR="00A63FFE">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показателями </w:t>
      </w:r>
      <w:r w:rsidR="00ED17C8">
        <w:rPr>
          <w:rFonts w:ascii="Times New Roman" w:hAnsi="Times New Roman" w:cs="Times New Roman"/>
          <w:sz w:val="28"/>
          <w:szCs w:val="28"/>
        </w:rPr>
        <w:t>за</w:t>
      </w:r>
      <w:r>
        <w:rPr>
          <w:rFonts w:ascii="Times New Roman" w:hAnsi="Times New Roman" w:cs="Times New Roman"/>
          <w:sz w:val="28"/>
          <w:szCs w:val="28"/>
        </w:rPr>
        <w:t xml:space="preserve"> 20</w:t>
      </w:r>
      <w:r w:rsidR="00ED17C8">
        <w:rPr>
          <w:rFonts w:ascii="Times New Roman" w:hAnsi="Times New Roman" w:cs="Times New Roman"/>
          <w:sz w:val="28"/>
          <w:szCs w:val="28"/>
        </w:rPr>
        <w:t>2</w:t>
      </w:r>
      <w:r w:rsidR="00380FC9">
        <w:rPr>
          <w:rFonts w:ascii="Times New Roman" w:hAnsi="Times New Roman" w:cs="Times New Roman"/>
          <w:sz w:val="28"/>
          <w:szCs w:val="28"/>
        </w:rPr>
        <w:t>5</w:t>
      </w:r>
      <w:r w:rsidR="00F17602">
        <w:rPr>
          <w:rFonts w:ascii="Times New Roman" w:hAnsi="Times New Roman" w:cs="Times New Roman"/>
          <w:sz w:val="28"/>
          <w:szCs w:val="28"/>
        </w:rPr>
        <w:t xml:space="preserve"> </w:t>
      </w:r>
      <w:r>
        <w:rPr>
          <w:rFonts w:ascii="Times New Roman" w:hAnsi="Times New Roman" w:cs="Times New Roman"/>
          <w:sz w:val="28"/>
          <w:szCs w:val="28"/>
        </w:rPr>
        <w:t xml:space="preserve">год </w:t>
      </w:r>
      <w:r w:rsidR="00380FC9">
        <w:rPr>
          <w:rFonts w:ascii="Times New Roman" w:hAnsi="Times New Roman" w:cs="Times New Roman"/>
          <w:sz w:val="28"/>
          <w:szCs w:val="28"/>
        </w:rPr>
        <w:t>сократится</w:t>
      </w:r>
      <w:r w:rsidR="00ED17C8">
        <w:rPr>
          <w:rFonts w:ascii="Times New Roman" w:hAnsi="Times New Roman" w:cs="Times New Roman"/>
          <w:sz w:val="28"/>
          <w:szCs w:val="28"/>
        </w:rPr>
        <w:t xml:space="preserve"> н</w:t>
      </w:r>
      <w:r>
        <w:rPr>
          <w:rFonts w:ascii="Times New Roman" w:hAnsi="Times New Roman" w:cs="Times New Roman"/>
          <w:sz w:val="28"/>
          <w:szCs w:val="28"/>
        </w:rPr>
        <w:t xml:space="preserve">а </w:t>
      </w:r>
      <w:r w:rsidR="00380FC9">
        <w:rPr>
          <w:rFonts w:ascii="Times New Roman" w:hAnsi="Times New Roman" w:cs="Times New Roman"/>
          <w:sz w:val="28"/>
          <w:szCs w:val="28"/>
        </w:rPr>
        <w:t>14,9</w:t>
      </w:r>
      <w:r w:rsidR="0044192C">
        <w:rPr>
          <w:rFonts w:ascii="Times New Roman" w:hAnsi="Times New Roman" w:cs="Times New Roman"/>
          <w:sz w:val="28"/>
          <w:szCs w:val="28"/>
        </w:rPr>
        <w:t xml:space="preserve"> </w:t>
      </w:r>
      <w:r>
        <w:rPr>
          <w:rFonts w:ascii="Times New Roman" w:hAnsi="Times New Roman" w:cs="Times New Roman"/>
          <w:sz w:val="28"/>
          <w:szCs w:val="28"/>
        </w:rPr>
        <w:t xml:space="preserve">% за счет </w:t>
      </w:r>
      <w:r w:rsidR="00ED17C8">
        <w:rPr>
          <w:rFonts w:ascii="Times New Roman" w:hAnsi="Times New Roman" w:cs="Times New Roman"/>
          <w:sz w:val="28"/>
          <w:szCs w:val="28"/>
        </w:rPr>
        <w:t xml:space="preserve">за счет </w:t>
      </w:r>
      <w:r w:rsidR="00380FC9">
        <w:rPr>
          <w:rFonts w:ascii="Times New Roman" w:hAnsi="Times New Roman" w:cs="Times New Roman"/>
          <w:sz w:val="28"/>
          <w:szCs w:val="28"/>
        </w:rPr>
        <w:t>сокращения</w:t>
      </w:r>
      <w:r w:rsidR="0044192C">
        <w:rPr>
          <w:rFonts w:ascii="Times New Roman" w:hAnsi="Times New Roman" w:cs="Times New Roman"/>
          <w:sz w:val="28"/>
          <w:szCs w:val="28"/>
        </w:rPr>
        <w:t xml:space="preserve"> размера  </w:t>
      </w:r>
      <w:r w:rsidR="00380FC9">
        <w:rPr>
          <w:rFonts w:ascii="Times New Roman" w:hAnsi="Times New Roman" w:cs="Times New Roman"/>
          <w:sz w:val="28"/>
          <w:szCs w:val="28"/>
        </w:rPr>
        <w:t>не</w:t>
      </w:r>
      <w:r w:rsidR="00797DFE">
        <w:rPr>
          <w:rFonts w:ascii="Times New Roman" w:hAnsi="Times New Roman" w:cs="Times New Roman"/>
          <w:sz w:val="28"/>
          <w:szCs w:val="28"/>
        </w:rPr>
        <w:t xml:space="preserve">налоговых доходов и безвозмездных </w:t>
      </w:r>
      <w:r w:rsidR="0044192C">
        <w:rPr>
          <w:rFonts w:ascii="Times New Roman" w:hAnsi="Times New Roman" w:cs="Times New Roman"/>
          <w:sz w:val="28"/>
          <w:szCs w:val="28"/>
        </w:rPr>
        <w:t>поступлений</w:t>
      </w:r>
      <w:r>
        <w:rPr>
          <w:rFonts w:ascii="Times New Roman" w:hAnsi="Times New Roman" w:cs="Times New Roman"/>
          <w:sz w:val="28"/>
          <w:szCs w:val="28"/>
        </w:rPr>
        <w:t>. Главным фактором у</w:t>
      </w:r>
      <w:r w:rsidR="00AC3FBC">
        <w:rPr>
          <w:rFonts w:ascii="Times New Roman" w:hAnsi="Times New Roman" w:cs="Times New Roman"/>
          <w:sz w:val="28"/>
          <w:szCs w:val="28"/>
        </w:rPr>
        <w:t>величения</w:t>
      </w:r>
      <w:r>
        <w:rPr>
          <w:rFonts w:ascii="Times New Roman" w:hAnsi="Times New Roman" w:cs="Times New Roman"/>
          <w:sz w:val="28"/>
          <w:szCs w:val="28"/>
        </w:rPr>
        <w:t xml:space="preserve"> плановых назначений объема </w:t>
      </w:r>
      <w:r w:rsidR="00380FC9">
        <w:rPr>
          <w:rFonts w:ascii="Times New Roman" w:hAnsi="Times New Roman" w:cs="Times New Roman"/>
          <w:sz w:val="28"/>
          <w:szCs w:val="28"/>
        </w:rPr>
        <w:t xml:space="preserve">налоговых </w:t>
      </w:r>
      <w:r>
        <w:rPr>
          <w:rFonts w:ascii="Times New Roman" w:hAnsi="Times New Roman" w:cs="Times New Roman"/>
          <w:sz w:val="28"/>
          <w:szCs w:val="28"/>
        </w:rPr>
        <w:t xml:space="preserve">доходов является </w:t>
      </w:r>
      <w:r w:rsidR="00202190">
        <w:rPr>
          <w:rFonts w:ascii="Times New Roman" w:hAnsi="Times New Roman" w:cs="Times New Roman"/>
          <w:sz w:val="28"/>
          <w:szCs w:val="28"/>
        </w:rPr>
        <w:t>введение туристического налога (+</w:t>
      </w:r>
      <w:r w:rsidR="00380FC9">
        <w:rPr>
          <w:rFonts w:ascii="Times New Roman" w:hAnsi="Times New Roman" w:cs="Times New Roman"/>
          <w:sz w:val="28"/>
          <w:szCs w:val="28"/>
        </w:rPr>
        <w:t>3</w:t>
      </w:r>
      <w:r w:rsidR="00202190">
        <w:rPr>
          <w:rFonts w:ascii="Times New Roman" w:hAnsi="Times New Roman" w:cs="Times New Roman"/>
          <w:sz w:val="28"/>
          <w:szCs w:val="28"/>
        </w:rPr>
        <w:t>0 000,0 тыс. рублей). Также рост показывают УСН (112,9%; +</w:t>
      </w:r>
      <w:r w:rsidR="00BA51B7">
        <w:rPr>
          <w:rFonts w:ascii="Times New Roman" w:hAnsi="Times New Roman" w:cs="Times New Roman"/>
          <w:sz w:val="28"/>
          <w:szCs w:val="28"/>
        </w:rPr>
        <w:t>100 061,0</w:t>
      </w:r>
      <w:r w:rsidR="00202190">
        <w:rPr>
          <w:rFonts w:ascii="Times New Roman" w:hAnsi="Times New Roman" w:cs="Times New Roman"/>
          <w:sz w:val="28"/>
          <w:szCs w:val="28"/>
        </w:rPr>
        <w:t xml:space="preserve"> тыс. рублей), налог на имущество физических лиц (1</w:t>
      </w:r>
      <w:r w:rsidR="00BA51B7">
        <w:rPr>
          <w:rFonts w:ascii="Times New Roman" w:hAnsi="Times New Roman" w:cs="Times New Roman"/>
          <w:sz w:val="28"/>
          <w:szCs w:val="28"/>
        </w:rPr>
        <w:t>07,3</w:t>
      </w:r>
      <w:r w:rsidR="00202190">
        <w:rPr>
          <w:rFonts w:ascii="Times New Roman" w:hAnsi="Times New Roman" w:cs="Times New Roman"/>
          <w:sz w:val="28"/>
          <w:szCs w:val="28"/>
        </w:rPr>
        <w:t>%; +2</w:t>
      </w:r>
      <w:r w:rsidR="00BA51B7">
        <w:rPr>
          <w:rFonts w:ascii="Times New Roman" w:hAnsi="Times New Roman" w:cs="Times New Roman"/>
          <w:sz w:val="28"/>
          <w:szCs w:val="28"/>
        </w:rPr>
        <w:t>5 000,</w:t>
      </w:r>
      <w:r w:rsidR="00202190">
        <w:rPr>
          <w:rFonts w:ascii="Times New Roman" w:hAnsi="Times New Roman" w:cs="Times New Roman"/>
          <w:sz w:val="28"/>
          <w:szCs w:val="28"/>
        </w:rPr>
        <w:t xml:space="preserve"> тыс. рублей), </w:t>
      </w:r>
      <w:r w:rsidR="00BA51B7">
        <w:rPr>
          <w:rFonts w:ascii="Times New Roman" w:hAnsi="Times New Roman" w:cs="Times New Roman"/>
          <w:sz w:val="28"/>
          <w:szCs w:val="28"/>
        </w:rPr>
        <w:t xml:space="preserve">госпошлина </w:t>
      </w:r>
      <w:r w:rsidR="00202190">
        <w:rPr>
          <w:rFonts w:ascii="Times New Roman" w:hAnsi="Times New Roman" w:cs="Times New Roman"/>
          <w:sz w:val="28"/>
          <w:szCs w:val="28"/>
        </w:rPr>
        <w:t>(1</w:t>
      </w:r>
      <w:r w:rsidR="00BA51B7">
        <w:rPr>
          <w:rFonts w:ascii="Times New Roman" w:hAnsi="Times New Roman" w:cs="Times New Roman"/>
          <w:sz w:val="28"/>
          <w:szCs w:val="28"/>
        </w:rPr>
        <w:t>2</w:t>
      </w:r>
      <w:r w:rsidR="00202190">
        <w:rPr>
          <w:rFonts w:ascii="Times New Roman" w:hAnsi="Times New Roman" w:cs="Times New Roman"/>
          <w:sz w:val="28"/>
          <w:szCs w:val="28"/>
        </w:rPr>
        <w:t>5%; +</w:t>
      </w:r>
      <w:r w:rsidR="00BA51B7">
        <w:rPr>
          <w:rFonts w:ascii="Times New Roman" w:hAnsi="Times New Roman" w:cs="Times New Roman"/>
          <w:sz w:val="28"/>
          <w:szCs w:val="28"/>
        </w:rPr>
        <w:t xml:space="preserve">16 319,0 </w:t>
      </w:r>
      <w:r w:rsidR="00202190">
        <w:rPr>
          <w:rFonts w:ascii="Times New Roman" w:hAnsi="Times New Roman" w:cs="Times New Roman"/>
          <w:sz w:val="28"/>
          <w:szCs w:val="28"/>
        </w:rPr>
        <w:t>тыс. рублей).</w:t>
      </w:r>
    </w:p>
    <w:p w:rsidR="00BA51B7" w:rsidRDefault="00BA51B7" w:rsidP="00BA51B7">
      <w:pPr>
        <w:ind w:firstLine="709"/>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Сохраняется зависимость местного бюджета от средств бюджетов вышестоящих уровней, доля которых в 2025 году (</w:t>
      </w:r>
      <w:proofErr w:type="gramStart"/>
      <w:r>
        <w:rPr>
          <w:rFonts w:ascii="Times New Roman" w:eastAsia="Calibri" w:hAnsi="Times New Roman"/>
          <w:color w:val="000000" w:themeColor="text1"/>
          <w:sz w:val="28"/>
          <w:szCs w:val="28"/>
        </w:rPr>
        <w:t>ожидаемые</w:t>
      </w:r>
      <w:proofErr w:type="gramEnd"/>
      <w:r>
        <w:rPr>
          <w:rFonts w:ascii="Times New Roman" w:eastAsia="Calibri" w:hAnsi="Times New Roman"/>
          <w:color w:val="000000" w:themeColor="text1"/>
          <w:sz w:val="28"/>
          <w:szCs w:val="28"/>
        </w:rPr>
        <w:t xml:space="preserve">) составит 56,8%, на 2026 год спрогнозирована на уровне 49,1 % и в течение 2027 года увеличится до 56,8%. </w:t>
      </w:r>
    </w:p>
    <w:p w:rsidR="00E77C0A" w:rsidRDefault="00E77C0A" w:rsidP="00F17602">
      <w:pPr>
        <w:pStyle w:val="a7"/>
        <w:ind w:firstLine="709"/>
        <w:rPr>
          <w:rFonts w:ascii="Times New Roman" w:hAnsi="Times New Roman" w:cs="Times New Roman"/>
          <w:b/>
          <w:sz w:val="28"/>
          <w:szCs w:val="28"/>
        </w:rPr>
      </w:pPr>
      <w:r>
        <w:rPr>
          <w:rFonts w:ascii="Times New Roman" w:hAnsi="Times New Roman" w:cs="Times New Roman"/>
          <w:b/>
          <w:sz w:val="28"/>
          <w:szCs w:val="28"/>
        </w:rPr>
        <w:t>2.1.1. Налоговые доходы</w:t>
      </w:r>
      <w:r w:rsidR="00F17602">
        <w:rPr>
          <w:rFonts w:ascii="Times New Roman" w:hAnsi="Times New Roman" w:cs="Times New Roman"/>
          <w:b/>
          <w:sz w:val="28"/>
          <w:szCs w:val="28"/>
        </w:rPr>
        <w:t>.</w:t>
      </w:r>
    </w:p>
    <w:p w:rsidR="00BA51B7" w:rsidRDefault="0044192C" w:rsidP="00BA51B7">
      <w:pPr>
        <w:spacing w:after="0"/>
        <w:ind w:firstLine="709"/>
        <w:jc w:val="both"/>
        <w:rPr>
          <w:rFonts w:ascii="Times New Roman" w:eastAsia="Times New Roman" w:hAnsi="Times New Roman" w:cs="Times New Roman"/>
          <w:color w:val="000000"/>
          <w:sz w:val="28"/>
          <w:szCs w:val="24"/>
        </w:rPr>
      </w:pPr>
      <w:r w:rsidRPr="002A3B9B">
        <w:rPr>
          <w:rFonts w:ascii="Times New Roman" w:hAnsi="Times New Roman" w:cs="Times New Roman"/>
          <w:sz w:val="28"/>
          <w:szCs w:val="28"/>
        </w:rPr>
        <w:t>Прогнозные показатели налоговых доходов в 202</w:t>
      </w:r>
      <w:r w:rsidR="00BA51B7">
        <w:rPr>
          <w:rFonts w:ascii="Times New Roman" w:hAnsi="Times New Roman" w:cs="Times New Roman"/>
          <w:sz w:val="28"/>
          <w:szCs w:val="28"/>
        </w:rPr>
        <w:t>6</w:t>
      </w:r>
      <w:r w:rsidRPr="002A3B9B">
        <w:rPr>
          <w:rFonts w:ascii="Times New Roman" w:hAnsi="Times New Roman" w:cs="Times New Roman"/>
          <w:sz w:val="28"/>
          <w:szCs w:val="28"/>
        </w:rPr>
        <w:t xml:space="preserve"> году составляют</w:t>
      </w:r>
      <w:r w:rsidRPr="002A3B9B">
        <w:rPr>
          <w:rFonts w:ascii="Times New Roman" w:hAnsi="Times New Roman" w:cs="Times New Roman"/>
          <w:color w:val="0070C0"/>
          <w:sz w:val="28"/>
          <w:szCs w:val="28"/>
        </w:rPr>
        <w:t xml:space="preserve">  </w:t>
      </w:r>
      <w:r w:rsidR="00797DFE">
        <w:rPr>
          <w:rFonts w:ascii="Times New Roman" w:hAnsi="Times New Roman" w:cs="Times New Roman"/>
          <w:b/>
          <w:sz w:val="28"/>
          <w:szCs w:val="28"/>
        </w:rPr>
        <w:t>3</w:t>
      </w:r>
      <w:r w:rsidR="00BA51B7">
        <w:rPr>
          <w:rFonts w:ascii="Times New Roman" w:hAnsi="Times New Roman" w:cs="Times New Roman"/>
          <w:b/>
          <w:sz w:val="28"/>
          <w:szCs w:val="28"/>
        </w:rPr>
        <w:t> 746 971,0</w:t>
      </w:r>
      <w:r w:rsidR="00E77C0A" w:rsidRPr="0044192C">
        <w:rPr>
          <w:rFonts w:ascii="Times New Roman" w:hAnsi="Times New Roman" w:cs="Times New Roman"/>
          <w:b/>
          <w:sz w:val="28"/>
          <w:szCs w:val="28"/>
        </w:rPr>
        <w:t xml:space="preserve"> </w:t>
      </w:r>
      <w:r w:rsidR="00E77C0A">
        <w:rPr>
          <w:rFonts w:ascii="Times New Roman" w:hAnsi="Times New Roman" w:cs="Times New Roman"/>
          <w:b/>
          <w:sz w:val="28"/>
          <w:szCs w:val="28"/>
        </w:rPr>
        <w:t>тыс. рублей.</w:t>
      </w:r>
      <w:r w:rsidR="00AC3FBC" w:rsidRPr="00AC3FBC">
        <w:rPr>
          <w:sz w:val="28"/>
          <w:szCs w:val="28"/>
        </w:rPr>
        <w:t xml:space="preserve"> </w:t>
      </w:r>
      <w:r w:rsidR="00AC3FBC" w:rsidRPr="00AC3FBC">
        <w:rPr>
          <w:rFonts w:ascii="Times New Roman" w:hAnsi="Times New Roman" w:cs="Times New Roman"/>
          <w:sz w:val="28"/>
          <w:szCs w:val="28"/>
        </w:rPr>
        <w:t>Основные источники, формирующие общий объем налоговых доходов в 202</w:t>
      </w:r>
      <w:r w:rsidR="00BA51B7">
        <w:rPr>
          <w:rFonts w:ascii="Times New Roman" w:hAnsi="Times New Roman" w:cs="Times New Roman"/>
          <w:sz w:val="28"/>
          <w:szCs w:val="28"/>
        </w:rPr>
        <w:t>6</w:t>
      </w:r>
      <w:r w:rsidR="00AC3FBC" w:rsidRPr="00AC3FBC">
        <w:rPr>
          <w:rFonts w:ascii="Times New Roman" w:hAnsi="Times New Roman" w:cs="Times New Roman"/>
          <w:sz w:val="28"/>
          <w:szCs w:val="28"/>
        </w:rPr>
        <w:t> году</w:t>
      </w:r>
      <w:r w:rsidR="00AC3FBC">
        <w:rPr>
          <w:rFonts w:ascii="Times New Roman" w:hAnsi="Times New Roman" w:cs="Times New Roman"/>
          <w:sz w:val="28"/>
          <w:szCs w:val="28"/>
        </w:rPr>
        <w:t xml:space="preserve"> неизменно НДФЛ, налоги на совокупный доход, имущественные налоги.</w:t>
      </w:r>
      <w:r w:rsidR="00AC3FBC" w:rsidRPr="00AC3FBC">
        <w:rPr>
          <w:sz w:val="28"/>
          <w:szCs w:val="28"/>
        </w:rPr>
        <w:t xml:space="preserve"> </w:t>
      </w:r>
      <w:r w:rsidR="00BA51B7">
        <w:rPr>
          <w:rFonts w:ascii="Times New Roman" w:eastAsia="Times New Roman" w:hAnsi="Times New Roman" w:cs="Times New Roman"/>
          <w:color w:val="000000"/>
          <w:sz w:val="28"/>
          <w:szCs w:val="24"/>
        </w:rPr>
        <w:t>Плановые показатели Проекта решения о бюджете соответствуют прогнозным данным УФНС КК и представленным расчетным обоснованиям.</w:t>
      </w:r>
    </w:p>
    <w:p w:rsidR="00BA51B7" w:rsidRDefault="00BA51B7" w:rsidP="00BA51B7">
      <w:pPr>
        <w:spacing w:after="0"/>
        <w:ind w:firstLine="709"/>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Расчеты выполнены на основании Методики прогнозирования, которой при прогнозировании доходов, поступающих в консолидированный бюджет Краснодарского края, предусмотрено использование макроэкономических показателей прогнозов СЭР РФ и Краснодарского края. Использование показателей прогноза СЭР муниципальных образований Методикой УФНС КК не предусмотрено, вместе с тем по налогу на прибыль и НДФЛ они используются, что положительно влияет на точность прогноза.</w:t>
      </w:r>
    </w:p>
    <w:p w:rsidR="00DA0E35" w:rsidRDefault="00DA0E35" w:rsidP="00DA0E35">
      <w:pPr>
        <w:spacing w:after="0"/>
        <w:ind w:firstLine="709"/>
        <w:jc w:val="both"/>
        <w:rPr>
          <w:sz w:val="28"/>
          <w:szCs w:val="28"/>
        </w:rPr>
      </w:pPr>
      <w:r w:rsidRPr="00DA0E35">
        <w:rPr>
          <w:rFonts w:ascii="Times New Roman" w:hAnsi="Times New Roman" w:cs="Times New Roman"/>
          <w:sz w:val="28"/>
          <w:szCs w:val="28"/>
        </w:rPr>
        <w:t>Расхождений с данными ГАДБ – УФНС России по Краснодарскому краю (далее – УФНС) не установлено.</w:t>
      </w:r>
      <w:r w:rsidRPr="00BF7485">
        <w:rPr>
          <w:sz w:val="28"/>
          <w:szCs w:val="28"/>
        </w:rPr>
        <w:t xml:space="preserve"> </w:t>
      </w:r>
    </w:p>
    <w:p w:rsidR="000A3570" w:rsidRDefault="000A3570" w:rsidP="000A3570">
      <w:pPr>
        <w:spacing w:after="0"/>
        <w:ind w:firstLine="709"/>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 xml:space="preserve">Текущая динамика поступлений налогов, зависящих от макроэкономических показателей, и ожидаемое исполнение </w:t>
      </w:r>
      <w:r>
        <w:rPr>
          <w:rFonts w:ascii="Times New Roman" w:eastAsia="Times New Roman" w:hAnsi="Times New Roman" w:cs="Times New Roman"/>
          <w:sz w:val="28"/>
          <w:szCs w:val="24"/>
        </w:rPr>
        <w:t>за 2025 год, в целом подтверждают наличие потенциала сверхплановых поступлений за счет роста базовых показателей вышеуказанных прогнозо</w:t>
      </w:r>
      <w:r>
        <w:rPr>
          <w:rFonts w:ascii="Times New Roman" w:eastAsia="Times New Roman" w:hAnsi="Times New Roman" w:cs="Times New Roman"/>
          <w:color w:val="000000"/>
          <w:sz w:val="28"/>
          <w:szCs w:val="24"/>
        </w:rPr>
        <w:t>в на 2026 год.</w:t>
      </w:r>
    </w:p>
    <w:p w:rsidR="000A3570" w:rsidRDefault="000A3570" w:rsidP="000A3570">
      <w:pPr>
        <w:spacing w:after="0"/>
        <w:ind w:firstLine="709"/>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По ряду налогов оценка ожидаемого исполнения на 2025 год занижена, что нашло отражение и при формировании по ним прогноза поступлений на 2026 год и плановый период 2027 - 2028 годов.</w:t>
      </w:r>
    </w:p>
    <w:p w:rsidR="000A3570" w:rsidRDefault="000A3570" w:rsidP="000A3570">
      <w:pPr>
        <w:spacing w:after="0"/>
        <w:ind w:firstLine="70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Анализ расчетных обоснований показал, что на прогнозы налоговых доходов существенное влияние оказывают корректирующие показатели, в том числе одним из ведущих служит коэффициент собираемости, учитывающий </w:t>
      </w:r>
      <w:r>
        <w:rPr>
          <w:rFonts w:ascii="Times New Roman" w:eastAsia="Times New Roman" w:hAnsi="Times New Roman" w:cs="Times New Roman"/>
          <w:sz w:val="28"/>
          <w:szCs w:val="24"/>
        </w:rPr>
        <w:lastRenderedPageBreak/>
        <w:t xml:space="preserve">результаты работы по сокращению недоимки, при этом по результатам экспертизы: </w:t>
      </w:r>
    </w:p>
    <w:p w:rsidR="000A3570" w:rsidRDefault="000A3570" w:rsidP="000A3570">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оценить достоверность корректировки прогноза по отдельным налогам по</w:t>
      </w:r>
      <w:r>
        <w:rPr>
          <w:rFonts w:ascii="Times New Roman" w:eastAsia="Times New Roman" w:hAnsi="Times New Roman" w:cs="Times New Roman"/>
          <w:sz w:val="24"/>
          <w:szCs w:val="28"/>
        </w:rPr>
        <w:t xml:space="preserve"> </w:t>
      </w:r>
      <w:r>
        <w:rPr>
          <w:rFonts w:ascii="Times New Roman" w:eastAsia="Times New Roman" w:hAnsi="Times New Roman" w:cs="Times New Roman"/>
          <w:sz w:val="28"/>
          <w:szCs w:val="28"/>
        </w:rPr>
        <w:t xml:space="preserve">показателю «Коэффициент собираемости» не представляется возможным ввиду отсутствия отчета 1-НМ в разрезе ОКТМО и данных </w:t>
      </w:r>
      <w:proofErr w:type="spellStart"/>
      <w:r>
        <w:rPr>
          <w:rFonts w:ascii="Times New Roman" w:eastAsia="Times New Roman" w:hAnsi="Times New Roman" w:cs="Times New Roman"/>
          <w:sz w:val="28"/>
          <w:szCs w:val="28"/>
        </w:rPr>
        <w:t>дашборда</w:t>
      </w:r>
      <w:proofErr w:type="spellEnd"/>
      <w:r>
        <w:rPr>
          <w:rFonts w:ascii="Times New Roman" w:eastAsia="Times New Roman" w:hAnsi="Times New Roman" w:cs="Times New Roman"/>
          <w:sz w:val="28"/>
          <w:szCs w:val="28"/>
        </w:rPr>
        <w:t xml:space="preserve"> на 03.08.2024;</w:t>
      </w:r>
    </w:p>
    <w:p w:rsidR="000A3570" w:rsidRDefault="000A3570" w:rsidP="000A3570">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данные о недоимке на 01.10.2025 не в полной мере подтверждают реалистичность объемов снижения налога за счет корректировки на коэффициент собираемости, рассчитываемых по установленному Методикой УФНС КК алгоритму.</w:t>
      </w:r>
    </w:p>
    <w:p w:rsidR="00E77C0A" w:rsidRPr="005C4ABA" w:rsidRDefault="00E77C0A" w:rsidP="00560882">
      <w:pPr>
        <w:pStyle w:val="a7"/>
        <w:ind w:firstLine="709"/>
        <w:jc w:val="both"/>
        <w:rPr>
          <w:rFonts w:ascii="Times New Roman" w:hAnsi="Times New Roman" w:cs="Times New Roman"/>
          <w:sz w:val="28"/>
          <w:szCs w:val="28"/>
          <w:u w:val="single"/>
        </w:rPr>
      </w:pPr>
      <w:r w:rsidRPr="005C4ABA">
        <w:rPr>
          <w:rFonts w:ascii="Times New Roman" w:hAnsi="Times New Roman" w:cs="Times New Roman"/>
          <w:sz w:val="28"/>
          <w:szCs w:val="28"/>
          <w:u w:val="single"/>
        </w:rPr>
        <w:t>По результатам проведения экспертизы Проекта бюджета и проверки расчетов налоговых доходов установлено следующее:</w:t>
      </w:r>
    </w:p>
    <w:p w:rsidR="00202190" w:rsidRPr="005C4ABA" w:rsidRDefault="00202190" w:rsidP="005C4ABA">
      <w:pPr>
        <w:spacing w:after="0"/>
        <w:jc w:val="both"/>
        <w:rPr>
          <w:rFonts w:ascii="Times New Roman" w:hAnsi="Times New Roman" w:cs="Times New Roman"/>
          <w:b/>
          <w:i/>
          <w:sz w:val="28"/>
          <w:szCs w:val="28"/>
        </w:rPr>
      </w:pPr>
      <w:r w:rsidRPr="005C4ABA">
        <w:rPr>
          <w:rFonts w:ascii="Times New Roman" w:hAnsi="Times New Roman" w:cs="Times New Roman"/>
          <w:b/>
          <w:i/>
          <w:sz w:val="28"/>
          <w:szCs w:val="28"/>
        </w:rPr>
        <w:t>2.1.1.1 Налог на прибыль</w:t>
      </w:r>
    </w:p>
    <w:tbl>
      <w:tblPr>
        <w:tblW w:w="0" w:type="auto"/>
        <w:tblInd w:w="93"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Layout w:type="fixed"/>
        <w:tblLook w:val="04A0" w:firstRow="1" w:lastRow="0" w:firstColumn="1" w:lastColumn="0" w:noHBand="0" w:noVBand="1"/>
      </w:tblPr>
      <w:tblGrid>
        <w:gridCol w:w="3984"/>
        <w:gridCol w:w="1418"/>
        <w:gridCol w:w="1417"/>
        <w:gridCol w:w="1418"/>
        <w:gridCol w:w="1417"/>
      </w:tblGrid>
      <w:tr w:rsidR="00202190" w:rsidRPr="0012415E" w:rsidTr="00E916D3">
        <w:trPr>
          <w:trHeight w:val="65"/>
        </w:trPr>
        <w:tc>
          <w:tcPr>
            <w:tcW w:w="3984" w:type="dxa"/>
            <w:vMerge w:val="restart"/>
            <w:tcBorders>
              <w:top w:val="single" w:sz="6" w:space="0" w:color="000000"/>
              <w:left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Default="00202190" w:rsidP="00E916D3">
            <w:pPr>
              <w:spacing w:line="216"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Показатели</w:t>
            </w:r>
          </w:p>
        </w:tc>
        <w:tc>
          <w:tcPr>
            <w:tcW w:w="1418" w:type="dxa"/>
            <w:vMerge w:val="restart"/>
            <w:tcBorders>
              <w:top w:val="single" w:sz="6" w:space="0" w:color="000000"/>
              <w:left w:val="single" w:sz="6" w:space="0" w:color="000000"/>
              <w:right w:val="single" w:sz="6" w:space="0" w:color="000000"/>
            </w:tcBorders>
            <w:tcMar>
              <w:top w:w="0" w:type="dxa"/>
              <w:left w:w="108" w:type="dxa"/>
              <w:bottom w:w="0" w:type="dxa"/>
              <w:right w:w="108" w:type="dxa"/>
            </w:tcMar>
          </w:tcPr>
          <w:p w:rsidR="00202190" w:rsidRPr="000B1997" w:rsidRDefault="000A3570" w:rsidP="00E916D3">
            <w:pPr>
              <w:spacing w:line="216"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Оценка 2025</w:t>
            </w:r>
            <w:r w:rsidR="00202190" w:rsidRPr="000B1997">
              <w:rPr>
                <w:rFonts w:ascii="Times New Roman" w:eastAsia="Times New Roman" w:hAnsi="Times New Roman" w:cs="Times New Roman"/>
                <w:sz w:val="20"/>
                <w:szCs w:val="20"/>
                <w:lang w:eastAsia="ru-RU"/>
              </w:rPr>
              <w:t xml:space="preserve"> года</w:t>
            </w:r>
          </w:p>
        </w:tc>
        <w:tc>
          <w:tcPr>
            <w:tcW w:w="425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0B1997" w:rsidRDefault="00202190" w:rsidP="00E916D3">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Прогноз</w:t>
            </w:r>
          </w:p>
        </w:tc>
      </w:tr>
      <w:tr w:rsidR="00202190" w:rsidRPr="0012415E" w:rsidTr="00E916D3">
        <w:trPr>
          <w:trHeight w:val="65"/>
        </w:trPr>
        <w:tc>
          <w:tcPr>
            <w:tcW w:w="3984" w:type="dxa"/>
            <w:vMerge/>
            <w:tcBorders>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Default="00202190" w:rsidP="00E916D3">
            <w:pPr>
              <w:spacing w:line="216" w:lineRule="auto"/>
              <w:rPr>
                <w:rFonts w:ascii="Times New Roman" w:eastAsia="Times New Roman" w:hAnsi="Times New Roman" w:cs="Times New Roman"/>
                <w:b/>
                <w:color w:val="000000"/>
                <w:sz w:val="20"/>
                <w:szCs w:val="20"/>
                <w:lang w:eastAsia="ru-RU"/>
              </w:rPr>
            </w:pPr>
          </w:p>
        </w:tc>
        <w:tc>
          <w:tcPr>
            <w:tcW w:w="1418" w:type="dxa"/>
            <w:vMerge/>
            <w:tcBorders>
              <w:left w:val="single" w:sz="6" w:space="0" w:color="000000"/>
              <w:bottom w:val="single" w:sz="6" w:space="0" w:color="000000"/>
              <w:right w:val="single" w:sz="6" w:space="0" w:color="000000"/>
            </w:tcBorders>
            <w:tcMar>
              <w:top w:w="0" w:type="dxa"/>
              <w:left w:w="108" w:type="dxa"/>
              <w:bottom w:w="0" w:type="dxa"/>
              <w:right w:w="108" w:type="dxa"/>
            </w:tcMar>
          </w:tcPr>
          <w:p w:rsidR="00202190" w:rsidRPr="000B1997" w:rsidRDefault="00202190" w:rsidP="00E916D3">
            <w:pPr>
              <w:spacing w:line="216" w:lineRule="auto"/>
              <w:jc w:val="center"/>
              <w:rPr>
                <w:rFonts w:ascii="Times New Roman" w:eastAsia="Times New Roman" w:hAnsi="Times New Roman" w:cs="Times New Roman"/>
                <w:sz w:val="20"/>
                <w:szCs w:val="20"/>
                <w:lang w:eastAsia="ru-RU"/>
              </w:rPr>
            </w:pP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0B1997" w:rsidRDefault="00202190" w:rsidP="000A3570">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0A3570">
              <w:rPr>
                <w:rFonts w:ascii="Times New Roman" w:eastAsia="Times New Roman" w:hAnsi="Times New Roman" w:cs="Times New Roman"/>
                <w:sz w:val="20"/>
                <w:szCs w:val="20"/>
                <w:lang w:eastAsia="ru-RU"/>
              </w:rPr>
              <w:t>6</w:t>
            </w:r>
            <w:r w:rsidRPr="000B1997">
              <w:rPr>
                <w:rFonts w:ascii="Times New Roman" w:eastAsia="Times New Roman" w:hAnsi="Times New Roman" w:cs="Times New Roman"/>
                <w:sz w:val="20"/>
                <w:szCs w:val="20"/>
                <w:lang w:eastAsia="ru-RU"/>
              </w:rPr>
              <w:t xml:space="preserve"> год</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0B1997" w:rsidRDefault="00202190" w:rsidP="000A3570">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0A3570">
              <w:rPr>
                <w:rFonts w:ascii="Times New Roman" w:eastAsia="Times New Roman" w:hAnsi="Times New Roman" w:cs="Times New Roman"/>
                <w:sz w:val="20"/>
                <w:szCs w:val="20"/>
                <w:lang w:eastAsia="ru-RU"/>
              </w:rPr>
              <w:t>7</w:t>
            </w:r>
            <w:r w:rsidRPr="000B1997">
              <w:rPr>
                <w:rFonts w:ascii="Times New Roman" w:eastAsia="Times New Roman" w:hAnsi="Times New Roman" w:cs="Times New Roman"/>
                <w:sz w:val="20"/>
                <w:szCs w:val="20"/>
                <w:lang w:eastAsia="ru-RU"/>
              </w:rPr>
              <w:t xml:space="preserve"> год</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0B1997" w:rsidRDefault="00202190" w:rsidP="000A3570">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0A3570">
              <w:rPr>
                <w:rFonts w:ascii="Times New Roman" w:eastAsia="Times New Roman" w:hAnsi="Times New Roman" w:cs="Times New Roman"/>
                <w:sz w:val="20"/>
                <w:szCs w:val="20"/>
                <w:lang w:eastAsia="ru-RU"/>
              </w:rPr>
              <w:t>8</w:t>
            </w:r>
            <w:r w:rsidRPr="000B1997">
              <w:rPr>
                <w:rFonts w:ascii="Times New Roman" w:eastAsia="Times New Roman" w:hAnsi="Times New Roman" w:cs="Times New Roman"/>
                <w:sz w:val="20"/>
                <w:szCs w:val="20"/>
                <w:lang w:eastAsia="ru-RU"/>
              </w:rPr>
              <w:t xml:space="preserve"> год</w:t>
            </w:r>
          </w:p>
        </w:tc>
      </w:tr>
      <w:tr w:rsidR="00202190" w:rsidRPr="0012415E" w:rsidTr="00E916D3">
        <w:trPr>
          <w:trHeight w:val="65"/>
        </w:trPr>
        <w:tc>
          <w:tcPr>
            <w:tcW w:w="3984" w:type="dxa"/>
            <w:tcBorders>
              <w:top w:val="single" w:sz="6" w:space="0" w:color="000000"/>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Pr="0012415E" w:rsidRDefault="00202190" w:rsidP="00E916D3">
            <w:pPr>
              <w:spacing w:line="216"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Проект</w:t>
            </w:r>
            <w:r w:rsidRPr="0012415E">
              <w:rPr>
                <w:rFonts w:ascii="Times New Roman" w:eastAsia="Times New Roman" w:hAnsi="Times New Roman" w:cs="Times New Roman"/>
                <w:b/>
                <w:color w:val="000000"/>
                <w:sz w:val="20"/>
                <w:szCs w:val="20"/>
                <w:lang w:eastAsia="ru-RU"/>
              </w:rPr>
              <w:t>, тыс. рублей</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12415E" w:rsidRDefault="00305622"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156 201,0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12415E" w:rsidRDefault="00305622"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156 670,0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12415E" w:rsidRDefault="00305622" w:rsidP="00305622">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157 140</w:t>
            </w:r>
            <w:r w:rsidR="00202190">
              <w:rPr>
                <w:rFonts w:ascii="Times New Roman" w:eastAsia="Times New Roman" w:hAnsi="Times New Roman" w:cs="Times New Roman"/>
                <w:color w:val="000000"/>
                <w:sz w:val="20"/>
                <w:szCs w:val="20"/>
                <w:lang w:eastAsia="ru-RU"/>
              </w:rPr>
              <w:t>,0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12415E" w:rsidRDefault="009A2CD0"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157 711,0</w:t>
            </w:r>
          </w:p>
        </w:tc>
      </w:tr>
      <w:tr w:rsidR="00202190" w:rsidRPr="0012415E" w:rsidTr="00E916D3">
        <w:trPr>
          <w:trHeight w:val="121"/>
        </w:trPr>
        <w:tc>
          <w:tcPr>
            <w:tcW w:w="398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Pr="0012415E" w:rsidRDefault="00202190" w:rsidP="00E916D3">
            <w:pPr>
              <w:spacing w:line="216" w:lineRule="auto"/>
              <w:rPr>
                <w:rFonts w:ascii="Times New Roman" w:eastAsia="Times New Roman" w:hAnsi="Times New Roman" w:cs="Times New Roman"/>
                <w:color w:val="000000"/>
                <w:sz w:val="20"/>
                <w:szCs w:val="20"/>
                <w:lang w:eastAsia="ru-RU"/>
              </w:rPr>
            </w:pPr>
            <w:r w:rsidRPr="0012415E">
              <w:rPr>
                <w:rFonts w:ascii="Times New Roman" w:eastAsia="Times New Roman" w:hAnsi="Times New Roman" w:cs="Times New Roman"/>
                <w:color w:val="000000"/>
                <w:sz w:val="20"/>
                <w:szCs w:val="20"/>
                <w:lang w:eastAsia="ru-RU"/>
              </w:rPr>
              <w:t>доля в налоговых доходах,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305622"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305622"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305622"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9A2CD0"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r>
      <w:tr w:rsidR="00202190" w:rsidRPr="0012415E" w:rsidTr="00E916D3">
        <w:trPr>
          <w:trHeight w:val="65"/>
        </w:trPr>
        <w:tc>
          <w:tcPr>
            <w:tcW w:w="398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Pr="0012415E" w:rsidRDefault="00202190" w:rsidP="00E916D3">
            <w:pPr>
              <w:spacing w:line="216" w:lineRule="auto"/>
              <w:rPr>
                <w:rFonts w:ascii="Times New Roman" w:eastAsia="Times New Roman" w:hAnsi="Times New Roman" w:cs="Times New Roman"/>
                <w:color w:val="000000"/>
                <w:sz w:val="20"/>
                <w:szCs w:val="20"/>
                <w:lang w:eastAsia="ru-RU"/>
              </w:rPr>
            </w:pPr>
            <w:r w:rsidRPr="0012415E">
              <w:rPr>
                <w:rFonts w:ascii="Times New Roman" w:eastAsia="Times New Roman" w:hAnsi="Times New Roman" w:cs="Times New Roman"/>
                <w:color w:val="000000"/>
                <w:sz w:val="20"/>
                <w:szCs w:val="20"/>
                <w:lang w:eastAsia="ru-RU"/>
              </w:rPr>
              <w:t>к предыдущему году, тыс. рублей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0A3570">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0A3570">
              <w:rPr>
                <w:rFonts w:ascii="Times New Roman" w:eastAsia="Times New Roman" w:hAnsi="Times New Roman" w:cs="Times New Roman"/>
                <w:color w:val="000000"/>
                <w:sz w:val="20"/>
                <w:szCs w:val="20"/>
                <w:lang w:eastAsia="ru-RU"/>
              </w:rPr>
              <w:t>89 412,0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305622">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05622">
              <w:rPr>
                <w:rFonts w:ascii="Times New Roman" w:eastAsia="Times New Roman" w:hAnsi="Times New Roman" w:cs="Times New Roman"/>
                <w:color w:val="000000"/>
                <w:sz w:val="20"/>
                <w:szCs w:val="20"/>
                <w:lang w:eastAsia="ru-RU"/>
              </w:rPr>
              <w:t>469,0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305622">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05622">
              <w:rPr>
                <w:rFonts w:ascii="Times New Roman" w:eastAsia="Times New Roman" w:hAnsi="Times New Roman" w:cs="Times New Roman"/>
                <w:color w:val="000000"/>
                <w:sz w:val="20"/>
                <w:szCs w:val="20"/>
                <w:lang w:eastAsia="ru-RU"/>
              </w:rPr>
              <w:t>470,0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9A2CD0">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9A2CD0">
              <w:rPr>
                <w:rFonts w:ascii="Times New Roman" w:eastAsia="Times New Roman" w:hAnsi="Times New Roman" w:cs="Times New Roman"/>
                <w:color w:val="000000"/>
                <w:sz w:val="20"/>
                <w:szCs w:val="20"/>
                <w:lang w:eastAsia="ru-RU"/>
              </w:rPr>
              <w:t>571</w:t>
            </w:r>
            <w:r>
              <w:rPr>
                <w:rFonts w:ascii="Times New Roman" w:eastAsia="Times New Roman" w:hAnsi="Times New Roman" w:cs="Times New Roman"/>
                <w:color w:val="000000"/>
                <w:sz w:val="20"/>
                <w:szCs w:val="20"/>
                <w:lang w:eastAsia="ru-RU"/>
              </w:rPr>
              <w:t>,0</w:t>
            </w:r>
          </w:p>
        </w:tc>
      </w:tr>
      <w:tr w:rsidR="00202190" w:rsidRPr="0012415E" w:rsidTr="00E916D3">
        <w:trPr>
          <w:trHeight w:val="65"/>
        </w:trPr>
        <w:tc>
          <w:tcPr>
            <w:tcW w:w="398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Pr="0012415E" w:rsidRDefault="00202190" w:rsidP="00E916D3">
            <w:pPr>
              <w:spacing w:line="216" w:lineRule="auto"/>
              <w:rPr>
                <w:rFonts w:ascii="Times New Roman" w:eastAsia="Times New Roman" w:hAnsi="Times New Roman" w:cs="Times New Roman"/>
                <w:color w:val="000000"/>
                <w:sz w:val="20"/>
                <w:szCs w:val="20"/>
                <w:lang w:eastAsia="ru-RU"/>
              </w:rPr>
            </w:pPr>
            <w:r w:rsidRPr="0012415E">
              <w:rPr>
                <w:rFonts w:ascii="Times New Roman" w:eastAsia="Times New Roman" w:hAnsi="Times New Roman" w:cs="Times New Roman"/>
                <w:color w:val="000000"/>
                <w:sz w:val="20"/>
                <w:szCs w:val="20"/>
                <w:lang w:eastAsia="ru-RU"/>
              </w:rPr>
              <w:t>к предыдущему году,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305622"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233,9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100,3</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r w:rsidR="00305622">
              <w:rPr>
                <w:rFonts w:ascii="Times New Roman" w:eastAsia="Times New Roman" w:hAnsi="Times New Roman" w:cs="Times New Roman"/>
                <w:color w:val="000000"/>
                <w:sz w:val="20"/>
                <w:szCs w:val="20"/>
                <w:lang w:eastAsia="ru-RU"/>
              </w:rPr>
              <w:t>,3</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100,3</w:t>
            </w:r>
          </w:p>
        </w:tc>
      </w:tr>
    </w:tbl>
    <w:p w:rsidR="00202190" w:rsidRDefault="00202190" w:rsidP="005C4ABA">
      <w:pPr>
        <w:spacing w:after="0"/>
        <w:jc w:val="both"/>
        <w:rPr>
          <w:rFonts w:ascii="Times New Roman" w:hAnsi="Times New Roman" w:cs="Times New Roman"/>
          <w:sz w:val="28"/>
          <w:szCs w:val="28"/>
        </w:rPr>
      </w:pPr>
      <w:r>
        <w:rPr>
          <w:rFonts w:ascii="Times New Roman" w:hAnsi="Times New Roman" w:cs="Times New Roman"/>
          <w:sz w:val="28"/>
          <w:szCs w:val="28"/>
        </w:rPr>
        <w:t>Расхождений с прогнозом ГАДБ не установлено.</w:t>
      </w:r>
    </w:p>
    <w:p w:rsidR="00202190" w:rsidRPr="0054640F" w:rsidRDefault="00202190" w:rsidP="0020219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54640F">
        <w:rPr>
          <w:rFonts w:ascii="Times New Roman" w:hAnsi="Times New Roman" w:cs="Times New Roman"/>
          <w:sz w:val="28"/>
          <w:szCs w:val="28"/>
        </w:rPr>
        <w:t>По оценке КСП с учетом ожидаемых поступлений по налогу в 202</w:t>
      </w:r>
      <w:r w:rsidR="009A2CD0">
        <w:rPr>
          <w:rFonts w:ascii="Times New Roman" w:hAnsi="Times New Roman" w:cs="Times New Roman"/>
          <w:sz w:val="28"/>
          <w:szCs w:val="28"/>
        </w:rPr>
        <w:t>5</w:t>
      </w:r>
      <w:r w:rsidRPr="0054640F">
        <w:rPr>
          <w:rFonts w:ascii="Times New Roman" w:hAnsi="Times New Roman" w:cs="Times New Roman"/>
          <w:sz w:val="28"/>
          <w:szCs w:val="28"/>
        </w:rPr>
        <w:t xml:space="preserve"> году, динамики роста прибыли прибыльных организаций</w:t>
      </w:r>
      <w:r>
        <w:rPr>
          <w:rFonts w:ascii="Times New Roman" w:hAnsi="Times New Roman" w:cs="Times New Roman"/>
          <w:sz w:val="28"/>
          <w:szCs w:val="28"/>
        </w:rPr>
        <w:t xml:space="preserve"> </w:t>
      </w:r>
      <w:r w:rsidRPr="0054640F">
        <w:rPr>
          <w:rFonts w:ascii="Times New Roman" w:hAnsi="Times New Roman" w:cs="Times New Roman"/>
          <w:sz w:val="28"/>
          <w:szCs w:val="28"/>
        </w:rPr>
        <w:t>в 202</w:t>
      </w:r>
      <w:r w:rsidR="009A2CD0">
        <w:rPr>
          <w:rFonts w:ascii="Times New Roman" w:hAnsi="Times New Roman" w:cs="Times New Roman"/>
          <w:sz w:val="28"/>
          <w:szCs w:val="28"/>
        </w:rPr>
        <w:t>6–2028</w:t>
      </w:r>
      <w:r w:rsidRPr="0054640F">
        <w:rPr>
          <w:rFonts w:ascii="Times New Roman" w:hAnsi="Times New Roman" w:cs="Times New Roman"/>
          <w:sz w:val="28"/>
          <w:szCs w:val="28"/>
        </w:rPr>
        <w:t xml:space="preserve"> годах (согласно актуальному Прогнозу СЭР в 202</w:t>
      </w:r>
      <w:r w:rsidR="009A2CD0">
        <w:rPr>
          <w:rFonts w:ascii="Times New Roman" w:hAnsi="Times New Roman" w:cs="Times New Roman"/>
          <w:sz w:val="28"/>
          <w:szCs w:val="28"/>
        </w:rPr>
        <w:t>6</w:t>
      </w:r>
      <w:r w:rsidRPr="0054640F">
        <w:rPr>
          <w:rFonts w:ascii="Times New Roman" w:hAnsi="Times New Roman" w:cs="Times New Roman"/>
          <w:sz w:val="28"/>
          <w:szCs w:val="28"/>
        </w:rPr>
        <w:t xml:space="preserve"> году – </w:t>
      </w:r>
      <w:r>
        <w:rPr>
          <w:rFonts w:ascii="Times New Roman" w:hAnsi="Times New Roman" w:cs="Times New Roman"/>
          <w:sz w:val="28"/>
          <w:szCs w:val="28"/>
        </w:rPr>
        <w:t>10</w:t>
      </w:r>
      <w:r w:rsidR="009A2CD0">
        <w:rPr>
          <w:rFonts w:ascii="Times New Roman" w:hAnsi="Times New Roman" w:cs="Times New Roman"/>
          <w:sz w:val="28"/>
          <w:szCs w:val="28"/>
        </w:rPr>
        <w:t>9,7</w:t>
      </w:r>
      <w:r w:rsidRPr="0054640F">
        <w:rPr>
          <w:rFonts w:ascii="Times New Roman" w:hAnsi="Times New Roman" w:cs="Times New Roman"/>
          <w:sz w:val="28"/>
          <w:szCs w:val="28"/>
        </w:rPr>
        <w:t xml:space="preserve"> %, в 202</w:t>
      </w:r>
      <w:r w:rsidR="009A2CD0">
        <w:rPr>
          <w:rFonts w:ascii="Times New Roman" w:hAnsi="Times New Roman" w:cs="Times New Roman"/>
          <w:sz w:val="28"/>
          <w:szCs w:val="28"/>
        </w:rPr>
        <w:t>7</w:t>
      </w:r>
      <w:r w:rsidRPr="0054640F">
        <w:rPr>
          <w:rFonts w:ascii="Times New Roman" w:hAnsi="Times New Roman" w:cs="Times New Roman"/>
          <w:sz w:val="28"/>
          <w:szCs w:val="28"/>
        </w:rPr>
        <w:t xml:space="preserve"> – </w:t>
      </w:r>
      <w:r>
        <w:rPr>
          <w:rFonts w:ascii="Times New Roman" w:hAnsi="Times New Roman" w:cs="Times New Roman"/>
          <w:sz w:val="28"/>
          <w:szCs w:val="28"/>
        </w:rPr>
        <w:t>1</w:t>
      </w:r>
      <w:r w:rsidR="009A2CD0">
        <w:rPr>
          <w:rFonts w:ascii="Times New Roman" w:hAnsi="Times New Roman" w:cs="Times New Roman"/>
          <w:sz w:val="28"/>
          <w:szCs w:val="28"/>
        </w:rPr>
        <w:t>11,2</w:t>
      </w:r>
      <w:r w:rsidRPr="0054640F">
        <w:rPr>
          <w:rFonts w:ascii="Times New Roman" w:hAnsi="Times New Roman" w:cs="Times New Roman"/>
          <w:sz w:val="28"/>
          <w:szCs w:val="28"/>
        </w:rPr>
        <w:t xml:space="preserve"> %, в 2027 – </w:t>
      </w:r>
      <w:r w:rsidR="009A2CD0">
        <w:rPr>
          <w:rFonts w:ascii="Times New Roman" w:hAnsi="Times New Roman" w:cs="Times New Roman"/>
          <w:sz w:val="28"/>
          <w:szCs w:val="28"/>
        </w:rPr>
        <w:t>112,5</w:t>
      </w:r>
      <w:r w:rsidRPr="0054640F">
        <w:rPr>
          <w:rFonts w:ascii="Times New Roman" w:hAnsi="Times New Roman" w:cs="Times New Roman"/>
          <w:sz w:val="28"/>
          <w:szCs w:val="28"/>
        </w:rPr>
        <w:t xml:space="preserve"> %), прогнозный объем поступлений по налогу на прибыль организаций в 202</w:t>
      </w:r>
      <w:r w:rsidR="009A2CD0">
        <w:rPr>
          <w:rFonts w:ascii="Times New Roman" w:hAnsi="Times New Roman" w:cs="Times New Roman"/>
          <w:sz w:val="28"/>
          <w:szCs w:val="28"/>
        </w:rPr>
        <w:t>6</w:t>
      </w:r>
      <w:r w:rsidRPr="0054640F">
        <w:rPr>
          <w:rFonts w:ascii="Times New Roman" w:hAnsi="Times New Roman" w:cs="Times New Roman"/>
          <w:sz w:val="28"/>
          <w:szCs w:val="28"/>
        </w:rPr>
        <w:t xml:space="preserve"> году составит </w:t>
      </w:r>
      <w:r w:rsidR="00262D02">
        <w:rPr>
          <w:rFonts w:ascii="Times New Roman" w:hAnsi="Times New Roman" w:cs="Times New Roman"/>
          <w:sz w:val="28"/>
          <w:szCs w:val="28"/>
        </w:rPr>
        <w:t>162 784,9</w:t>
      </w:r>
      <w:r w:rsidRPr="0054640F">
        <w:rPr>
          <w:rFonts w:ascii="Times New Roman" w:hAnsi="Times New Roman" w:cs="Times New Roman"/>
          <w:sz w:val="28"/>
          <w:szCs w:val="28"/>
        </w:rPr>
        <w:t xml:space="preserve"> тыс. рублей (</w:t>
      </w:r>
      <w:r w:rsidR="00262D02">
        <w:rPr>
          <w:rFonts w:ascii="Times New Roman" w:hAnsi="Times New Roman" w:cs="Times New Roman"/>
          <w:sz w:val="28"/>
          <w:szCs w:val="28"/>
        </w:rPr>
        <w:t>156 201,0</w:t>
      </w:r>
      <w:r w:rsidRPr="0054640F">
        <w:rPr>
          <w:rFonts w:ascii="Times New Roman" w:hAnsi="Times New Roman" w:cs="Times New Roman"/>
          <w:sz w:val="28"/>
          <w:szCs w:val="28"/>
        </w:rPr>
        <w:t xml:space="preserve"> тыс. рублей*</w:t>
      </w:r>
      <w:r>
        <w:rPr>
          <w:rFonts w:ascii="Times New Roman" w:hAnsi="Times New Roman" w:cs="Times New Roman"/>
          <w:sz w:val="28"/>
          <w:szCs w:val="28"/>
        </w:rPr>
        <w:t>10</w:t>
      </w:r>
      <w:r w:rsidR="00262D02">
        <w:rPr>
          <w:rFonts w:ascii="Times New Roman" w:hAnsi="Times New Roman" w:cs="Times New Roman"/>
          <w:sz w:val="28"/>
          <w:szCs w:val="28"/>
        </w:rPr>
        <w:t>9,7</w:t>
      </w:r>
      <w:r w:rsidRPr="0054640F">
        <w:rPr>
          <w:rFonts w:ascii="Times New Roman" w:hAnsi="Times New Roman" w:cs="Times New Roman"/>
          <w:sz w:val="28"/>
          <w:szCs w:val="28"/>
        </w:rPr>
        <w:t xml:space="preserve"> % *95%), что на </w:t>
      </w:r>
      <w:r w:rsidR="00262D02">
        <w:rPr>
          <w:rFonts w:ascii="Times New Roman" w:hAnsi="Times New Roman" w:cs="Times New Roman"/>
          <w:sz w:val="28"/>
          <w:szCs w:val="28"/>
        </w:rPr>
        <w:t>6 114,8</w:t>
      </w:r>
      <w:proofErr w:type="gramEnd"/>
      <w:r w:rsidRPr="0054640F">
        <w:rPr>
          <w:rFonts w:ascii="Times New Roman" w:hAnsi="Times New Roman" w:cs="Times New Roman"/>
          <w:sz w:val="28"/>
          <w:szCs w:val="28"/>
        </w:rPr>
        <w:t xml:space="preserve"> тыс. рублей </w:t>
      </w:r>
      <w:r w:rsidR="00A43695">
        <w:rPr>
          <w:rFonts w:ascii="Times New Roman" w:hAnsi="Times New Roman" w:cs="Times New Roman"/>
          <w:sz w:val="28"/>
          <w:szCs w:val="28"/>
        </w:rPr>
        <w:t>больше</w:t>
      </w:r>
      <w:r w:rsidRPr="0054640F">
        <w:rPr>
          <w:rFonts w:ascii="Times New Roman" w:hAnsi="Times New Roman" w:cs="Times New Roman"/>
          <w:sz w:val="28"/>
          <w:szCs w:val="28"/>
        </w:rPr>
        <w:t xml:space="preserve"> бюджетных назначений, предусмотренных проектом (</w:t>
      </w:r>
      <w:r w:rsidR="00262D02">
        <w:rPr>
          <w:rFonts w:ascii="Times New Roman" w:hAnsi="Times New Roman" w:cs="Times New Roman"/>
          <w:sz w:val="28"/>
          <w:szCs w:val="28"/>
        </w:rPr>
        <w:t>156 670,0</w:t>
      </w:r>
      <w:r w:rsidRPr="0054640F">
        <w:rPr>
          <w:rFonts w:ascii="Times New Roman" w:hAnsi="Times New Roman" w:cs="Times New Roman"/>
          <w:sz w:val="28"/>
          <w:szCs w:val="28"/>
        </w:rPr>
        <w:t xml:space="preserve"> тыс. рублей).</w:t>
      </w:r>
    </w:p>
    <w:p w:rsidR="00202190" w:rsidRPr="0054640F" w:rsidRDefault="00202190" w:rsidP="0020219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62D02">
        <w:rPr>
          <w:rFonts w:ascii="Times New Roman" w:hAnsi="Times New Roman" w:cs="Times New Roman"/>
          <w:sz w:val="28"/>
          <w:szCs w:val="28"/>
        </w:rPr>
        <w:t>На 2027</w:t>
      </w:r>
      <w:r w:rsidRPr="0054640F">
        <w:rPr>
          <w:rFonts w:ascii="Times New Roman" w:hAnsi="Times New Roman" w:cs="Times New Roman"/>
          <w:sz w:val="28"/>
          <w:szCs w:val="28"/>
        </w:rPr>
        <w:t xml:space="preserve"> год объем поступлений составит </w:t>
      </w:r>
      <w:r w:rsidR="00262D02">
        <w:rPr>
          <w:rFonts w:ascii="Times New Roman" w:hAnsi="Times New Roman" w:cs="Times New Roman"/>
          <w:sz w:val="28"/>
          <w:szCs w:val="28"/>
        </w:rPr>
        <w:t>165 506,2</w:t>
      </w:r>
      <w:r w:rsidRPr="0054640F">
        <w:rPr>
          <w:rFonts w:ascii="Times New Roman" w:hAnsi="Times New Roman" w:cs="Times New Roman"/>
          <w:sz w:val="28"/>
          <w:szCs w:val="28"/>
        </w:rPr>
        <w:t xml:space="preserve"> тыс. рублей (</w:t>
      </w:r>
      <w:r w:rsidR="00262D02">
        <w:rPr>
          <w:rFonts w:ascii="Times New Roman" w:hAnsi="Times New Roman" w:cs="Times New Roman"/>
          <w:sz w:val="28"/>
          <w:szCs w:val="28"/>
        </w:rPr>
        <w:t>156 670</w:t>
      </w:r>
      <w:r w:rsidRPr="0054640F">
        <w:rPr>
          <w:rFonts w:ascii="Times New Roman" w:hAnsi="Times New Roman" w:cs="Times New Roman"/>
          <w:sz w:val="28"/>
          <w:szCs w:val="28"/>
        </w:rPr>
        <w:t xml:space="preserve"> тыс. рублей*</w:t>
      </w:r>
      <w:r w:rsidR="00262D02">
        <w:rPr>
          <w:rFonts w:ascii="Times New Roman" w:hAnsi="Times New Roman" w:cs="Times New Roman"/>
          <w:sz w:val="28"/>
          <w:szCs w:val="28"/>
        </w:rPr>
        <w:t>111,0</w:t>
      </w:r>
      <w:r>
        <w:rPr>
          <w:rFonts w:ascii="Times New Roman" w:hAnsi="Times New Roman" w:cs="Times New Roman"/>
          <w:sz w:val="28"/>
          <w:szCs w:val="28"/>
        </w:rPr>
        <w:t>%</w:t>
      </w:r>
      <w:r w:rsidR="00A43695">
        <w:rPr>
          <w:rFonts w:ascii="Times New Roman" w:hAnsi="Times New Roman" w:cs="Times New Roman"/>
          <w:sz w:val="28"/>
          <w:szCs w:val="28"/>
        </w:rPr>
        <w:t>*95%), что выше</w:t>
      </w:r>
      <w:r w:rsidRPr="0054640F">
        <w:rPr>
          <w:rFonts w:ascii="Times New Roman" w:hAnsi="Times New Roman" w:cs="Times New Roman"/>
          <w:sz w:val="28"/>
          <w:szCs w:val="28"/>
        </w:rPr>
        <w:t xml:space="preserve"> суммы, указанной в расчете прогнозируемых доходов по налогу на прибыль организаций (</w:t>
      </w:r>
      <w:r w:rsidR="00262D02">
        <w:rPr>
          <w:rFonts w:ascii="Times New Roman" w:hAnsi="Times New Roman" w:cs="Times New Roman"/>
          <w:sz w:val="28"/>
          <w:szCs w:val="28"/>
        </w:rPr>
        <w:t>157 140,0</w:t>
      </w:r>
      <w:r w:rsidRPr="0054640F">
        <w:rPr>
          <w:rFonts w:ascii="Times New Roman" w:hAnsi="Times New Roman" w:cs="Times New Roman"/>
          <w:sz w:val="28"/>
          <w:szCs w:val="28"/>
        </w:rPr>
        <w:t xml:space="preserve"> тыс. рублей), на </w:t>
      </w:r>
      <w:r>
        <w:rPr>
          <w:rFonts w:ascii="Times New Roman" w:hAnsi="Times New Roman" w:cs="Times New Roman"/>
          <w:sz w:val="28"/>
          <w:szCs w:val="28"/>
        </w:rPr>
        <w:t>8</w:t>
      </w:r>
      <w:r w:rsidR="00262D02">
        <w:rPr>
          <w:rFonts w:ascii="Times New Roman" w:hAnsi="Times New Roman" w:cs="Times New Roman"/>
          <w:sz w:val="28"/>
          <w:szCs w:val="28"/>
        </w:rPr>
        <w:t xml:space="preserve"> 366,2 </w:t>
      </w:r>
      <w:r w:rsidRPr="0054640F">
        <w:rPr>
          <w:rFonts w:ascii="Times New Roman" w:hAnsi="Times New Roman" w:cs="Times New Roman"/>
          <w:sz w:val="28"/>
          <w:szCs w:val="28"/>
        </w:rPr>
        <w:t>тыс. рублей.</w:t>
      </w:r>
    </w:p>
    <w:p w:rsidR="00202190" w:rsidRDefault="00202190" w:rsidP="006351B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4640F">
        <w:rPr>
          <w:rFonts w:ascii="Times New Roman" w:hAnsi="Times New Roman" w:cs="Times New Roman"/>
          <w:sz w:val="28"/>
          <w:szCs w:val="28"/>
        </w:rPr>
        <w:t>На 202</w:t>
      </w:r>
      <w:r w:rsidR="00262D02">
        <w:rPr>
          <w:rFonts w:ascii="Times New Roman" w:hAnsi="Times New Roman" w:cs="Times New Roman"/>
          <w:sz w:val="28"/>
          <w:szCs w:val="28"/>
        </w:rPr>
        <w:t>8</w:t>
      </w:r>
      <w:r w:rsidRPr="0054640F">
        <w:rPr>
          <w:rFonts w:ascii="Times New Roman" w:hAnsi="Times New Roman" w:cs="Times New Roman"/>
          <w:sz w:val="28"/>
          <w:szCs w:val="28"/>
        </w:rPr>
        <w:t xml:space="preserve"> год объем поступлений составит </w:t>
      </w:r>
      <w:r w:rsidR="00262D02">
        <w:rPr>
          <w:rFonts w:ascii="Times New Roman" w:hAnsi="Times New Roman" w:cs="Times New Roman"/>
          <w:sz w:val="28"/>
          <w:szCs w:val="28"/>
        </w:rPr>
        <w:t>167 943,4</w:t>
      </w:r>
      <w:r w:rsidRPr="0054640F">
        <w:rPr>
          <w:rFonts w:ascii="Times New Roman" w:hAnsi="Times New Roman" w:cs="Times New Roman"/>
          <w:sz w:val="28"/>
          <w:szCs w:val="28"/>
        </w:rPr>
        <w:t xml:space="preserve"> тыс. рублей (</w:t>
      </w:r>
      <w:r w:rsidR="00262D02">
        <w:rPr>
          <w:rFonts w:ascii="Times New Roman" w:hAnsi="Times New Roman" w:cs="Times New Roman"/>
          <w:sz w:val="28"/>
          <w:szCs w:val="28"/>
        </w:rPr>
        <w:t>157 140,0</w:t>
      </w:r>
      <w:r w:rsidRPr="0054640F">
        <w:rPr>
          <w:rFonts w:ascii="Times New Roman" w:hAnsi="Times New Roman" w:cs="Times New Roman"/>
          <w:sz w:val="28"/>
          <w:szCs w:val="28"/>
        </w:rPr>
        <w:t xml:space="preserve"> тыс. рублей*</w:t>
      </w:r>
      <w:r>
        <w:rPr>
          <w:rFonts w:ascii="Times New Roman" w:hAnsi="Times New Roman" w:cs="Times New Roman"/>
          <w:sz w:val="28"/>
          <w:szCs w:val="28"/>
        </w:rPr>
        <w:t>1</w:t>
      </w:r>
      <w:r w:rsidR="00262D02">
        <w:rPr>
          <w:rFonts w:ascii="Times New Roman" w:hAnsi="Times New Roman" w:cs="Times New Roman"/>
          <w:sz w:val="28"/>
          <w:szCs w:val="28"/>
        </w:rPr>
        <w:t>12,5</w:t>
      </w:r>
      <w:r>
        <w:rPr>
          <w:rFonts w:ascii="Times New Roman" w:hAnsi="Times New Roman" w:cs="Times New Roman"/>
          <w:sz w:val="28"/>
          <w:szCs w:val="28"/>
        </w:rPr>
        <w:t>%</w:t>
      </w:r>
      <w:r w:rsidRPr="0054640F">
        <w:rPr>
          <w:rFonts w:ascii="Times New Roman" w:hAnsi="Times New Roman" w:cs="Times New Roman"/>
          <w:sz w:val="28"/>
          <w:szCs w:val="28"/>
        </w:rPr>
        <w:t xml:space="preserve"> *95%), что по сравнению с расчетом к проекту (</w:t>
      </w:r>
      <w:r w:rsidR="00262D02">
        <w:rPr>
          <w:rFonts w:ascii="Times New Roman" w:hAnsi="Times New Roman" w:cs="Times New Roman"/>
          <w:sz w:val="28"/>
          <w:szCs w:val="28"/>
        </w:rPr>
        <w:t>157 711,0</w:t>
      </w:r>
      <w:r>
        <w:rPr>
          <w:rFonts w:ascii="Times New Roman" w:hAnsi="Times New Roman" w:cs="Times New Roman"/>
          <w:sz w:val="28"/>
          <w:szCs w:val="28"/>
        </w:rPr>
        <w:t xml:space="preserve"> </w:t>
      </w:r>
      <w:r w:rsidRPr="0054640F">
        <w:rPr>
          <w:rFonts w:ascii="Times New Roman" w:hAnsi="Times New Roman" w:cs="Times New Roman"/>
          <w:sz w:val="28"/>
          <w:szCs w:val="28"/>
        </w:rPr>
        <w:t xml:space="preserve">тыс. рублей) </w:t>
      </w:r>
      <w:r w:rsidR="00A43695">
        <w:rPr>
          <w:rFonts w:ascii="Times New Roman" w:hAnsi="Times New Roman" w:cs="Times New Roman"/>
          <w:sz w:val="28"/>
          <w:szCs w:val="28"/>
        </w:rPr>
        <w:t>больше</w:t>
      </w:r>
      <w:r w:rsidRPr="0054640F">
        <w:rPr>
          <w:rFonts w:ascii="Times New Roman" w:hAnsi="Times New Roman" w:cs="Times New Roman"/>
          <w:sz w:val="28"/>
          <w:szCs w:val="28"/>
        </w:rPr>
        <w:t xml:space="preserve"> на </w:t>
      </w:r>
      <w:r w:rsidR="00262D02">
        <w:rPr>
          <w:rFonts w:ascii="Times New Roman" w:hAnsi="Times New Roman" w:cs="Times New Roman"/>
          <w:sz w:val="28"/>
          <w:szCs w:val="28"/>
        </w:rPr>
        <w:t>10 232,4</w:t>
      </w:r>
      <w:r w:rsidRPr="0054640F">
        <w:rPr>
          <w:rFonts w:ascii="Times New Roman" w:hAnsi="Times New Roman" w:cs="Times New Roman"/>
          <w:sz w:val="28"/>
          <w:szCs w:val="28"/>
        </w:rPr>
        <w:t xml:space="preserve"> тыс. рублей.</w:t>
      </w:r>
    </w:p>
    <w:p w:rsidR="006351B8" w:rsidRDefault="006351B8" w:rsidP="00202190">
      <w:pPr>
        <w:jc w:val="both"/>
        <w:rPr>
          <w:rFonts w:ascii="Times New Roman" w:hAnsi="Times New Roman" w:cs="Times New Roman"/>
          <w:sz w:val="28"/>
          <w:szCs w:val="28"/>
        </w:rPr>
      </w:pPr>
      <w:r>
        <w:rPr>
          <w:rFonts w:ascii="Times New Roman" w:hAnsi="Times New Roman" w:cs="Times New Roman"/>
          <w:sz w:val="28"/>
          <w:szCs w:val="28"/>
        </w:rPr>
        <w:t xml:space="preserve">     При этом следует учитывать, что основной рост показателей обеспечен по виду деятельности «вложения в ценные бумаги». Без учета этого вида деятельности, прибыл</w:t>
      </w:r>
      <w:r w:rsidR="00171F5C">
        <w:rPr>
          <w:rFonts w:ascii="Times New Roman" w:hAnsi="Times New Roman" w:cs="Times New Roman"/>
          <w:sz w:val="28"/>
          <w:szCs w:val="28"/>
        </w:rPr>
        <w:t>ь</w:t>
      </w:r>
      <w:r>
        <w:rPr>
          <w:rFonts w:ascii="Times New Roman" w:hAnsi="Times New Roman" w:cs="Times New Roman"/>
          <w:sz w:val="28"/>
          <w:szCs w:val="28"/>
        </w:rPr>
        <w:t xml:space="preserve"> прибыльных организаций сократилась в 2025 году на 15,0%.</w:t>
      </w:r>
    </w:p>
    <w:p w:rsidR="00202190" w:rsidRPr="005C4ABA" w:rsidRDefault="00202190" w:rsidP="005C4ABA">
      <w:pPr>
        <w:spacing w:after="0"/>
        <w:jc w:val="both"/>
        <w:rPr>
          <w:rFonts w:ascii="Times New Roman" w:hAnsi="Times New Roman" w:cs="Times New Roman"/>
          <w:b/>
          <w:i/>
          <w:sz w:val="28"/>
          <w:szCs w:val="28"/>
        </w:rPr>
      </w:pPr>
      <w:r w:rsidRPr="005C4ABA">
        <w:rPr>
          <w:rFonts w:ascii="Times New Roman" w:hAnsi="Times New Roman" w:cs="Times New Roman"/>
          <w:b/>
          <w:i/>
          <w:sz w:val="28"/>
          <w:szCs w:val="28"/>
        </w:rPr>
        <w:lastRenderedPageBreak/>
        <w:t>2.1.1.2. Налог на доходы физических лиц</w:t>
      </w:r>
    </w:p>
    <w:tbl>
      <w:tblPr>
        <w:tblW w:w="0" w:type="auto"/>
        <w:tblInd w:w="93"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Layout w:type="fixed"/>
        <w:tblLook w:val="04A0" w:firstRow="1" w:lastRow="0" w:firstColumn="1" w:lastColumn="0" w:noHBand="0" w:noVBand="1"/>
      </w:tblPr>
      <w:tblGrid>
        <w:gridCol w:w="3984"/>
        <w:gridCol w:w="1418"/>
        <w:gridCol w:w="1417"/>
        <w:gridCol w:w="1418"/>
        <w:gridCol w:w="1417"/>
      </w:tblGrid>
      <w:tr w:rsidR="00202190" w:rsidRPr="0012415E" w:rsidTr="00E916D3">
        <w:trPr>
          <w:trHeight w:val="65"/>
        </w:trPr>
        <w:tc>
          <w:tcPr>
            <w:tcW w:w="3984" w:type="dxa"/>
            <w:vMerge w:val="restart"/>
            <w:tcBorders>
              <w:top w:val="single" w:sz="6" w:space="0" w:color="000000"/>
              <w:left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Default="00202190" w:rsidP="00E916D3">
            <w:pPr>
              <w:spacing w:line="216"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Показатели</w:t>
            </w:r>
          </w:p>
        </w:tc>
        <w:tc>
          <w:tcPr>
            <w:tcW w:w="1418" w:type="dxa"/>
            <w:vMerge w:val="restart"/>
            <w:tcBorders>
              <w:top w:val="single" w:sz="6" w:space="0" w:color="000000"/>
              <w:left w:val="single" w:sz="6" w:space="0" w:color="000000"/>
              <w:right w:val="single" w:sz="6" w:space="0" w:color="000000"/>
            </w:tcBorders>
            <w:tcMar>
              <w:top w:w="0" w:type="dxa"/>
              <w:left w:w="108" w:type="dxa"/>
              <w:bottom w:w="0" w:type="dxa"/>
              <w:right w:w="108" w:type="dxa"/>
            </w:tcMar>
          </w:tcPr>
          <w:p w:rsidR="00202190" w:rsidRPr="000B1997" w:rsidRDefault="00202190" w:rsidP="00262D02">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Оценка 202</w:t>
            </w:r>
            <w:r w:rsidR="00262D02">
              <w:rPr>
                <w:rFonts w:ascii="Times New Roman" w:eastAsia="Times New Roman" w:hAnsi="Times New Roman" w:cs="Times New Roman"/>
                <w:sz w:val="20"/>
                <w:szCs w:val="20"/>
                <w:lang w:eastAsia="ru-RU"/>
              </w:rPr>
              <w:t>5</w:t>
            </w:r>
            <w:r w:rsidRPr="000B1997">
              <w:rPr>
                <w:rFonts w:ascii="Times New Roman" w:eastAsia="Times New Roman" w:hAnsi="Times New Roman" w:cs="Times New Roman"/>
                <w:sz w:val="20"/>
                <w:szCs w:val="20"/>
                <w:lang w:eastAsia="ru-RU"/>
              </w:rPr>
              <w:t xml:space="preserve"> года</w:t>
            </w:r>
          </w:p>
        </w:tc>
        <w:tc>
          <w:tcPr>
            <w:tcW w:w="425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0B1997" w:rsidRDefault="00202190" w:rsidP="00E916D3">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Прогноз</w:t>
            </w:r>
          </w:p>
        </w:tc>
      </w:tr>
      <w:tr w:rsidR="00202190" w:rsidRPr="0012415E" w:rsidTr="00E916D3">
        <w:trPr>
          <w:trHeight w:val="65"/>
        </w:trPr>
        <w:tc>
          <w:tcPr>
            <w:tcW w:w="3984" w:type="dxa"/>
            <w:vMerge/>
            <w:tcBorders>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Default="00202190" w:rsidP="00E916D3">
            <w:pPr>
              <w:spacing w:line="216" w:lineRule="auto"/>
              <w:rPr>
                <w:rFonts w:ascii="Times New Roman" w:eastAsia="Times New Roman" w:hAnsi="Times New Roman" w:cs="Times New Roman"/>
                <w:b/>
                <w:color w:val="000000"/>
                <w:sz w:val="20"/>
                <w:szCs w:val="20"/>
                <w:lang w:eastAsia="ru-RU"/>
              </w:rPr>
            </w:pPr>
          </w:p>
        </w:tc>
        <w:tc>
          <w:tcPr>
            <w:tcW w:w="1418" w:type="dxa"/>
            <w:vMerge/>
            <w:tcBorders>
              <w:left w:val="single" w:sz="6" w:space="0" w:color="000000"/>
              <w:bottom w:val="single" w:sz="6" w:space="0" w:color="000000"/>
              <w:right w:val="single" w:sz="6" w:space="0" w:color="000000"/>
            </w:tcBorders>
            <w:tcMar>
              <w:top w:w="0" w:type="dxa"/>
              <w:left w:w="108" w:type="dxa"/>
              <w:bottom w:w="0" w:type="dxa"/>
              <w:right w:w="108" w:type="dxa"/>
            </w:tcMar>
          </w:tcPr>
          <w:p w:rsidR="00202190" w:rsidRPr="000B1997" w:rsidRDefault="00202190" w:rsidP="00E916D3">
            <w:pPr>
              <w:spacing w:line="216" w:lineRule="auto"/>
              <w:jc w:val="center"/>
              <w:rPr>
                <w:rFonts w:ascii="Times New Roman" w:eastAsia="Times New Roman" w:hAnsi="Times New Roman" w:cs="Times New Roman"/>
                <w:sz w:val="20"/>
                <w:szCs w:val="20"/>
                <w:lang w:eastAsia="ru-RU"/>
              </w:rPr>
            </w:pP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0B1997" w:rsidRDefault="00202190" w:rsidP="00262D02">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262D02">
              <w:rPr>
                <w:rFonts w:ascii="Times New Roman" w:eastAsia="Times New Roman" w:hAnsi="Times New Roman" w:cs="Times New Roman"/>
                <w:sz w:val="20"/>
                <w:szCs w:val="20"/>
                <w:lang w:eastAsia="ru-RU"/>
              </w:rPr>
              <w:t>6</w:t>
            </w:r>
            <w:r w:rsidRPr="000B1997">
              <w:rPr>
                <w:rFonts w:ascii="Times New Roman" w:eastAsia="Times New Roman" w:hAnsi="Times New Roman" w:cs="Times New Roman"/>
                <w:sz w:val="20"/>
                <w:szCs w:val="20"/>
                <w:lang w:eastAsia="ru-RU"/>
              </w:rPr>
              <w:t xml:space="preserve"> год</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0B1997" w:rsidRDefault="00202190" w:rsidP="00262D02">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262D02">
              <w:rPr>
                <w:rFonts w:ascii="Times New Roman" w:eastAsia="Times New Roman" w:hAnsi="Times New Roman" w:cs="Times New Roman"/>
                <w:sz w:val="20"/>
                <w:szCs w:val="20"/>
                <w:lang w:eastAsia="ru-RU"/>
              </w:rPr>
              <w:t>7</w:t>
            </w:r>
            <w:r w:rsidRPr="000B1997">
              <w:rPr>
                <w:rFonts w:ascii="Times New Roman" w:eastAsia="Times New Roman" w:hAnsi="Times New Roman" w:cs="Times New Roman"/>
                <w:sz w:val="20"/>
                <w:szCs w:val="20"/>
                <w:lang w:eastAsia="ru-RU"/>
              </w:rPr>
              <w:t xml:space="preserve"> год</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0B1997" w:rsidRDefault="00202190" w:rsidP="00262D02">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262D02">
              <w:rPr>
                <w:rFonts w:ascii="Times New Roman" w:eastAsia="Times New Roman" w:hAnsi="Times New Roman" w:cs="Times New Roman"/>
                <w:sz w:val="20"/>
                <w:szCs w:val="20"/>
                <w:lang w:eastAsia="ru-RU"/>
              </w:rPr>
              <w:t>8</w:t>
            </w:r>
            <w:r w:rsidRPr="000B1997">
              <w:rPr>
                <w:rFonts w:ascii="Times New Roman" w:eastAsia="Times New Roman" w:hAnsi="Times New Roman" w:cs="Times New Roman"/>
                <w:sz w:val="20"/>
                <w:szCs w:val="20"/>
                <w:lang w:eastAsia="ru-RU"/>
              </w:rPr>
              <w:t xml:space="preserve"> год</w:t>
            </w:r>
          </w:p>
        </w:tc>
      </w:tr>
      <w:tr w:rsidR="00202190" w:rsidRPr="0012415E" w:rsidTr="00E916D3">
        <w:trPr>
          <w:trHeight w:val="65"/>
        </w:trPr>
        <w:tc>
          <w:tcPr>
            <w:tcW w:w="3984" w:type="dxa"/>
            <w:tcBorders>
              <w:top w:val="single" w:sz="6" w:space="0" w:color="000000"/>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Pr="0012415E" w:rsidRDefault="00202190" w:rsidP="00E916D3">
            <w:pPr>
              <w:spacing w:line="216"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Проект</w:t>
            </w:r>
            <w:r w:rsidRPr="0012415E">
              <w:rPr>
                <w:rFonts w:ascii="Times New Roman" w:eastAsia="Times New Roman" w:hAnsi="Times New Roman" w:cs="Times New Roman"/>
                <w:b/>
                <w:color w:val="000000"/>
                <w:sz w:val="20"/>
                <w:szCs w:val="20"/>
                <w:lang w:eastAsia="ru-RU"/>
              </w:rPr>
              <w:t>, тыс. рублей</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12415E" w:rsidRDefault="00202190" w:rsidP="00262D02">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00262D02">
              <w:rPr>
                <w:rFonts w:ascii="Times New Roman" w:eastAsia="Times New Roman" w:hAnsi="Times New Roman" w:cs="Times New Roman"/>
                <w:color w:val="000000"/>
                <w:sz w:val="20"/>
                <w:szCs w:val="20"/>
                <w:lang w:eastAsia="ru-RU"/>
              </w:rPr>
              <w:t> 634 942,0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12415E" w:rsidRDefault="00202190" w:rsidP="00262D02">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00262D02">
              <w:rPr>
                <w:rFonts w:ascii="Times New Roman" w:eastAsia="Times New Roman" w:hAnsi="Times New Roman" w:cs="Times New Roman"/>
                <w:color w:val="000000"/>
                <w:sz w:val="20"/>
                <w:szCs w:val="20"/>
                <w:lang w:eastAsia="ru-RU"/>
              </w:rPr>
              <w:t>492 911,0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12415E" w:rsidRDefault="00202190" w:rsidP="00262D02">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00262D02">
              <w:rPr>
                <w:rFonts w:ascii="Times New Roman" w:eastAsia="Times New Roman" w:hAnsi="Times New Roman" w:cs="Times New Roman"/>
                <w:color w:val="000000"/>
                <w:sz w:val="20"/>
                <w:szCs w:val="20"/>
                <w:lang w:eastAsia="ru-RU"/>
              </w:rPr>
              <w:t>597 415,0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12415E" w:rsidRDefault="00202190" w:rsidP="00262D02">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262D02">
              <w:rPr>
                <w:rFonts w:ascii="Times New Roman" w:eastAsia="Times New Roman" w:hAnsi="Times New Roman" w:cs="Times New Roman"/>
                <w:color w:val="000000"/>
                <w:sz w:val="20"/>
                <w:szCs w:val="20"/>
                <w:lang w:eastAsia="ru-RU"/>
              </w:rPr>
              <w:t>709 234,0</w:t>
            </w:r>
          </w:p>
        </w:tc>
      </w:tr>
      <w:tr w:rsidR="00202190" w:rsidRPr="0012415E" w:rsidTr="00E916D3">
        <w:trPr>
          <w:trHeight w:val="121"/>
        </w:trPr>
        <w:tc>
          <w:tcPr>
            <w:tcW w:w="398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Pr="0012415E" w:rsidRDefault="00202190" w:rsidP="00E916D3">
            <w:pPr>
              <w:spacing w:line="216" w:lineRule="auto"/>
              <w:rPr>
                <w:rFonts w:ascii="Times New Roman" w:eastAsia="Times New Roman" w:hAnsi="Times New Roman" w:cs="Times New Roman"/>
                <w:color w:val="000000"/>
                <w:sz w:val="20"/>
                <w:szCs w:val="20"/>
                <w:lang w:eastAsia="ru-RU"/>
              </w:rPr>
            </w:pPr>
            <w:r w:rsidRPr="0012415E">
              <w:rPr>
                <w:rFonts w:ascii="Times New Roman" w:eastAsia="Times New Roman" w:hAnsi="Times New Roman" w:cs="Times New Roman"/>
                <w:color w:val="000000"/>
                <w:sz w:val="20"/>
                <w:szCs w:val="20"/>
                <w:lang w:eastAsia="ru-RU"/>
              </w:rPr>
              <w:t>доля в налоговых доходах,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62D02"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43,6</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A8456E"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39,8</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A8456E"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39,4</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A8456E"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39,0</w:t>
            </w:r>
          </w:p>
        </w:tc>
      </w:tr>
      <w:tr w:rsidR="00202190" w:rsidRPr="0012415E" w:rsidTr="00E916D3">
        <w:trPr>
          <w:trHeight w:val="65"/>
        </w:trPr>
        <w:tc>
          <w:tcPr>
            <w:tcW w:w="398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Pr="0012415E" w:rsidRDefault="00202190" w:rsidP="00E916D3">
            <w:pPr>
              <w:spacing w:line="216" w:lineRule="auto"/>
              <w:rPr>
                <w:rFonts w:ascii="Times New Roman" w:eastAsia="Times New Roman" w:hAnsi="Times New Roman" w:cs="Times New Roman"/>
                <w:color w:val="000000"/>
                <w:sz w:val="20"/>
                <w:szCs w:val="20"/>
                <w:lang w:eastAsia="ru-RU"/>
              </w:rPr>
            </w:pPr>
            <w:r w:rsidRPr="0012415E">
              <w:rPr>
                <w:rFonts w:ascii="Times New Roman" w:eastAsia="Times New Roman" w:hAnsi="Times New Roman" w:cs="Times New Roman"/>
                <w:color w:val="000000"/>
                <w:sz w:val="20"/>
                <w:szCs w:val="20"/>
                <w:lang w:eastAsia="ru-RU"/>
              </w:rPr>
              <w:t>к предыдущему году, тыс. рублей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262D02">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262D02">
              <w:rPr>
                <w:rFonts w:ascii="Times New Roman" w:eastAsia="Times New Roman" w:hAnsi="Times New Roman" w:cs="Times New Roman"/>
                <w:color w:val="000000"/>
                <w:sz w:val="20"/>
                <w:szCs w:val="20"/>
                <w:lang w:eastAsia="ru-RU"/>
              </w:rPr>
              <w:t>516 233,0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A8456E"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- 142 031,0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A8456E">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A8456E">
              <w:rPr>
                <w:rFonts w:ascii="Times New Roman" w:eastAsia="Times New Roman" w:hAnsi="Times New Roman" w:cs="Times New Roman"/>
                <w:color w:val="000000"/>
                <w:sz w:val="20"/>
                <w:szCs w:val="20"/>
                <w:lang w:eastAsia="ru-RU"/>
              </w:rPr>
              <w:t>104 504</w:t>
            </w:r>
            <w:r>
              <w:rPr>
                <w:rFonts w:ascii="Times New Roman" w:eastAsia="Times New Roman" w:hAnsi="Times New Roman" w:cs="Times New Roman"/>
                <w:color w:val="000000"/>
                <w:sz w:val="20"/>
                <w:szCs w:val="20"/>
                <w:lang w:eastAsia="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A8456E">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A8456E">
              <w:rPr>
                <w:rFonts w:ascii="Times New Roman" w:eastAsia="Times New Roman" w:hAnsi="Times New Roman" w:cs="Times New Roman"/>
                <w:color w:val="000000"/>
                <w:sz w:val="20"/>
                <w:szCs w:val="20"/>
                <w:lang w:eastAsia="ru-RU"/>
              </w:rPr>
              <w:t>118 819</w:t>
            </w:r>
            <w:r>
              <w:rPr>
                <w:rFonts w:ascii="Times New Roman" w:eastAsia="Times New Roman" w:hAnsi="Times New Roman" w:cs="Times New Roman"/>
                <w:color w:val="000000"/>
                <w:sz w:val="20"/>
                <w:szCs w:val="20"/>
                <w:lang w:eastAsia="ru-RU"/>
              </w:rPr>
              <w:t>,0</w:t>
            </w:r>
          </w:p>
        </w:tc>
      </w:tr>
      <w:tr w:rsidR="00202190" w:rsidRPr="0012415E" w:rsidTr="00E916D3">
        <w:trPr>
          <w:trHeight w:val="65"/>
        </w:trPr>
        <w:tc>
          <w:tcPr>
            <w:tcW w:w="398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Pr="0012415E" w:rsidRDefault="00202190" w:rsidP="00E916D3">
            <w:pPr>
              <w:spacing w:line="216" w:lineRule="auto"/>
              <w:rPr>
                <w:rFonts w:ascii="Times New Roman" w:eastAsia="Times New Roman" w:hAnsi="Times New Roman" w:cs="Times New Roman"/>
                <w:color w:val="000000"/>
                <w:sz w:val="20"/>
                <w:szCs w:val="20"/>
                <w:lang w:eastAsia="ru-RU"/>
              </w:rPr>
            </w:pPr>
            <w:r w:rsidRPr="0012415E">
              <w:rPr>
                <w:rFonts w:ascii="Times New Roman" w:eastAsia="Times New Roman" w:hAnsi="Times New Roman" w:cs="Times New Roman"/>
                <w:color w:val="000000"/>
                <w:sz w:val="20"/>
                <w:szCs w:val="20"/>
                <w:lang w:eastAsia="ru-RU"/>
              </w:rPr>
              <w:t>к предыдущему году,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A8456E"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146,0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A8456E"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91,3</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A8456E">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A8456E">
              <w:rPr>
                <w:rFonts w:ascii="Times New Roman" w:eastAsia="Times New Roman" w:hAnsi="Times New Roman" w:cs="Times New Roman"/>
                <w:color w:val="000000"/>
                <w:sz w:val="20"/>
                <w:szCs w:val="20"/>
                <w:lang w:eastAsia="ru-RU"/>
              </w:rPr>
              <w:t>7</w:t>
            </w:r>
            <w:r>
              <w:rPr>
                <w:rFonts w:ascii="Times New Roman" w:eastAsia="Times New Roman" w:hAnsi="Times New Roman" w:cs="Times New Roman"/>
                <w:color w:val="000000"/>
                <w:sz w:val="20"/>
                <w:szCs w:val="20"/>
                <w:lang w:eastAsia="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A8456E">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A8456E">
              <w:rPr>
                <w:rFonts w:ascii="Times New Roman" w:eastAsia="Times New Roman" w:hAnsi="Times New Roman" w:cs="Times New Roman"/>
                <w:color w:val="000000"/>
                <w:sz w:val="20"/>
                <w:szCs w:val="20"/>
                <w:lang w:eastAsia="ru-RU"/>
              </w:rPr>
              <w:t>7</w:t>
            </w:r>
            <w:r>
              <w:rPr>
                <w:rFonts w:ascii="Times New Roman" w:eastAsia="Times New Roman" w:hAnsi="Times New Roman" w:cs="Times New Roman"/>
                <w:color w:val="000000"/>
                <w:sz w:val="20"/>
                <w:szCs w:val="20"/>
                <w:lang w:eastAsia="ru-RU"/>
              </w:rPr>
              <w:t>,0</w:t>
            </w:r>
          </w:p>
        </w:tc>
      </w:tr>
    </w:tbl>
    <w:p w:rsidR="00202190" w:rsidRDefault="00202190" w:rsidP="005C4ABA">
      <w:pPr>
        <w:spacing w:after="0"/>
        <w:jc w:val="both"/>
        <w:rPr>
          <w:rFonts w:ascii="Times New Roman" w:hAnsi="Times New Roman" w:cs="Times New Roman"/>
          <w:sz w:val="28"/>
          <w:szCs w:val="28"/>
        </w:rPr>
      </w:pPr>
      <w:r w:rsidRPr="00AC6585">
        <w:rPr>
          <w:rFonts w:ascii="Times New Roman" w:hAnsi="Times New Roman" w:cs="Times New Roman"/>
          <w:sz w:val="28"/>
          <w:szCs w:val="28"/>
        </w:rPr>
        <w:t>Расхождений с прогнозом ГАДБ не установлено.</w:t>
      </w:r>
      <w:r w:rsidR="00171F5C">
        <w:rPr>
          <w:rFonts w:ascii="Times New Roman" w:hAnsi="Times New Roman" w:cs="Times New Roman"/>
          <w:sz w:val="28"/>
          <w:szCs w:val="28"/>
        </w:rPr>
        <w:t xml:space="preserve"> </w:t>
      </w:r>
    </w:p>
    <w:p w:rsidR="00202190" w:rsidRPr="0054640F" w:rsidRDefault="005C4ABA" w:rsidP="005C4AB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202190" w:rsidRPr="0054640F">
        <w:rPr>
          <w:rFonts w:ascii="Times New Roman" w:hAnsi="Times New Roman" w:cs="Times New Roman"/>
          <w:sz w:val="28"/>
          <w:szCs w:val="28"/>
        </w:rPr>
        <w:t>По оценке КСП с учетом ожидаемых поступлений по налогу в 202</w:t>
      </w:r>
      <w:r w:rsidR="00A8456E">
        <w:rPr>
          <w:rFonts w:ascii="Times New Roman" w:hAnsi="Times New Roman" w:cs="Times New Roman"/>
          <w:sz w:val="28"/>
          <w:szCs w:val="28"/>
        </w:rPr>
        <w:t>5</w:t>
      </w:r>
      <w:r w:rsidR="00202190" w:rsidRPr="0054640F">
        <w:rPr>
          <w:rFonts w:ascii="Times New Roman" w:hAnsi="Times New Roman" w:cs="Times New Roman"/>
          <w:sz w:val="28"/>
          <w:szCs w:val="28"/>
        </w:rPr>
        <w:t xml:space="preserve"> году, динамики роста </w:t>
      </w:r>
      <w:r w:rsidR="00202190">
        <w:rPr>
          <w:rFonts w:ascii="Times New Roman" w:hAnsi="Times New Roman" w:cs="Times New Roman"/>
          <w:sz w:val="28"/>
          <w:szCs w:val="28"/>
        </w:rPr>
        <w:t xml:space="preserve">фонда заработной платы </w:t>
      </w:r>
      <w:r w:rsidR="00202190" w:rsidRPr="0054640F">
        <w:rPr>
          <w:rFonts w:ascii="Times New Roman" w:hAnsi="Times New Roman" w:cs="Times New Roman"/>
          <w:sz w:val="28"/>
          <w:szCs w:val="28"/>
        </w:rPr>
        <w:t>в 202</w:t>
      </w:r>
      <w:r w:rsidR="00A8456E">
        <w:rPr>
          <w:rFonts w:ascii="Times New Roman" w:hAnsi="Times New Roman" w:cs="Times New Roman"/>
          <w:sz w:val="28"/>
          <w:szCs w:val="28"/>
        </w:rPr>
        <w:t>6</w:t>
      </w:r>
      <w:r w:rsidR="00202190" w:rsidRPr="0054640F">
        <w:rPr>
          <w:rFonts w:ascii="Times New Roman" w:hAnsi="Times New Roman" w:cs="Times New Roman"/>
          <w:sz w:val="28"/>
          <w:szCs w:val="28"/>
        </w:rPr>
        <w:t>–202</w:t>
      </w:r>
      <w:r w:rsidR="00A8456E">
        <w:rPr>
          <w:rFonts w:ascii="Times New Roman" w:hAnsi="Times New Roman" w:cs="Times New Roman"/>
          <w:sz w:val="28"/>
          <w:szCs w:val="28"/>
        </w:rPr>
        <w:t>8</w:t>
      </w:r>
      <w:r w:rsidR="00202190" w:rsidRPr="0054640F">
        <w:rPr>
          <w:rFonts w:ascii="Times New Roman" w:hAnsi="Times New Roman" w:cs="Times New Roman"/>
          <w:sz w:val="28"/>
          <w:szCs w:val="28"/>
        </w:rPr>
        <w:t xml:space="preserve"> годах (согласно актуальному Прогнозу СЭР в 202</w:t>
      </w:r>
      <w:r w:rsidR="00A8456E">
        <w:rPr>
          <w:rFonts w:ascii="Times New Roman" w:hAnsi="Times New Roman" w:cs="Times New Roman"/>
          <w:sz w:val="28"/>
          <w:szCs w:val="28"/>
        </w:rPr>
        <w:t>6</w:t>
      </w:r>
      <w:r w:rsidR="00202190" w:rsidRPr="0054640F">
        <w:rPr>
          <w:rFonts w:ascii="Times New Roman" w:hAnsi="Times New Roman" w:cs="Times New Roman"/>
          <w:sz w:val="28"/>
          <w:szCs w:val="28"/>
        </w:rPr>
        <w:t xml:space="preserve"> году – </w:t>
      </w:r>
      <w:r w:rsidR="00202190">
        <w:rPr>
          <w:rFonts w:ascii="Times New Roman" w:hAnsi="Times New Roman" w:cs="Times New Roman"/>
          <w:sz w:val="28"/>
          <w:szCs w:val="28"/>
        </w:rPr>
        <w:t>1</w:t>
      </w:r>
      <w:r w:rsidR="00A8456E">
        <w:rPr>
          <w:rFonts w:ascii="Times New Roman" w:hAnsi="Times New Roman" w:cs="Times New Roman"/>
          <w:sz w:val="28"/>
          <w:szCs w:val="28"/>
        </w:rPr>
        <w:t>10,5</w:t>
      </w:r>
      <w:r w:rsidR="00202190" w:rsidRPr="0054640F">
        <w:rPr>
          <w:rFonts w:ascii="Times New Roman" w:hAnsi="Times New Roman" w:cs="Times New Roman"/>
          <w:sz w:val="28"/>
          <w:szCs w:val="28"/>
        </w:rPr>
        <w:t xml:space="preserve"> %, в 202</w:t>
      </w:r>
      <w:r w:rsidR="00A8456E">
        <w:rPr>
          <w:rFonts w:ascii="Times New Roman" w:hAnsi="Times New Roman" w:cs="Times New Roman"/>
          <w:sz w:val="28"/>
          <w:szCs w:val="28"/>
        </w:rPr>
        <w:t>7</w:t>
      </w:r>
      <w:r w:rsidR="00202190" w:rsidRPr="0054640F">
        <w:rPr>
          <w:rFonts w:ascii="Times New Roman" w:hAnsi="Times New Roman" w:cs="Times New Roman"/>
          <w:sz w:val="28"/>
          <w:szCs w:val="28"/>
        </w:rPr>
        <w:t xml:space="preserve"> – </w:t>
      </w:r>
      <w:r w:rsidR="00202190">
        <w:rPr>
          <w:rFonts w:ascii="Times New Roman" w:hAnsi="Times New Roman" w:cs="Times New Roman"/>
          <w:sz w:val="28"/>
          <w:szCs w:val="28"/>
        </w:rPr>
        <w:t>10</w:t>
      </w:r>
      <w:r w:rsidR="00A8456E">
        <w:rPr>
          <w:rFonts w:ascii="Times New Roman" w:hAnsi="Times New Roman" w:cs="Times New Roman"/>
          <w:sz w:val="28"/>
          <w:szCs w:val="28"/>
        </w:rPr>
        <w:t>4,4</w:t>
      </w:r>
      <w:r w:rsidR="00202190" w:rsidRPr="0054640F">
        <w:rPr>
          <w:rFonts w:ascii="Times New Roman" w:hAnsi="Times New Roman" w:cs="Times New Roman"/>
          <w:sz w:val="28"/>
          <w:szCs w:val="28"/>
        </w:rPr>
        <w:t xml:space="preserve"> %, в 202</w:t>
      </w:r>
      <w:r w:rsidR="00A8456E">
        <w:rPr>
          <w:rFonts w:ascii="Times New Roman" w:hAnsi="Times New Roman" w:cs="Times New Roman"/>
          <w:sz w:val="28"/>
          <w:szCs w:val="28"/>
        </w:rPr>
        <w:t>8</w:t>
      </w:r>
      <w:r w:rsidR="00202190" w:rsidRPr="0054640F">
        <w:rPr>
          <w:rFonts w:ascii="Times New Roman" w:hAnsi="Times New Roman" w:cs="Times New Roman"/>
          <w:sz w:val="28"/>
          <w:szCs w:val="28"/>
        </w:rPr>
        <w:t xml:space="preserve"> – </w:t>
      </w:r>
      <w:r w:rsidR="00202190">
        <w:rPr>
          <w:rFonts w:ascii="Times New Roman" w:hAnsi="Times New Roman" w:cs="Times New Roman"/>
          <w:sz w:val="28"/>
          <w:szCs w:val="28"/>
        </w:rPr>
        <w:t>10</w:t>
      </w:r>
      <w:r w:rsidR="00A8456E">
        <w:rPr>
          <w:rFonts w:ascii="Times New Roman" w:hAnsi="Times New Roman" w:cs="Times New Roman"/>
          <w:sz w:val="28"/>
          <w:szCs w:val="28"/>
        </w:rPr>
        <w:t>6,6</w:t>
      </w:r>
      <w:r w:rsidR="00202190" w:rsidRPr="0054640F">
        <w:rPr>
          <w:rFonts w:ascii="Times New Roman" w:hAnsi="Times New Roman" w:cs="Times New Roman"/>
          <w:sz w:val="28"/>
          <w:szCs w:val="28"/>
        </w:rPr>
        <w:t xml:space="preserve"> %), прогнозный объем поступлений по налогу на </w:t>
      </w:r>
      <w:r w:rsidR="00202190">
        <w:rPr>
          <w:rFonts w:ascii="Times New Roman" w:hAnsi="Times New Roman" w:cs="Times New Roman"/>
          <w:sz w:val="28"/>
          <w:szCs w:val="28"/>
        </w:rPr>
        <w:t>доходы физических лиц</w:t>
      </w:r>
      <w:r w:rsidR="00202190" w:rsidRPr="0054640F">
        <w:rPr>
          <w:rFonts w:ascii="Times New Roman" w:hAnsi="Times New Roman" w:cs="Times New Roman"/>
          <w:sz w:val="28"/>
          <w:szCs w:val="28"/>
        </w:rPr>
        <w:t xml:space="preserve"> в 202</w:t>
      </w:r>
      <w:r w:rsidR="00A8456E">
        <w:rPr>
          <w:rFonts w:ascii="Times New Roman" w:hAnsi="Times New Roman" w:cs="Times New Roman"/>
          <w:sz w:val="28"/>
          <w:szCs w:val="28"/>
        </w:rPr>
        <w:t>6</w:t>
      </w:r>
      <w:r w:rsidR="00202190" w:rsidRPr="0054640F">
        <w:rPr>
          <w:rFonts w:ascii="Times New Roman" w:hAnsi="Times New Roman" w:cs="Times New Roman"/>
          <w:sz w:val="28"/>
          <w:szCs w:val="28"/>
        </w:rPr>
        <w:t xml:space="preserve"> году </w:t>
      </w:r>
      <w:r w:rsidR="00202190">
        <w:rPr>
          <w:rFonts w:ascii="Times New Roman" w:hAnsi="Times New Roman" w:cs="Times New Roman"/>
          <w:sz w:val="28"/>
          <w:szCs w:val="28"/>
        </w:rPr>
        <w:t xml:space="preserve">может </w:t>
      </w:r>
      <w:r w:rsidR="00202190" w:rsidRPr="0054640F">
        <w:rPr>
          <w:rFonts w:ascii="Times New Roman" w:hAnsi="Times New Roman" w:cs="Times New Roman"/>
          <w:sz w:val="28"/>
          <w:szCs w:val="28"/>
        </w:rPr>
        <w:t>составит</w:t>
      </w:r>
      <w:r w:rsidR="00202190">
        <w:rPr>
          <w:rFonts w:ascii="Times New Roman" w:hAnsi="Times New Roman" w:cs="Times New Roman"/>
          <w:sz w:val="28"/>
          <w:szCs w:val="28"/>
        </w:rPr>
        <w:t>ь</w:t>
      </w:r>
      <w:r w:rsidR="00202190" w:rsidRPr="0054640F">
        <w:rPr>
          <w:rFonts w:ascii="Times New Roman" w:hAnsi="Times New Roman" w:cs="Times New Roman"/>
          <w:sz w:val="28"/>
          <w:szCs w:val="28"/>
        </w:rPr>
        <w:t xml:space="preserve"> </w:t>
      </w:r>
      <w:r w:rsidR="00202190">
        <w:rPr>
          <w:rFonts w:ascii="Times New Roman" w:hAnsi="Times New Roman" w:cs="Times New Roman"/>
          <w:sz w:val="28"/>
          <w:szCs w:val="28"/>
        </w:rPr>
        <w:t>1</w:t>
      </w:r>
      <w:r w:rsidR="00A8456E">
        <w:rPr>
          <w:rFonts w:ascii="Times New Roman" w:hAnsi="Times New Roman" w:cs="Times New Roman"/>
          <w:sz w:val="28"/>
          <w:szCs w:val="28"/>
        </w:rPr>
        <w:t> 806 610,9</w:t>
      </w:r>
      <w:r w:rsidR="00202190" w:rsidRPr="0054640F">
        <w:rPr>
          <w:rFonts w:ascii="Times New Roman" w:hAnsi="Times New Roman" w:cs="Times New Roman"/>
          <w:sz w:val="28"/>
          <w:szCs w:val="28"/>
        </w:rPr>
        <w:t xml:space="preserve"> тыс. рублей (</w:t>
      </w:r>
      <w:r w:rsidR="00202190">
        <w:rPr>
          <w:rFonts w:ascii="Times New Roman" w:hAnsi="Times New Roman" w:cs="Times New Roman"/>
          <w:sz w:val="28"/>
          <w:szCs w:val="28"/>
        </w:rPr>
        <w:t>1</w:t>
      </w:r>
      <w:r w:rsidR="00A8456E">
        <w:rPr>
          <w:rFonts w:ascii="Times New Roman" w:hAnsi="Times New Roman" w:cs="Times New Roman"/>
          <w:sz w:val="28"/>
          <w:szCs w:val="28"/>
        </w:rPr>
        <w:t xml:space="preserve"> 634 942</w:t>
      </w:r>
      <w:r w:rsidR="00202190" w:rsidRPr="0054640F">
        <w:rPr>
          <w:rFonts w:ascii="Times New Roman" w:hAnsi="Times New Roman" w:cs="Times New Roman"/>
          <w:sz w:val="28"/>
          <w:szCs w:val="28"/>
        </w:rPr>
        <w:t xml:space="preserve"> тыс. рублей*</w:t>
      </w:r>
      <w:r w:rsidR="00202190">
        <w:rPr>
          <w:rFonts w:ascii="Times New Roman" w:hAnsi="Times New Roman" w:cs="Times New Roman"/>
          <w:sz w:val="28"/>
          <w:szCs w:val="28"/>
        </w:rPr>
        <w:t>1</w:t>
      </w:r>
      <w:r w:rsidR="00A8456E">
        <w:rPr>
          <w:rFonts w:ascii="Times New Roman" w:hAnsi="Times New Roman" w:cs="Times New Roman"/>
          <w:sz w:val="28"/>
          <w:szCs w:val="28"/>
        </w:rPr>
        <w:t>10,5</w:t>
      </w:r>
      <w:r w:rsidR="00202190">
        <w:rPr>
          <w:rFonts w:ascii="Times New Roman" w:hAnsi="Times New Roman" w:cs="Times New Roman"/>
          <w:sz w:val="28"/>
          <w:szCs w:val="28"/>
        </w:rPr>
        <w:t xml:space="preserve"> %</w:t>
      </w:r>
      <w:r w:rsidR="00202190" w:rsidRPr="0054640F">
        <w:rPr>
          <w:rFonts w:ascii="Times New Roman" w:hAnsi="Times New Roman" w:cs="Times New Roman"/>
          <w:sz w:val="28"/>
          <w:szCs w:val="28"/>
        </w:rPr>
        <w:t>), что</w:t>
      </w:r>
      <w:proofErr w:type="gramEnd"/>
      <w:r w:rsidR="00202190" w:rsidRPr="0054640F">
        <w:rPr>
          <w:rFonts w:ascii="Times New Roman" w:hAnsi="Times New Roman" w:cs="Times New Roman"/>
          <w:sz w:val="28"/>
          <w:szCs w:val="28"/>
        </w:rPr>
        <w:t xml:space="preserve"> на </w:t>
      </w:r>
      <w:r w:rsidR="00A8456E">
        <w:rPr>
          <w:rFonts w:ascii="Times New Roman" w:hAnsi="Times New Roman" w:cs="Times New Roman"/>
          <w:sz w:val="28"/>
          <w:szCs w:val="28"/>
        </w:rPr>
        <w:t>313 699,9</w:t>
      </w:r>
      <w:r w:rsidR="00202190" w:rsidRPr="0054640F">
        <w:rPr>
          <w:rFonts w:ascii="Times New Roman" w:hAnsi="Times New Roman" w:cs="Times New Roman"/>
          <w:sz w:val="28"/>
          <w:szCs w:val="28"/>
        </w:rPr>
        <w:t xml:space="preserve"> тыс. рублей </w:t>
      </w:r>
      <w:r w:rsidR="00202190">
        <w:rPr>
          <w:rFonts w:ascii="Times New Roman" w:hAnsi="Times New Roman" w:cs="Times New Roman"/>
          <w:sz w:val="28"/>
          <w:szCs w:val="28"/>
        </w:rPr>
        <w:t>больше</w:t>
      </w:r>
      <w:r w:rsidR="00202190" w:rsidRPr="0054640F">
        <w:rPr>
          <w:rFonts w:ascii="Times New Roman" w:hAnsi="Times New Roman" w:cs="Times New Roman"/>
          <w:sz w:val="28"/>
          <w:szCs w:val="28"/>
        </w:rPr>
        <w:t xml:space="preserve"> бюджетных назначений, предусмотренных проектом (</w:t>
      </w:r>
      <w:r w:rsidR="00202190">
        <w:rPr>
          <w:rFonts w:ascii="Times New Roman" w:hAnsi="Times New Roman" w:cs="Times New Roman"/>
          <w:sz w:val="28"/>
          <w:szCs w:val="28"/>
        </w:rPr>
        <w:t>1</w:t>
      </w:r>
      <w:r w:rsidR="00A8456E">
        <w:rPr>
          <w:rFonts w:ascii="Times New Roman" w:hAnsi="Times New Roman" w:cs="Times New Roman"/>
          <w:sz w:val="28"/>
          <w:szCs w:val="28"/>
        </w:rPr>
        <w:t> 492 911,0</w:t>
      </w:r>
      <w:r w:rsidR="00202190" w:rsidRPr="0054640F">
        <w:rPr>
          <w:rFonts w:ascii="Times New Roman" w:hAnsi="Times New Roman" w:cs="Times New Roman"/>
          <w:sz w:val="28"/>
          <w:szCs w:val="28"/>
        </w:rPr>
        <w:t xml:space="preserve"> тыс. рублей).</w:t>
      </w:r>
    </w:p>
    <w:p w:rsidR="00202190" w:rsidRPr="0054640F" w:rsidRDefault="005C4ABA" w:rsidP="005C4AB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02190" w:rsidRPr="0054640F">
        <w:rPr>
          <w:rFonts w:ascii="Times New Roman" w:hAnsi="Times New Roman" w:cs="Times New Roman"/>
          <w:sz w:val="28"/>
          <w:szCs w:val="28"/>
        </w:rPr>
        <w:t>На 202</w:t>
      </w:r>
      <w:r w:rsidR="00171F5C">
        <w:rPr>
          <w:rFonts w:ascii="Times New Roman" w:hAnsi="Times New Roman" w:cs="Times New Roman"/>
          <w:sz w:val="28"/>
          <w:szCs w:val="28"/>
        </w:rPr>
        <w:t>7</w:t>
      </w:r>
      <w:r w:rsidR="00202190" w:rsidRPr="0054640F">
        <w:rPr>
          <w:rFonts w:ascii="Times New Roman" w:hAnsi="Times New Roman" w:cs="Times New Roman"/>
          <w:sz w:val="28"/>
          <w:szCs w:val="28"/>
        </w:rPr>
        <w:t xml:space="preserve"> год объем поступлений составит </w:t>
      </w:r>
      <w:r w:rsidR="00202190">
        <w:rPr>
          <w:rFonts w:ascii="Times New Roman" w:hAnsi="Times New Roman" w:cs="Times New Roman"/>
          <w:sz w:val="28"/>
          <w:szCs w:val="28"/>
        </w:rPr>
        <w:t>1</w:t>
      </w:r>
      <w:r w:rsidR="00171F5C">
        <w:rPr>
          <w:rFonts w:ascii="Times New Roman" w:hAnsi="Times New Roman" w:cs="Times New Roman"/>
          <w:sz w:val="28"/>
          <w:szCs w:val="28"/>
        </w:rPr>
        <w:t> 558 599,0</w:t>
      </w:r>
      <w:r w:rsidR="00202190" w:rsidRPr="0054640F">
        <w:rPr>
          <w:rFonts w:ascii="Times New Roman" w:hAnsi="Times New Roman" w:cs="Times New Roman"/>
          <w:sz w:val="28"/>
          <w:szCs w:val="28"/>
        </w:rPr>
        <w:t xml:space="preserve"> тыс. рублей (</w:t>
      </w:r>
      <w:r w:rsidR="00202190">
        <w:rPr>
          <w:rFonts w:ascii="Times New Roman" w:hAnsi="Times New Roman" w:cs="Times New Roman"/>
          <w:sz w:val="28"/>
          <w:szCs w:val="28"/>
        </w:rPr>
        <w:t>1</w:t>
      </w:r>
      <w:r w:rsidR="00171F5C">
        <w:rPr>
          <w:rFonts w:ascii="Times New Roman" w:hAnsi="Times New Roman" w:cs="Times New Roman"/>
          <w:sz w:val="28"/>
          <w:szCs w:val="28"/>
        </w:rPr>
        <w:t> 492 911,0</w:t>
      </w:r>
      <w:r w:rsidR="00202190" w:rsidRPr="0054640F">
        <w:rPr>
          <w:rFonts w:ascii="Times New Roman" w:hAnsi="Times New Roman" w:cs="Times New Roman"/>
          <w:sz w:val="28"/>
          <w:szCs w:val="28"/>
        </w:rPr>
        <w:t xml:space="preserve"> тыс.</w:t>
      </w:r>
      <w:r w:rsidR="00202190">
        <w:rPr>
          <w:rFonts w:ascii="Times New Roman" w:hAnsi="Times New Roman" w:cs="Times New Roman"/>
          <w:sz w:val="28"/>
          <w:szCs w:val="28"/>
        </w:rPr>
        <w:t xml:space="preserve"> </w:t>
      </w:r>
      <w:r w:rsidR="00202190" w:rsidRPr="0054640F">
        <w:rPr>
          <w:rFonts w:ascii="Times New Roman" w:hAnsi="Times New Roman" w:cs="Times New Roman"/>
          <w:sz w:val="28"/>
          <w:szCs w:val="28"/>
        </w:rPr>
        <w:t>рублей*</w:t>
      </w:r>
      <w:r w:rsidR="00171F5C">
        <w:rPr>
          <w:rFonts w:ascii="Times New Roman" w:hAnsi="Times New Roman" w:cs="Times New Roman"/>
          <w:sz w:val="28"/>
          <w:szCs w:val="28"/>
        </w:rPr>
        <w:t>104,4</w:t>
      </w:r>
      <w:r w:rsidR="00202190">
        <w:rPr>
          <w:rFonts w:ascii="Times New Roman" w:hAnsi="Times New Roman" w:cs="Times New Roman"/>
          <w:sz w:val="28"/>
          <w:szCs w:val="28"/>
        </w:rPr>
        <w:t>%</w:t>
      </w:r>
      <w:r w:rsidR="00202190" w:rsidRPr="0054640F">
        <w:rPr>
          <w:rFonts w:ascii="Times New Roman" w:hAnsi="Times New Roman" w:cs="Times New Roman"/>
          <w:sz w:val="28"/>
          <w:szCs w:val="28"/>
        </w:rPr>
        <w:t xml:space="preserve">), что </w:t>
      </w:r>
      <w:r w:rsidR="00171F5C">
        <w:rPr>
          <w:rFonts w:ascii="Times New Roman" w:hAnsi="Times New Roman" w:cs="Times New Roman"/>
          <w:sz w:val="28"/>
          <w:szCs w:val="28"/>
        </w:rPr>
        <w:t>ниже</w:t>
      </w:r>
      <w:r w:rsidR="00202190" w:rsidRPr="0054640F">
        <w:rPr>
          <w:rFonts w:ascii="Times New Roman" w:hAnsi="Times New Roman" w:cs="Times New Roman"/>
          <w:sz w:val="28"/>
          <w:szCs w:val="28"/>
        </w:rPr>
        <w:t xml:space="preserve"> суммы, указанной в расчете прогнозируемых доходов по налогу на </w:t>
      </w:r>
      <w:r w:rsidR="00202190">
        <w:rPr>
          <w:rFonts w:ascii="Times New Roman" w:hAnsi="Times New Roman" w:cs="Times New Roman"/>
          <w:sz w:val="28"/>
          <w:szCs w:val="28"/>
        </w:rPr>
        <w:t>доходы физических лиц</w:t>
      </w:r>
      <w:r w:rsidR="00202190" w:rsidRPr="0054640F">
        <w:rPr>
          <w:rFonts w:ascii="Times New Roman" w:hAnsi="Times New Roman" w:cs="Times New Roman"/>
          <w:sz w:val="28"/>
          <w:szCs w:val="28"/>
        </w:rPr>
        <w:t xml:space="preserve"> (</w:t>
      </w:r>
      <w:r w:rsidR="00202190">
        <w:rPr>
          <w:rFonts w:ascii="Times New Roman" w:hAnsi="Times New Roman" w:cs="Times New Roman"/>
          <w:sz w:val="28"/>
          <w:szCs w:val="28"/>
        </w:rPr>
        <w:t>1</w:t>
      </w:r>
      <w:r w:rsidR="00171F5C">
        <w:rPr>
          <w:rFonts w:ascii="Times New Roman" w:hAnsi="Times New Roman" w:cs="Times New Roman"/>
          <w:sz w:val="28"/>
          <w:szCs w:val="28"/>
        </w:rPr>
        <w:t> 597 415</w:t>
      </w:r>
      <w:r w:rsidR="00202190">
        <w:rPr>
          <w:rFonts w:ascii="Times New Roman" w:hAnsi="Times New Roman" w:cs="Times New Roman"/>
          <w:sz w:val="28"/>
          <w:szCs w:val="28"/>
        </w:rPr>
        <w:t>,0</w:t>
      </w:r>
      <w:r w:rsidR="00202190" w:rsidRPr="0054640F">
        <w:rPr>
          <w:rFonts w:ascii="Times New Roman" w:hAnsi="Times New Roman" w:cs="Times New Roman"/>
          <w:sz w:val="28"/>
          <w:szCs w:val="28"/>
        </w:rPr>
        <w:t xml:space="preserve"> тыс. рублей), на </w:t>
      </w:r>
      <w:r w:rsidR="00171F5C">
        <w:rPr>
          <w:rFonts w:ascii="Times New Roman" w:hAnsi="Times New Roman" w:cs="Times New Roman"/>
          <w:sz w:val="28"/>
          <w:szCs w:val="28"/>
        </w:rPr>
        <w:t>38 816,0</w:t>
      </w:r>
      <w:r w:rsidR="00202190" w:rsidRPr="0054640F">
        <w:rPr>
          <w:rFonts w:ascii="Times New Roman" w:hAnsi="Times New Roman" w:cs="Times New Roman"/>
          <w:sz w:val="28"/>
          <w:szCs w:val="28"/>
        </w:rPr>
        <w:t xml:space="preserve"> тыс. рублей.</w:t>
      </w:r>
    </w:p>
    <w:p w:rsidR="00202190" w:rsidRDefault="005C4ABA" w:rsidP="00202190">
      <w:pPr>
        <w:jc w:val="both"/>
        <w:rPr>
          <w:rFonts w:ascii="Times New Roman" w:hAnsi="Times New Roman" w:cs="Times New Roman"/>
          <w:sz w:val="28"/>
          <w:szCs w:val="28"/>
        </w:rPr>
      </w:pPr>
      <w:r>
        <w:rPr>
          <w:rFonts w:ascii="Times New Roman" w:hAnsi="Times New Roman" w:cs="Times New Roman"/>
          <w:sz w:val="28"/>
          <w:szCs w:val="28"/>
        </w:rPr>
        <w:t xml:space="preserve">          </w:t>
      </w:r>
      <w:r w:rsidR="00171F5C">
        <w:rPr>
          <w:rFonts w:ascii="Times New Roman" w:hAnsi="Times New Roman" w:cs="Times New Roman"/>
          <w:sz w:val="28"/>
          <w:szCs w:val="28"/>
        </w:rPr>
        <w:t>На 2028</w:t>
      </w:r>
      <w:r w:rsidR="00202190" w:rsidRPr="0054640F">
        <w:rPr>
          <w:rFonts w:ascii="Times New Roman" w:hAnsi="Times New Roman" w:cs="Times New Roman"/>
          <w:sz w:val="28"/>
          <w:szCs w:val="28"/>
        </w:rPr>
        <w:t xml:space="preserve"> год объем поступлений составит </w:t>
      </w:r>
      <w:r w:rsidR="00202190">
        <w:rPr>
          <w:rFonts w:ascii="Times New Roman" w:hAnsi="Times New Roman" w:cs="Times New Roman"/>
          <w:sz w:val="28"/>
          <w:szCs w:val="28"/>
        </w:rPr>
        <w:t>1</w:t>
      </w:r>
      <w:r w:rsidR="00171F5C">
        <w:rPr>
          <w:rFonts w:ascii="Times New Roman" w:hAnsi="Times New Roman" w:cs="Times New Roman"/>
          <w:sz w:val="28"/>
          <w:szCs w:val="28"/>
        </w:rPr>
        <w:t> 702 844,4</w:t>
      </w:r>
      <w:r w:rsidR="00202190" w:rsidRPr="0054640F">
        <w:rPr>
          <w:rFonts w:ascii="Times New Roman" w:hAnsi="Times New Roman" w:cs="Times New Roman"/>
          <w:sz w:val="28"/>
          <w:szCs w:val="28"/>
        </w:rPr>
        <w:t xml:space="preserve"> тыс. рублей (</w:t>
      </w:r>
      <w:r w:rsidR="00202190">
        <w:rPr>
          <w:rFonts w:ascii="Times New Roman" w:hAnsi="Times New Roman" w:cs="Times New Roman"/>
          <w:sz w:val="28"/>
          <w:szCs w:val="28"/>
        </w:rPr>
        <w:t>1</w:t>
      </w:r>
      <w:r w:rsidR="00171F5C">
        <w:rPr>
          <w:rFonts w:ascii="Times New Roman" w:hAnsi="Times New Roman" w:cs="Times New Roman"/>
          <w:sz w:val="28"/>
          <w:szCs w:val="28"/>
        </w:rPr>
        <w:t> 597 415,0</w:t>
      </w:r>
      <w:r w:rsidR="00202190" w:rsidRPr="0054640F">
        <w:rPr>
          <w:rFonts w:ascii="Times New Roman" w:hAnsi="Times New Roman" w:cs="Times New Roman"/>
          <w:sz w:val="28"/>
          <w:szCs w:val="28"/>
        </w:rPr>
        <w:t xml:space="preserve"> тыс. рублей*</w:t>
      </w:r>
      <w:r w:rsidR="00202190">
        <w:rPr>
          <w:rFonts w:ascii="Times New Roman" w:hAnsi="Times New Roman" w:cs="Times New Roman"/>
          <w:sz w:val="28"/>
          <w:szCs w:val="28"/>
        </w:rPr>
        <w:t>10</w:t>
      </w:r>
      <w:r w:rsidR="00171F5C">
        <w:rPr>
          <w:rFonts w:ascii="Times New Roman" w:hAnsi="Times New Roman" w:cs="Times New Roman"/>
          <w:sz w:val="28"/>
          <w:szCs w:val="28"/>
        </w:rPr>
        <w:t>6,6</w:t>
      </w:r>
      <w:r w:rsidR="00202190">
        <w:rPr>
          <w:rFonts w:ascii="Times New Roman" w:hAnsi="Times New Roman" w:cs="Times New Roman"/>
          <w:sz w:val="28"/>
          <w:szCs w:val="28"/>
        </w:rPr>
        <w:t>%)</w:t>
      </w:r>
      <w:r w:rsidR="00202190" w:rsidRPr="0054640F">
        <w:rPr>
          <w:rFonts w:ascii="Times New Roman" w:hAnsi="Times New Roman" w:cs="Times New Roman"/>
          <w:sz w:val="28"/>
          <w:szCs w:val="28"/>
        </w:rPr>
        <w:t>, что по сравнению с расчетом к проекту (</w:t>
      </w:r>
      <w:r w:rsidR="00171F5C">
        <w:rPr>
          <w:rFonts w:ascii="Times New Roman" w:hAnsi="Times New Roman" w:cs="Times New Roman"/>
          <w:sz w:val="28"/>
          <w:szCs w:val="28"/>
        </w:rPr>
        <w:t>1 709 234</w:t>
      </w:r>
      <w:r w:rsidR="00202190">
        <w:rPr>
          <w:rFonts w:ascii="Times New Roman" w:hAnsi="Times New Roman" w:cs="Times New Roman"/>
          <w:sz w:val="28"/>
          <w:szCs w:val="28"/>
        </w:rPr>
        <w:t xml:space="preserve"> </w:t>
      </w:r>
      <w:r w:rsidR="00202190" w:rsidRPr="0054640F">
        <w:rPr>
          <w:rFonts w:ascii="Times New Roman" w:hAnsi="Times New Roman" w:cs="Times New Roman"/>
          <w:sz w:val="28"/>
          <w:szCs w:val="28"/>
        </w:rPr>
        <w:t xml:space="preserve">тыс. рублей) </w:t>
      </w:r>
      <w:r w:rsidR="00171F5C">
        <w:rPr>
          <w:rFonts w:ascii="Times New Roman" w:hAnsi="Times New Roman" w:cs="Times New Roman"/>
          <w:sz w:val="28"/>
          <w:szCs w:val="28"/>
        </w:rPr>
        <w:t>меньше</w:t>
      </w:r>
      <w:r w:rsidR="00202190" w:rsidRPr="0054640F">
        <w:rPr>
          <w:rFonts w:ascii="Times New Roman" w:hAnsi="Times New Roman" w:cs="Times New Roman"/>
          <w:sz w:val="28"/>
          <w:szCs w:val="28"/>
        </w:rPr>
        <w:t xml:space="preserve"> на </w:t>
      </w:r>
      <w:r w:rsidR="00171F5C">
        <w:rPr>
          <w:rFonts w:ascii="Times New Roman" w:hAnsi="Times New Roman" w:cs="Times New Roman"/>
          <w:sz w:val="28"/>
          <w:szCs w:val="28"/>
        </w:rPr>
        <w:t>6 390,0</w:t>
      </w:r>
      <w:r w:rsidR="00202190" w:rsidRPr="0054640F">
        <w:rPr>
          <w:rFonts w:ascii="Times New Roman" w:hAnsi="Times New Roman" w:cs="Times New Roman"/>
          <w:sz w:val="28"/>
          <w:szCs w:val="28"/>
        </w:rPr>
        <w:t xml:space="preserve"> тыс. рублей.</w:t>
      </w:r>
    </w:p>
    <w:p w:rsidR="00202190" w:rsidRPr="005C4ABA" w:rsidRDefault="00202190" w:rsidP="00202190">
      <w:pPr>
        <w:jc w:val="both"/>
        <w:rPr>
          <w:rFonts w:ascii="Times New Roman" w:hAnsi="Times New Roman" w:cs="Times New Roman"/>
          <w:b/>
          <w:i/>
          <w:sz w:val="28"/>
          <w:szCs w:val="28"/>
        </w:rPr>
      </w:pPr>
      <w:r w:rsidRPr="005C4ABA">
        <w:rPr>
          <w:rFonts w:ascii="Times New Roman" w:hAnsi="Times New Roman" w:cs="Times New Roman"/>
          <w:b/>
          <w:i/>
          <w:sz w:val="28"/>
          <w:szCs w:val="28"/>
        </w:rPr>
        <w:t>2.</w:t>
      </w:r>
      <w:r w:rsidR="005C4ABA" w:rsidRPr="005C4ABA">
        <w:rPr>
          <w:rFonts w:ascii="Times New Roman" w:hAnsi="Times New Roman" w:cs="Times New Roman"/>
          <w:b/>
          <w:i/>
          <w:sz w:val="28"/>
          <w:szCs w:val="28"/>
        </w:rPr>
        <w:t>1.1</w:t>
      </w:r>
      <w:r w:rsidRPr="005C4ABA">
        <w:rPr>
          <w:rFonts w:ascii="Times New Roman" w:hAnsi="Times New Roman" w:cs="Times New Roman"/>
          <w:b/>
          <w:i/>
          <w:sz w:val="28"/>
          <w:szCs w:val="28"/>
        </w:rPr>
        <w:t>.3.</w:t>
      </w:r>
      <w:r w:rsidR="00171F5C">
        <w:rPr>
          <w:rFonts w:ascii="Times New Roman" w:hAnsi="Times New Roman" w:cs="Times New Roman"/>
          <w:b/>
          <w:i/>
          <w:sz w:val="28"/>
          <w:szCs w:val="28"/>
        </w:rPr>
        <w:t>Туристический налог</w:t>
      </w:r>
    </w:p>
    <w:tbl>
      <w:tblPr>
        <w:tblW w:w="0" w:type="auto"/>
        <w:tblInd w:w="93"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Layout w:type="fixed"/>
        <w:tblLook w:val="04A0" w:firstRow="1" w:lastRow="0" w:firstColumn="1" w:lastColumn="0" w:noHBand="0" w:noVBand="1"/>
      </w:tblPr>
      <w:tblGrid>
        <w:gridCol w:w="3984"/>
        <w:gridCol w:w="1418"/>
        <w:gridCol w:w="1417"/>
        <w:gridCol w:w="1418"/>
        <w:gridCol w:w="1417"/>
      </w:tblGrid>
      <w:tr w:rsidR="00202190" w:rsidRPr="0012415E" w:rsidTr="00E916D3">
        <w:trPr>
          <w:trHeight w:val="65"/>
        </w:trPr>
        <w:tc>
          <w:tcPr>
            <w:tcW w:w="3984" w:type="dxa"/>
            <w:vMerge w:val="restart"/>
            <w:tcBorders>
              <w:top w:val="single" w:sz="6" w:space="0" w:color="000000"/>
              <w:left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Default="00202190" w:rsidP="00E916D3">
            <w:pPr>
              <w:spacing w:line="216"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Показатели</w:t>
            </w:r>
          </w:p>
        </w:tc>
        <w:tc>
          <w:tcPr>
            <w:tcW w:w="1418" w:type="dxa"/>
            <w:vMerge w:val="restart"/>
            <w:tcBorders>
              <w:top w:val="single" w:sz="6" w:space="0" w:color="000000"/>
              <w:left w:val="single" w:sz="6" w:space="0" w:color="000000"/>
              <w:right w:val="single" w:sz="6" w:space="0" w:color="000000"/>
            </w:tcBorders>
            <w:tcMar>
              <w:top w:w="0" w:type="dxa"/>
              <w:left w:w="108" w:type="dxa"/>
              <w:bottom w:w="0" w:type="dxa"/>
              <w:right w:w="108" w:type="dxa"/>
            </w:tcMar>
          </w:tcPr>
          <w:p w:rsidR="00202190" w:rsidRPr="000B1997" w:rsidRDefault="00202190" w:rsidP="00171F5C">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Оценка 202</w:t>
            </w:r>
            <w:r w:rsidR="00171F5C">
              <w:rPr>
                <w:rFonts w:ascii="Times New Roman" w:eastAsia="Times New Roman" w:hAnsi="Times New Roman" w:cs="Times New Roman"/>
                <w:sz w:val="20"/>
                <w:szCs w:val="20"/>
                <w:lang w:eastAsia="ru-RU"/>
              </w:rPr>
              <w:t>5</w:t>
            </w:r>
            <w:r w:rsidRPr="000B1997">
              <w:rPr>
                <w:rFonts w:ascii="Times New Roman" w:eastAsia="Times New Roman" w:hAnsi="Times New Roman" w:cs="Times New Roman"/>
                <w:sz w:val="20"/>
                <w:szCs w:val="20"/>
                <w:lang w:eastAsia="ru-RU"/>
              </w:rPr>
              <w:t xml:space="preserve"> года</w:t>
            </w:r>
          </w:p>
        </w:tc>
        <w:tc>
          <w:tcPr>
            <w:tcW w:w="425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0B1997" w:rsidRDefault="00202190" w:rsidP="00E916D3">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Прогноз</w:t>
            </w:r>
          </w:p>
        </w:tc>
      </w:tr>
      <w:tr w:rsidR="00202190" w:rsidRPr="0012415E" w:rsidTr="00E916D3">
        <w:trPr>
          <w:trHeight w:val="65"/>
        </w:trPr>
        <w:tc>
          <w:tcPr>
            <w:tcW w:w="3984" w:type="dxa"/>
            <w:vMerge/>
            <w:tcBorders>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Default="00202190" w:rsidP="00E916D3">
            <w:pPr>
              <w:spacing w:line="216" w:lineRule="auto"/>
              <w:rPr>
                <w:rFonts w:ascii="Times New Roman" w:eastAsia="Times New Roman" w:hAnsi="Times New Roman" w:cs="Times New Roman"/>
                <w:b/>
                <w:color w:val="000000"/>
                <w:sz w:val="20"/>
                <w:szCs w:val="20"/>
                <w:lang w:eastAsia="ru-RU"/>
              </w:rPr>
            </w:pPr>
          </w:p>
        </w:tc>
        <w:tc>
          <w:tcPr>
            <w:tcW w:w="1418" w:type="dxa"/>
            <w:vMerge/>
            <w:tcBorders>
              <w:left w:val="single" w:sz="6" w:space="0" w:color="000000"/>
              <w:bottom w:val="single" w:sz="6" w:space="0" w:color="000000"/>
              <w:right w:val="single" w:sz="6" w:space="0" w:color="000000"/>
            </w:tcBorders>
            <w:tcMar>
              <w:top w:w="0" w:type="dxa"/>
              <w:left w:w="108" w:type="dxa"/>
              <w:bottom w:w="0" w:type="dxa"/>
              <w:right w:w="108" w:type="dxa"/>
            </w:tcMar>
          </w:tcPr>
          <w:p w:rsidR="00202190" w:rsidRPr="000B1997" w:rsidRDefault="00202190" w:rsidP="00E916D3">
            <w:pPr>
              <w:spacing w:line="216" w:lineRule="auto"/>
              <w:jc w:val="center"/>
              <w:rPr>
                <w:rFonts w:ascii="Times New Roman" w:eastAsia="Times New Roman" w:hAnsi="Times New Roman" w:cs="Times New Roman"/>
                <w:sz w:val="20"/>
                <w:szCs w:val="20"/>
                <w:lang w:eastAsia="ru-RU"/>
              </w:rPr>
            </w:pP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0B1997" w:rsidRDefault="00202190" w:rsidP="00171F5C">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171F5C">
              <w:rPr>
                <w:rFonts w:ascii="Times New Roman" w:eastAsia="Times New Roman" w:hAnsi="Times New Roman" w:cs="Times New Roman"/>
                <w:sz w:val="20"/>
                <w:szCs w:val="20"/>
                <w:lang w:eastAsia="ru-RU"/>
              </w:rPr>
              <w:t>6</w:t>
            </w:r>
            <w:r w:rsidRPr="000B1997">
              <w:rPr>
                <w:rFonts w:ascii="Times New Roman" w:eastAsia="Times New Roman" w:hAnsi="Times New Roman" w:cs="Times New Roman"/>
                <w:sz w:val="20"/>
                <w:szCs w:val="20"/>
                <w:lang w:eastAsia="ru-RU"/>
              </w:rPr>
              <w:t xml:space="preserve"> год</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0B1997" w:rsidRDefault="00202190" w:rsidP="00171F5C">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171F5C">
              <w:rPr>
                <w:rFonts w:ascii="Times New Roman" w:eastAsia="Times New Roman" w:hAnsi="Times New Roman" w:cs="Times New Roman"/>
                <w:sz w:val="20"/>
                <w:szCs w:val="20"/>
                <w:lang w:eastAsia="ru-RU"/>
              </w:rPr>
              <w:t>7</w:t>
            </w:r>
            <w:r w:rsidRPr="000B1997">
              <w:rPr>
                <w:rFonts w:ascii="Times New Roman" w:eastAsia="Times New Roman" w:hAnsi="Times New Roman" w:cs="Times New Roman"/>
                <w:sz w:val="20"/>
                <w:szCs w:val="20"/>
                <w:lang w:eastAsia="ru-RU"/>
              </w:rPr>
              <w:t xml:space="preserve"> год</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0B1997" w:rsidRDefault="00202190" w:rsidP="00171F5C">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171F5C">
              <w:rPr>
                <w:rFonts w:ascii="Times New Roman" w:eastAsia="Times New Roman" w:hAnsi="Times New Roman" w:cs="Times New Roman"/>
                <w:sz w:val="20"/>
                <w:szCs w:val="20"/>
                <w:lang w:eastAsia="ru-RU"/>
              </w:rPr>
              <w:t>8</w:t>
            </w:r>
            <w:r w:rsidRPr="000B1997">
              <w:rPr>
                <w:rFonts w:ascii="Times New Roman" w:eastAsia="Times New Roman" w:hAnsi="Times New Roman" w:cs="Times New Roman"/>
                <w:sz w:val="20"/>
                <w:szCs w:val="20"/>
                <w:lang w:eastAsia="ru-RU"/>
              </w:rPr>
              <w:t xml:space="preserve"> год</w:t>
            </w:r>
          </w:p>
        </w:tc>
      </w:tr>
      <w:tr w:rsidR="00202190" w:rsidRPr="0012415E" w:rsidTr="00E916D3">
        <w:trPr>
          <w:trHeight w:val="65"/>
        </w:trPr>
        <w:tc>
          <w:tcPr>
            <w:tcW w:w="3984" w:type="dxa"/>
            <w:tcBorders>
              <w:top w:val="single" w:sz="6" w:space="0" w:color="000000"/>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Pr="0012415E" w:rsidRDefault="00202190" w:rsidP="00E916D3">
            <w:pPr>
              <w:spacing w:line="216"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Проект</w:t>
            </w:r>
            <w:r w:rsidRPr="0012415E">
              <w:rPr>
                <w:rFonts w:ascii="Times New Roman" w:eastAsia="Times New Roman" w:hAnsi="Times New Roman" w:cs="Times New Roman"/>
                <w:b/>
                <w:color w:val="000000"/>
                <w:sz w:val="20"/>
                <w:szCs w:val="20"/>
                <w:lang w:eastAsia="ru-RU"/>
              </w:rPr>
              <w:t>, тыс. рублей</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12415E" w:rsidRDefault="00171F5C"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145 000,0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12415E" w:rsidRDefault="00171F5C"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175 000,0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12415E" w:rsidRDefault="00171F5C"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12415E" w:rsidRDefault="00171F5C"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245 000,0</w:t>
            </w:r>
          </w:p>
        </w:tc>
      </w:tr>
      <w:tr w:rsidR="00202190" w:rsidRPr="0012415E" w:rsidTr="00E916D3">
        <w:trPr>
          <w:trHeight w:val="121"/>
        </w:trPr>
        <w:tc>
          <w:tcPr>
            <w:tcW w:w="398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Pr="0012415E" w:rsidRDefault="00202190" w:rsidP="00E916D3">
            <w:pPr>
              <w:spacing w:line="216" w:lineRule="auto"/>
              <w:rPr>
                <w:rFonts w:ascii="Times New Roman" w:eastAsia="Times New Roman" w:hAnsi="Times New Roman" w:cs="Times New Roman"/>
                <w:color w:val="000000"/>
                <w:sz w:val="20"/>
                <w:szCs w:val="20"/>
                <w:lang w:eastAsia="ru-RU"/>
              </w:rPr>
            </w:pPr>
            <w:r w:rsidRPr="0012415E">
              <w:rPr>
                <w:rFonts w:ascii="Times New Roman" w:eastAsia="Times New Roman" w:hAnsi="Times New Roman" w:cs="Times New Roman"/>
                <w:color w:val="000000"/>
                <w:sz w:val="20"/>
                <w:szCs w:val="20"/>
                <w:lang w:eastAsia="ru-RU"/>
              </w:rPr>
              <w:t>доля в налоговых доходах,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171F5C"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926922"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926922"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926922"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5,6</w:t>
            </w:r>
          </w:p>
        </w:tc>
      </w:tr>
      <w:tr w:rsidR="00202190" w:rsidRPr="0012415E" w:rsidTr="00E916D3">
        <w:trPr>
          <w:trHeight w:val="65"/>
        </w:trPr>
        <w:tc>
          <w:tcPr>
            <w:tcW w:w="398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Pr="0012415E" w:rsidRDefault="00202190" w:rsidP="00E916D3">
            <w:pPr>
              <w:spacing w:line="216" w:lineRule="auto"/>
              <w:rPr>
                <w:rFonts w:ascii="Times New Roman" w:eastAsia="Times New Roman" w:hAnsi="Times New Roman" w:cs="Times New Roman"/>
                <w:color w:val="000000"/>
                <w:sz w:val="20"/>
                <w:szCs w:val="20"/>
                <w:lang w:eastAsia="ru-RU"/>
              </w:rPr>
            </w:pPr>
            <w:r w:rsidRPr="0012415E">
              <w:rPr>
                <w:rFonts w:ascii="Times New Roman" w:eastAsia="Times New Roman" w:hAnsi="Times New Roman" w:cs="Times New Roman"/>
                <w:color w:val="000000"/>
                <w:sz w:val="20"/>
                <w:szCs w:val="20"/>
                <w:lang w:eastAsia="ru-RU"/>
              </w:rPr>
              <w:t>к предыдущему году, тыс. рублей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171F5C"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926922">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926922">
              <w:rPr>
                <w:rFonts w:ascii="Times New Roman" w:eastAsia="Times New Roman" w:hAnsi="Times New Roman" w:cs="Times New Roman"/>
                <w:color w:val="000000"/>
                <w:sz w:val="20"/>
                <w:szCs w:val="20"/>
                <w:lang w:eastAsia="ru-RU"/>
              </w:rPr>
              <w:t>30 000,0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926922">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926922">
              <w:rPr>
                <w:rFonts w:ascii="Times New Roman" w:eastAsia="Times New Roman" w:hAnsi="Times New Roman" w:cs="Times New Roman"/>
                <w:color w:val="000000"/>
                <w:sz w:val="20"/>
                <w:szCs w:val="20"/>
                <w:lang w:eastAsia="ru-RU"/>
              </w:rPr>
              <w:t>25 000,0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926922">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926922">
              <w:rPr>
                <w:rFonts w:ascii="Times New Roman" w:eastAsia="Times New Roman" w:hAnsi="Times New Roman" w:cs="Times New Roman"/>
                <w:color w:val="000000"/>
                <w:sz w:val="20"/>
                <w:szCs w:val="20"/>
                <w:lang w:eastAsia="ru-RU"/>
              </w:rPr>
              <w:t>45 000,0</w:t>
            </w:r>
          </w:p>
        </w:tc>
      </w:tr>
      <w:tr w:rsidR="00202190" w:rsidRPr="0012415E" w:rsidTr="00E916D3">
        <w:trPr>
          <w:trHeight w:val="65"/>
        </w:trPr>
        <w:tc>
          <w:tcPr>
            <w:tcW w:w="398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Pr="0012415E" w:rsidRDefault="00202190" w:rsidP="00E916D3">
            <w:pPr>
              <w:spacing w:line="216" w:lineRule="auto"/>
              <w:rPr>
                <w:rFonts w:ascii="Times New Roman" w:eastAsia="Times New Roman" w:hAnsi="Times New Roman" w:cs="Times New Roman"/>
                <w:color w:val="000000"/>
                <w:sz w:val="20"/>
                <w:szCs w:val="20"/>
                <w:lang w:eastAsia="ru-RU"/>
              </w:rPr>
            </w:pPr>
            <w:r w:rsidRPr="0012415E">
              <w:rPr>
                <w:rFonts w:ascii="Times New Roman" w:eastAsia="Times New Roman" w:hAnsi="Times New Roman" w:cs="Times New Roman"/>
                <w:color w:val="000000"/>
                <w:sz w:val="20"/>
                <w:szCs w:val="20"/>
                <w:lang w:eastAsia="ru-RU"/>
              </w:rPr>
              <w:t>к предыдущему году,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171F5C"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926922">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00926922">
              <w:rPr>
                <w:rFonts w:ascii="Times New Roman" w:eastAsia="Times New Roman" w:hAnsi="Times New Roman" w:cs="Times New Roman"/>
                <w:color w:val="000000"/>
                <w:sz w:val="20"/>
                <w:szCs w:val="20"/>
                <w:lang w:eastAsia="ru-RU"/>
              </w:rPr>
              <w:t>20,7</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926922" w:rsidP="00926922">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00202190">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4,3</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926922">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00926922">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eastAsia="ru-RU"/>
              </w:rPr>
              <w:t>2,</w:t>
            </w:r>
            <w:r w:rsidR="00926922">
              <w:rPr>
                <w:rFonts w:ascii="Times New Roman" w:eastAsia="Times New Roman" w:hAnsi="Times New Roman" w:cs="Times New Roman"/>
                <w:color w:val="000000"/>
                <w:sz w:val="20"/>
                <w:szCs w:val="20"/>
                <w:lang w:eastAsia="ru-RU"/>
              </w:rPr>
              <w:t>5</w:t>
            </w:r>
          </w:p>
        </w:tc>
      </w:tr>
    </w:tbl>
    <w:p w:rsidR="00202190" w:rsidRDefault="00202190" w:rsidP="005C4ABA">
      <w:pPr>
        <w:spacing w:after="0"/>
        <w:jc w:val="both"/>
        <w:rPr>
          <w:rFonts w:ascii="Times New Roman" w:hAnsi="Times New Roman" w:cs="Times New Roman"/>
          <w:sz w:val="28"/>
          <w:szCs w:val="28"/>
        </w:rPr>
      </w:pPr>
      <w:r w:rsidRPr="00AC6585">
        <w:rPr>
          <w:rFonts w:ascii="Times New Roman" w:hAnsi="Times New Roman" w:cs="Times New Roman"/>
          <w:sz w:val="28"/>
          <w:szCs w:val="28"/>
        </w:rPr>
        <w:t>Расхождений с прогнозом ГАДБ не установлено.</w:t>
      </w:r>
    </w:p>
    <w:p w:rsidR="00785AEE" w:rsidRDefault="00785AEE" w:rsidP="00785AEE">
      <w:pPr>
        <w:spacing w:after="0"/>
        <w:jc w:val="both"/>
        <w:rPr>
          <w:rFonts w:ascii="Times New Roman" w:hAnsi="Times New Roman" w:cs="Times New Roman"/>
          <w:sz w:val="28"/>
          <w:szCs w:val="28"/>
        </w:rPr>
      </w:pPr>
      <w:r>
        <w:rPr>
          <w:rFonts w:ascii="Times New Roman" w:hAnsi="Times New Roman" w:cs="Times New Roman"/>
          <w:sz w:val="28"/>
          <w:szCs w:val="28"/>
        </w:rPr>
        <w:t xml:space="preserve">          Следует обратить внимание, что расчетный прогноз поступлений по туристическому налогу в бюджет муниципального образования  составляет 371 478,75 тыс. рублей, ежегодно на период 2026-2028 года. Однако поступления прогнозируются в объеме 175 000,0 – 245 000,0 тыс. рублей.</w:t>
      </w:r>
    </w:p>
    <w:p w:rsidR="00202190" w:rsidRPr="00972E67" w:rsidRDefault="005C4ABA" w:rsidP="00785AE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02190" w:rsidRPr="00972E67">
        <w:rPr>
          <w:rFonts w:ascii="Times New Roman" w:hAnsi="Times New Roman" w:cs="Times New Roman"/>
          <w:sz w:val="28"/>
          <w:szCs w:val="28"/>
        </w:rPr>
        <w:t>По оценке КСП, с учетом ожидаемых поступлений по налогу в 202</w:t>
      </w:r>
      <w:r w:rsidR="00926922">
        <w:rPr>
          <w:rFonts w:ascii="Times New Roman" w:hAnsi="Times New Roman" w:cs="Times New Roman"/>
          <w:sz w:val="28"/>
          <w:szCs w:val="28"/>
        </w:rPr>
        <w:t>5</w:t>
      </w:r>
      <w:r w:rsidR="00202190" w:rsidRPr="00972E67">
        <w:rPr>
          <w:rFonts w:ascii="Times New Roman" w:hAnsi="Times New Roman" w:cs="Times New Roman"/>
          <w:sz w:val="28"/>
          <w:szCs w:val="28"/>
        </w:rPr>
        <w:t xml:space="preserve"> году, а также </w:t>
      </w:r>
      <w:r w:rsidR="00926922">
        <w:rPr>
          <w:rFonts w:ascii="Times New Roman" w:hAnsi="Times New Roman" w:cs="Times New Roman"/>
          <w:sz w:val="28"/>
          <w:szCs w:val="28"/>
        </w:rPr>
        <w:t xml:space="preserve">введением в эксплуатацию в 2025 году в городе Геленджике отеля </w:t>
      </w:r>
      <w:r w:rsidR="00926922">
        <w:rPr>
          <w:rFonts w:ascii="Times New Roman" w:hAnsi="Times New Roman" w:cs="Times New Roman"/>
          <w:sz w:val="28"/>
          <w:szCs w:val="28"/>
        </w:rPr>
        <w:lastRenderedPageBreak/>
        <w:t>категории 5 звезд на 167 номеров (объем инвестиций 800 млн. рублей)</w:t>
      </w:r>
      <w:r w:rsidR="00202190" w:rsidRPr="00972E67">
        <w:rPr>
          <w:rFonts w:ascii="Times New Roman" w:hAnsi="Times New Roman" w:cs="Times New Roman"/>
          <w:sz w:val="28"/>
          <w:szCs w:val="28"/>
        </w:rPr>
        <w:t>, прогнозный объем поступлений в 202</w:t>
      </w:r>
      <w:r w:rsidR="00926922">
        <w:rPr>
          <w:rFonts w:ascii="Times New Roman" w:hAnsi="Times New Roman" w:cs="Times New Roman"/>
          <w:sz w:val="28"/>
          <w:szCs w:val="28"/>
        </w:rPr>
        <w:t>6</w:t>
      </w:r>
      <w:r w:rsidR="00202190" w:rsidRPr="00972E67">
        <w:rPr>
          <w:rFonts w:ascii="Times New Roman" w:hAnsi="Times New Roman" w:cs="Times New Roman"/>
          <w:sz w:val="28"/>
          <w:szCs w:val="28"/>
        </w:rPr>
        <w:t xml:space="preserve"> году </w:t>
      </w:r>
      <w:r w:rsidR="00202190">
        <w:rPr>
          <w:rFonts w:ascii="Times New Roman" w:hAnsi="Times New Roman" w:cs="Times New Roman"/>
          <w:sz w:val="28"/>
          <w:szCs w:val="28"/>
        </w:rPr>
        <w:t xml:space="preserve">может </w:t>
      </w:r>
      <w:r w:rsidR="00202190" w:rsidRPr="00972E67">
        <w:rPr>
          <w:rFonts w:ascii="Times New Roman" w:hAnsi="Times New Roman" w:cs="Times New Roman"/>
          <w:sz w:val="28"/>
          <w:szCs w:val="28"/>
        </w:rPr>
        <w:t>составит</w:t>
      </w:r>
      <w:r w:rsidR="00202190">
        <w:rPr>
          <w:rFonts w:ascii="Times New Roman" w:hAnsi="Times New Roman" w:cs="Times New Roman"/>
          <w:sz w:val="28"/>
          <w:szCs w:val="28"/>
        </w:rPr>
        <w:t>ь</w:t>
      </w:r>
      <w:r w:rsidR="00202190" w:rsidRPr="00972E67">
        <w:rPr>
          <w:rFonts w:ascii="Times New Roman" w:hAnsi="Times New Roman" w:cs="Times New Roman"/>
          <w:sz w:val="28"/>
          <w:szCs w:val="28"/>
        </w:rPr>
        <w:t xml:space="preserve"> </w:t>
      </w:r>
      <w:r w:rsidR="00926922">
        <w:rPr>
          <w:rFonts w:ascii="Times New Roman" w:hAnsi="Times New Roman" w:cs="Times New Roman"/>
          <w:sz w:val="28"/>
          <w:szCs w:val="28"/>
        </w:rPr>
        <w:t>181 000</w:t>
      </w:r>
      <w:r w:rsidR="00202190" w:rsidRPr="00972E67">
        <w:rPr>
          <w:rFonts w:ascii="Times New Roman" w:hAnsi="Times New Roman" w:cs="Times New Roman"/>
          <w:sz w:val="28"/>
          <w:szCs w:val="28"/>
        </w:rPr>
        <w:t xml:space="preserve"> тыс. рублей (</w:t>
      </w:r>
      <w:r w:rsidR="00926922">
        <w:rPr>
          <w:rFonts w:ascii="Times New Roman" w:hAnsi="Times New Roman" w:cs="Times New Roman"/>
          <w:sz w:val="28"/>
          <w:szCs w:val="28"/>
        </w:rPr>
        <w:t>100рублей *365 дней *167номеров)</w:t>
      </w:r>
      <w:r w:rsidR="00202190" w:rsidRPr="00972E67">
        <w:rPr>
          <w:rFonts w:ascii="Times New Roman" w:hAnsi="Times New Roman" w:cs="Times New Roman"/>
          <w:sz w:val="28"/>
          <w:szCs w:val="28"/>
        </w:rPr>
        <w:t xml:space="preserve">, что на </w:t>
      </w:r>
      <w:r w:rsidR="00785AEE">
        <w:rPr>
          <w:rFonts w:ascii="Times New Roman" w:hAnsi="Times New Roman" w:cs="Times New Roman"/>
          <w:sz w:val="28"/>
          <w:szCs w:val="28"/>
        </w:rPr>
        <w:t>6 000</w:t>
      </w:r>
      <w:r w:rsidR="00202190" w:rsidRPr="00972E67">
        <w:rPr>
          <w:rFonts w:ascii="Times New Roman" w:hAnsi="Times New Roman" w:cs="Times New Roman"/>
          <w:sz w:val="28"/>
          <w:szCs w:val="28"/>
        </w:rPr>
        <w:t xml:space="preserve"> тыс. рублей больше бюджетных назначений, предусмотренных проектом (</w:t>
      </w:r>
      <w:r w:rsidR="00785AEE">
        <w:rPr>
          <w:rFonts w:ascii="Times New Roman" w:hAnsi="Times New Roman" w:cs="Times New Roman"/>
          <w:sz w:val="28"/>
          <w:szCs w:val="28"/>
        </w:rPr>
        <w:t>175 000</w:t>
      </w:r>
      <w:r w:rsidR="00202190" w:rsidRPr="00972E67">
        <w:rPr>
          <w:rFonts w:ascii="Times New Roman" w:hAnsi="Times New Roman" w:cs="Times New Roman"/>
          <w:sz w:val="28"/>
          <w:szCs w:val="28"/>
        </w:rPr>
        <w:t xml:space="preserve"> тыс. рублей).</w:t>
      </w:r>
    </w:p>
    <w:p w:rsidR="00202190" w:rsidRPr="00972E67" w:rsidRDefault="005C4ABA" w:rsidP="005C4AB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02190" w:rsidRPr="00972E67">
        <w:rPr>
          <w:rFonts w:ascii="Times New Roman" w:hAnsi="Times New Roman" w:cs="Times New Roman"/>
          <w:sz w:val="28"/>
          <w:szCs w:val="28"/>
        </w:rPr>
        <w:t>В 202</w:t>
      </w:r>
      <w:r w:rsidR="00785AEE">
        <w:rPr>
          <w:rFonts w:ascii="Times New Roman" w:hAnsi="Times New Roman" w:cs="Times New Roman"/>
          <w:sz w:val="28"/>
          <w:szCs w:val="28"/>
        </w:rPr>
        <w:t>7</w:t>
      </w:r>
      <w:r w:rsidR="00202190" w:rsidRPr="00972E67">
        <w:rPr>
          <w:rFonts w:ascii="Times New Roman" w:hAnsi="Times New Roman" w:cs="Times New Roman"/>
          <w:sz w:val="28"/>
          <w:szCs w:val="28"/>
        </w:rPr>
        <w:t xml:space="preserve"> году – </w:t>
      </w:r>
      <w:r w:rsidR="00785AEE">
        <w:rPr>
          <w:rFonts w:ascii="Times New Roman" w:hAnsi="Times New Roman" w:cs="Times New Roman"/>
          <w:sz w:val="28"/>
          <w:szCs w:val="28"/>
        </w:rPr>
        <w:t>206 000,0</w:t>
      </w:r>
      <w:r w:rsidR="00202190" w:rsidRPr="00972E67">
        <w:rPr>
          <w:rFonts w:ascii="Times New Roman" w:hAnsi="Times New Roman" w:cs="Times New Roman"/>
          <w:sz w:val="28"/>
          <w:szCs w:val="28"/>
        </w:rPr>
        <w:t xml:space="preserve"> тыс. рублей, что на </w:t>
      </w:r>
      <w:r w:rsidR="00785AEE">
        <w:rPr>
          <w:rFonts w:ascii="Times New Roman" w:hAnsi="Times New Roman" w:cs="Times New Roman"/>
          <w:sz w:val="28"/>
          <w:szCs w:val="28"/>
        </w:rPr>
        <w:t>6 000</w:t>
      </w:r>
      <w:r w:rsidR="00202190" w:rsidRPr="00972E67">
        <w:rPr>
          <w:rFonts w:ascii="Times New Roman" w:hAnsi="Times New Roman" w:cs="Times New Roman"/>
          <w:sz w:val="28"/>
          <w:szCs w:val="28"/>
        </w:rPr>
        <w:t xml:space="preserve"> тыс. рублей превышает прогнозного значения по проекту бюджета (</w:t>
      </w:r>
      <w:r w:rsidR="00785AEE">
        <w:rPr>
          <w:rFonts w:ascii="Times New Roman" w:hAnsi="Times New Roman" w:cs="Times New Roman"/>
          <w:sz w:val="28"/>
          <w:szCs w:val="28"/>
        </w:rPr>
        <w:t>200 000</w:t>
      </w:r>
      <w:r w:rsidR="00202190">
        <w:rPr>
          <w:rFonts w:ascii="Times New Roman" w:hAnsi="Times New Roman" w:cs="Times New Roman"/>
          <w:sz w:val="28"/>
          <w:szCs w:val="28"/>
        </w:rPr>
        <w:t>,0</w:t>
      </w:r>
      <w:r w:rsidR="00202190" w:rsidRPr="00972E67">
        <w:rPr>
          <w:rFonts w:ascii="Times New Roman" w:hAnsi="Times New Roman" w:cs="Times New Roman"/>
          <w:sz w:val="28"/>
          <w:szCs w:val="28"/>
        </w:rPr>
        <w:t xml:space="preserve"> тыс. рублей).</w:t>
      </w:r>
    </w:p>
    <w:p w:rsidR="00202190" w:rsidRPr="00972E67" w:rsidRDefault="005C4ABA" w:rsidP="00202190">
      <w:pPr>
        <w:jc w:val="both"/>
        <w:rPr>
          <w:rFonts w:ascii="Times New Roman" w:hAnsi="Times New Roman" w:cs="Times New Roman"/>
          <w:sz w:val="28"/>
          <w:szCs w:val="28"/>
        </w:rPr>
      </w:pPr>
      <w:r>
        <w:rPr>
          <w:rFonts w:ascii="Times New Roman" w:hAnsi="Times New Roman" w:cs="Times New Roman"/>
          <w:sz w:val="28"/>
          <w:szCs w:val="28"/>
        </w:rPr>
        <w:t xml:space="preserve">            </w:t>
      </w:r>
      <w:r w:rsidR="00202190" w:rsidRPr="00972E67">
        <w:rPr>
          <w:rFonts w:ascii="Times New Roman" w:hAnsi="Times New Roman" w:cs="Times New Roman"/>
          <w:sz w:val="28"/>
          <w:szCs w:val="28"/>
        </w:rPr>
        <w:t>В 202</w:t>
      </w:r>
      <w:r w:rsidR="00785AEE">
        <w:rPr>
          <w:rFonts w:ascii="Times New Roman" w:hAnsi="Times New Roman" w:cs="Times New Roman"/>
          <w:sz w:val="28"/>
          <w:szCs w:val="28"/>
        </w:rPr>
        <w:t>8</w:t>
      </w:r>
      <w:r w:rsidR="00202190" w:rsidRPr="00972E67">
        <w:rPr>
          <w:rFonts w:ascii="Times New Roman" w:hAnsi="Times New Roman" w:cs="Times New Roman"/>
          <w:sz w:val="28"/>
          <w:szCs w:val="28"/>
        </w:rPr>
        <w:t xml:space="preserve"> году – </w:t>
      </w:r>
      <w:r w:rsidR="00785AEE">
        <w:rPr>
          <w:rFonts w:ascii="Times New Roman" w:hAnsi="Times New Roman" w:cs="Times New Roman"/>
          <w:sz w:val="28"/>
          <w:szCs w:val="28"/>
        </w:rPr>
        <w:t>251 000</w:t>
      </w:r>
      <w:r w:rsidR="00202190" w:rsidRPr="00972E67">
        <w:rPr>
          <w:rFonts w:ascii="Times New Roman" w:hAnsi="Times New Roman" w:cs="Times New Roman"/>
          <w:sz w:val="28"/>
          <w:szCs w:val="28"/>
        </w:rPr>
        <w:t xml:space="preserve"> тыс. рублей, что на </w:t>
      </w:r>
      <w:r w:rsidR="00785AEE">
        <w:rPr>
          <w:rFonts w:ascii="Times New Roman" w:hAnsi="Times New Roman" w:cs="Times New Roman"/>
          <w:sz w:val="28"/>
          <w:szCs w:val="28"/>
        </w:rPr>
        <w:t>6 000,0</w:t>
      </w:r>
      <w:r w:rsidR="00202190" w:rsidRPr="00972E67">
        <w:rPr>
          <w:rFonts w:ascii="Times New Roman" w:hAnsi="Times New Roman" w:cs="Times New Roman"/>
          <w:sz w:val="28"/>
          <w:szCs w:val="28"/>
        </w:rPr>
        <w:t xml:space="preserve"> тыс. рублей </w:t>
      </w:r>
      <w:r w:rsidR="00785AEE">
        <w:rPr>
          <w:rFonts w:ascii="Times New Roman" w:hAnsi="Times New Roman" w:cs="Times New Roman"/>
          <w:sz w:val="28"/>
          <w:szCs w:val="28"/>
        </w:rPr>
        <w:t xml:space="preserve">выше </w:t>
      </w:r>
      <w:r w:rsidR="00202190" w:rsidRPr="00972E67">
        <w:rPr>
          <w:rFonts w:ascii="Times New Roman" w:hAnsi="Times New Roman" w:cs="Times New Roman"/>
          <w:sz w:val="28"/>
          <w:szCs w:val="28"/>
        </w:rPr>
        <w:t>прогнозируемы</w:t>
      </w:r>
      <w:r w:rsidR="00202190">
        <w:rPr>
          <w:rFonts w:ascii="Times New Roman" w:hAnsi="Times New Roman" w:cs="Times New Roman"/>
          <w:sz w:val="28"/>
          <w:szCs w:val="28"/>
        </w:rPr>
        <w:t>х</w:t>
      </w:r>
      <w:r w:rsidR="00202190" w:rsidRPr="00972E67">
        <w:rPr>
          <w:rFonts w:ascii="Times New Roman" w:hAnsi="Times New Roman" w:cs="Times New Roman"/>
          <w:sz w:val="28"/>
          <w:szCs w:val="28"/>
        </w:rPr>
        <w:t xml:space="preserve"> доход</w:t>
      </w:r>
      <w:r w:rsidR="00202190">
        <w:rPr>
          <w:rFonts w:ascii="Times New Roman" w:hAnsi="Times New Roman" w:cs="Times New Roman"/>
          <w:sz w:val="28"/>
          <w:szCs w:val="28"/>
        </w:rPr>
        <w:t>ов</w:t>
      </w:r>
      <w:r w:rsidR="00202190" w:rsidRPr="00972E67">
        <w:rPr>
          <w:rFonts w:ascii="Times New Roman" w:hAnsi="Times New Roman" w:cs="Times New Roman"/>
          <w:sz w:val="28"/>
          <w:szCs w:val="28"/>
        </w:rPr>
        <w:t xml:space="preserve"> по проекту (</w:t>
      </w:r>
      <w:r w:rsidR="00785AEE">
        <w:rPr>
          <w:rFonts w:ascii="Times New Roman" w:hAnsi="Times New Roman" w:cs="Times New Roman"/>
          <w:sz w:val="28"/>
          <w:szCs w:val="28"/>
        </w:rPr>
        <w:t>245 000</w:t>
      </w:r>
      <w:r w:rsidR="00202190">
        <w:rPr>
          <w:rFonts w:ascii="Times New Roman" w:hAnsi="Times New Roman" w:cs="Times New Roman"/>
          <w:sz w:val="28"/>
          <w:szCs w:val="28"/>
        </w:rPr>
        <w:t>,0</w:t>
      </w:r>
      <w:r w:rsidR="00202190" w:rsidRPr="00972E67">
        <w:rPr>
          <w:rFonts w:ascii="Times New Roman" w:hAnsi="Times New Roman" w:cs="Times New Roman"/>
          <w:sz w:val="28"/>
          <w:szCs w:val="28"/>
        </w:rPr>
        <w:t xml:space="preserve"> тыс. рублей).</w:t>
      </w:r>
    </w:p>
    <w:p w:rsidR="00202190" w:rsidRPr="005C4ABA" w:rsidRDefault="00202190" w:rsidP="005C4ABA">
      <w:pPr>
        <w:spacing w:after="0"/>
        <w:jc w:val="both"/>
        <w:rPr>
          <w:rFonts w:ascii="Times New Roman" w:hAnsi="Times New Roman" w:cs="Times New Roman"/>
          <w:b/>
          <w:i/>
          <w:sz w:val="28"/>
          <w:szCs w:val="28"/>
        </w:rPr>
      </w:pPr>
      <w:r w:rsidRPr="005C4ABA">
        <w:rPr>
          <w:rFonts w:ascii="Times New Roman" w:hAnsi="Times New Roman" w:cs="Times New Roman"/>
          <w:b/>
          <w:i/>
          <w:sz w:val="28"/>
          <w:szCs w:val="28"/>
        </w:rPr>
        <w:t>2.</w:t>
      </w:r>
      <w:r w:rsidR="005C4ABA" w:rsidRPr="005C4ABA">
        <w:rPr>
          <w:rFonts w:ascii="Times New Roman" w:hAnsi="Times New Roman" w:cs="Times New Roman"/>
          <w:b/>
          <w:i/>
          <w:sz w:val="28"/>
          <w:szCs w:val="28"/>
        </w:rPr>
        <w:t>1.1</w:t>
      </w:r>
      <w:r w:rsidRPr="005C4ABA">
        <w:rPr>
          <w:rFonts w:ascii="Times New Roman" w:hAnsi="Times New Roman" w:cs="Times New Roman"/>
          <w:b/>
          <w:i/>
          <w:sz w:val="28"/>
          <w:szCs w:val="28"/>
        </w:rPr>
        <w:t>.4. Налог, взымаемый в связи с упрощенной системой налогообложения</w:t>
      </w:r>
    </w:p>
    <w:tbl>
      <w:tblPr>
        <w:tblW w:w="0" w:type="auto"/>
        <w:tblInd w:w="93"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Layout w:type="fixed"/>
        <w:tblLook w:val="04A0" w:firstRow="1" w:lastRow="0" w:firstColumn="1" w:lastColumn="0" w:noHBand="0" w:noVBand="1"/>
      </w:tblPr>
      <w:tblGrid>
        <w:gridCol w:w="3984"/>
        <w:gridCol w:w="1418"/>
        <w:gridCol w:w="1417"/>
        <w:gridCol w:w="1418"/>
        <w:gridCol w:w="1417"/>
      </w:tblGrid>
      <w:tr w:rsidR="00202190" w:rsidRPr="0012415E" w:rsidTr="00E916D3">
        <w:trPr>
          <w:trHeight w:val="65"/>
        </w:trPr>
        <w:tc>
          <w:tcPr>
            <w:tcW w:w="3984" w:type="dxa"/>
            <w:vMerge w:val="restart"/>
            <w:tcBorders>
              <w:top w:val="single" w:sz="6" w:space="0" w:color="000000"/>
              <w:left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Default="00202190" w:rsidP="00E916D3">
            <w:pPr>
              <w:spacing w:line="216"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Показатели</w:t>
            </w:r>
          </w:p>
        </w:tc>
        <w:tc>
          <w:tcPr>
            <w:tcW w:w="1418" w:type="dxa"/>
            <w:vMerge w:val="restart"/>
            <w:tcBorders>
              <w:top w:val="single" w:sz="6" w:space="0" w:color="000000"/>
              <w:left w:val="single" w:sz="6" w:space="0" w:color="000000"/>
              <w:right w:val="single" w:sz="6" w:space="0" w:color="000000"/>
            </w:tcBorders>
            <w:tcMar>
              <w:top w:w="0" w:type="dxa"/>
              <w:left w:w="108" w:type="dxa"/>
              <w:bottom w:w="0" w:type="dxa"/>
              <w:right w:w="108" w:type="dxa"/>
            </w:tcMar>
          </w:tcPr>
          <w:p w:rsidR="00202190" w:rsidRPr="000B1997" w:rsidRDefault="00202190" w:rsidP="00785AEE">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Оценка 202</w:t>
            </w:r>
            <w:r w:rsidR="00785AEE">
              <w:rPr>
                <w:rFonts w:ascii="Times New Roman" w:eastAsia="Times New Roman" w:hAnsi="Times New Roman" w:cs="Times New Roman"/>
                <w:sz w:val="20"/>
                <w:szCs w:val="20"/>
                <w:lang w:eastAsia="ru-RU"/>
              </w:rPr>
              <w:t>5</w:t>
            </w:r>
            <w:r w:rsidRPr="000B1997">
              <w:rPr>
                <w:rFonts w:ascii="Times New Roman" w:eastAsia="Times New Roman" w:hAnsi="Times New Roman" w:cs="Times New Roman"/>
                <w:sz w:val="20"/>
                <w:szCs w:val="20"/>
                <w:lang w:eastAsia="ru-RU"/>
              </w:rPr>
              <w:t xml:space="preserve"> года</w:t>
            </w:r>
          </w:p>
        </w:tc>
        <w:tc>
          <w:tcPr>
            <w:tcW w:w="425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0B1997" w:rsidRDefault="00202190" w:rsidP="00E916D3">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Прогноз</w:t>
            </w:r>
          </w:p>
        </w:tc>
      </w:tr>
      <w:tr w:rsidR="00202190" w:rsidRPr="0012415E" w:rsidTr="00E916D3">
        <w:trPr>
          <w:trHeight w:val="65"/>
        </w:trPr>
        <w:tc>
          <w:tcPr>
            <w:tcW w:w="3984" w:type="dxa"/>
            <w:vMerge/>
            <w:tcBorders>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Default="00202190" w:rsidP="00E916D3">
            <w:pPr>
              <w:spacing w:line="216" w:lineRule="auto"/>
              <w:rPr>
                <w:rFonts w:ascii="Times New Roman" w:eastAsia="Times New Roman" w:hAnsi="Times New Roman" w:cs="Times New Roman"/>
                <w:b/>
                <w:color w:val="000000"/>
                <w:sz w:val="20"/>
                <w:szCs w:val="20"/>
                <w:lang w:eastAsia="ru-RU"/>
              </w:rPr>
            </w:pPr>
          </w:p>
        </w:tc>
        <w:tc>
          <w:tcPr>
            <w:tcW w:w="1418" w:type="dxa"/>
            <w:vMerge/>
            <w:tcBorders>
              <w:left w:val="single" w:sz="6" w:space="0" w:color="000000"/>
              <w:bottom w:val="single" w:sz="6" w:space="0" w:color="000000"/>
              <w:right w:val="single" w:sz="6" w:space="0" w:color="000000"/>
            </w:tcBorders>
            <w:tcMar>
              <w:top w:w="0" w:type="dxa"/>
              <w:left w:w="108" w:type="dxa"/>
              <w:bottom w:w="0" w:type="dxa"/>
              <w:right w:w="108" w:type="dxa"/>
            </w:tcMar>
          </w:tcPr>
          <w:p w:rsidR="00202190" w:rsidRPr="000B1997" w:rsidRDefault="00202190" w:rsidP="00E916D3">
            <w:pPr>
              <w:spacing w:line="216" w:lineRule="auto"/>
              <w:jc w:val="center"/>
              <w:rPr>
                <w:rFonts w:ascii="Times New Roman" w:eastAsia="Times New Roman" w:hAnsi="Times New Roman" w:cs="Times New Roman"/>
                <w:sz w:val="20"/>
                <w:szCs w:val="20"/>
                <w:lang w:eastAsia="ru-RU"/>
              </w:rPr>
            </w:pP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0B1997" w:rsidRDefault="00202190" w:rsidP="00785AEE">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785AEE">
              <w:rPr>
                <w:rFonts w:ascii="Times New Roman" w:eastAsia="Times New Roman" w:hAnsi="Times New Roman" w:cs="Times New Roman"/>
                <w:sz w:val="20"/>
                <w:szCs w:val="20"/>
                <w:lang w:eastAsia="ru-RU"/>
              </w:rPr>
              <w:t>6</w:t>
            </w:r>
            <w:r w:rsidRPr="000B1997">
              <w:rPr>
                <w:rFonts w:ascii="Times New Roman" w:eastAsia="Times New Roman" w:hAnsi="Times New Roman" w:cs="Times New Roman"/>
                <w:sz w:val="20"/>
                <w:szCs w:val="20"/>
                <w:lang w:eastAsia="ru-RU"/>
              </w:rPr>
              <w:t xml:space="preserve"> год</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0B1997" w:rsidRDefault="00202190" w:rsidP="00785AEE">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785AEE">
              <w:rPr>
                <w:rFonts w:ascii="Times New Roman" w:eastAsia="Times New Roman" w:hAnsi="Times New Roman" w:cs="Times New Roman"/>
                <w:sz w:val="20"/>
                <w:szCs w:val="20"/>
                <w:lang w:eastAsia="ru-RU"/>
              </w:rPr>
              <w:t>7</w:t>
            </w:r>
            <w:r w:rsidRPr="000B1997">
              <w:rPr>
                <w:rFonts w:ascii="Times New Roman" w:eastAsia="Times New Roman" w:hAnsi="Times New Roman" w:cs="Times New Roman"/>
                <w:sz w:val="20"/>
                <w:szCs w:val="20"/>
                <w:lang w:eastAsia="ru-RU"/>
              </w:rPr>
              <w:t xml:space="preserve"> год</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0B1997" w:rsidRDefault="00202190" w:rsidP="00785AEE">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785AEE">
              <w:rPr>
                <w:rFonts w:ascii="Times New Roman" w:eastAsia="Times New Roman" w:hAnsi="Times New Roman" w:cs="Times New Roman"/>
                <w:sz w:val="20"/>
                <w:szCs w:val="20"/>
                <w:lang w:eastAsia="ru-RU"/>
              </w:rPr>
              <w:t>8</w:t>
            </w:r>
            <w:r w:rsidRPr="000B1997">
              <w:rPr>
                <w:rFonts w:ascii="Times New Roman" w:eastAsia="Times New Roman" w:hAnsi="Times New Roman" w:cs="Times New Roman"/>
                <w:sz w:val="20"/>
                <w:szCs w:val="20"/>
                <w:lang w:eastAsia="ru-RU"/>
              </w:rPr>
              <w:t xml:space="preserve"> год</w:t>
            </w:r>
          </w:p>
        </w:tc>
      </w:tr>
      <w:tr w:rsidR="00202190" w:rsidRPr="0012415E" w:rsidTr="00E916D3">
        <w:trPr>
          <w:trHeight w:val="65"/>
        </w:trPr>
        <w:tc>
          <w:tcPr>
            <w:tcW w:w="3984" w:type="dxa"/>
            <w:tcBorders>
              <w:top w:val="single" w:sz="6" w:space="0" w:color="000000"/>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Pr="0012415E" w:rsidRDefault="00202190" w:rsidP="00E916D3">
            <w:pPr>
              <w:spacing w:line="216"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Проект</w:t>
            </w:r>
            <w:r w:rsidRPr="0012415E">
              <w:rPr>
                <w:rFonts w:ascii="Times New Roman" w:eastAsia="Times New Roman" w:hAnsi="Times New Roman" w:cs="Times New Roman"/>
                <w:b/>
                <w:color w:val="000000"/>
                <w:sz w:val="20"/>
                <w:szCs w:val="20"/>
                <w:lang w:eastAsia="ru-RU"/>
              </w:rPr>
              <w:t>, тыс. рублей</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12415E" w:rsidRDefault="00785AEE"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769 705,0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12415E" w:rsidRDefault="00785AEE"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869 766,0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12415E" w:rsidRDefault="00785AEE"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982 836,0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12415E" w:rsidRDefault="00785AEE"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1 110 604,0</w:t>
            </w:r>
          </w:p>
        </w:tc>
      </w:tr>
      <w:tr w:rsidR="00202190" w:rsidRPr="0012415E" w:rsidTr="00E916D3">
        <w:trPr>
          <w:trHeight w:val="121"/>
        </w:trPr>
        <w:tc>
          <w:tcPr>
            <w:tcW w:w="398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Pr="0012415E" w:rsidRDefault="00202190" w:rsidP="00E916D3">
            <w:pPr>
              <w:spacing w:line="216" w:lineRule="auto"/>
              <w:rPr>
                <w:rFonts w:ascii="Times New Roman" w:eastAsia="Times New Roman" w:hAnsi="Times New Roman" w:cs="Times New Roman"/>
                <w:color w:val="000000"/>
                <w:sz w:val="20"/>
                <w:szCs w:val="20"/>
                <w:lang w:eastAsia="ru-RU"/>
              </w:rPr>
            </w:pPr>
            <w:r w:rsidRPr="0012415E">
              <w:rPr>
                <w:rFonts w:ascii="Times New Roman" w:eastAsia="Times New Roman" w:hAnsi="Times New Roman" w:cs="Times New Roman"/>
                <w:color w:val="000000"/>
                <w:sz w:val="20"/>
                <w:szCs w:val="20"/>
                <w:lang w:eastAsia="ru-RU"/>
              </w:rPr>
              <w:t>доля в налоговых доходах,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3705EA"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20,7</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3705EA"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3705EA"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24,2</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3705EA">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r w:rsidR="003705EA">
              <w:rPr>
                <w:rFonts w:ascii="Times New Roman" w:eastAsia="Times New Roman" w:hAnsi="Times New Roman" w:cs="Times New Roman"/>
                <w:color w:val="000000"/>
                <w:sz w:val="20"/>
                <w:szCs w:val="20"/>
                <w:lang w:eastAsia="ru-RU"/>
              </w:rPr>
              <w:t>5,4</w:t>
            </w:r>
          </w:p>
        </w:tc>
      </w:tr>
      <w:tr w:rsidR="00202190" w:rsidRPr="0012415E" w:rsidTr="00E916D3">
        <w:trPr>
          <w:trHeight w:val="65"/>
        </w:trPr>
        <w:tc>
          <w:tcPr>
            <w:tcW w:w="398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Pr="0012415E" w:rsidRDefault="00202190" w:rsidP="00E916D3">
            <w:pPr>
              <w:spacing w:line="216" w:lineRule="auto"/>
              <w:rPr>
                <w:rFonts w:ascii="Times New Roman" w:eastAsia="Times New Roman" w:hAnsi="Times New Roman" w:cs="Times New Roman"/>
                <w:color w:val="000000"/>
                <w:sz w:val="20"/>
                <w:szCs w:val="20"/>
                <w:lang w:eastAsia="ru-RU"/>
              </w:rPr>
            </w:pPr>
            <w:r w:rsidRPr="0012415E">
              <w:rPr>
                <w:rFonts w:ascii="Times New Roman" w:eastAsia="Times New Roman" w:hAnsi="Times New Roman" w:cs="Times New Roman"/>
                <w:color w:val="000000"/>
                <w:sz w:val="20"/>
                <w:szCs w:val="20"/>
                <w:lang w:eastAsia="ru-RU"/>
              </w:rPr>
              <w:t>к предыдущему году, тыс. рублей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3705EA">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705EA">
              <w:rPr>
                <w:rFonts w:ascii="Times New Roman" w:eastAsia="Times New Roman" w:hAnsi="Times New Roman" w:cs="Times New Roman"/>
                <w:color w:val="000000"/>
                <w:sz w:val="20"/>
                <w:szCs w:val="20"/>
                <w:lang w:eastAsia="ru-RU"/>
              </w:rPr>
              <w:t>107 679,0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3705EA">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705EA">
              <w:rPr>
                <w:rFonts w:ascii="Times New Roman" w:eastAsia="Times New Roman" w:hAnsi="Times New Roman" w:cs="Times New Roman"/>
                <w:color w:val="000000"/>
                <w:sz w:val="20"/>
                <w:szCs w:val="20"/>
                <w:lang w:eastAsia="ru-RU"/>
              </w:rPr>
              <w:t>100 061</w:t>
            </w:r>
            <w:r>
              <w:rPr>
                <w:rFonts w:ascii="Times New Roman" w:eastAsia="Times New Roman" w:hAnsi="Times New Roman" w:cs="Times New Roman"/>
                <w:color w:val="000000"/>
                <w:sz w:val="20"/>
                <w:szCs w:val="20"/>
                <w:lang w:eastAsia="ru-RU"/>
              </w:rPr>
              <w:t>,0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3705EA">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705EA">
              <w:rPr>
                <w:rFonts w:ascii="Times New Roman" w:eastAsia="Times New Roman" w:hAnsi="Times New Roman" w:cs="Times New Roman"/>
                <w:color w:val="000000"/>
                <w:sz w:val="20"/>
                <w:szCs w:val="20"/>
                <w:lang w:eastAsia="ru-RU"/>
              </w:rPr>
              <w:t>113 070</w:t>
            </w:r>
            <w:r>
              <w:rPr>
                <w:rFonts w:ascii="Times New Roman" w:eastAsia="Times New Roman" w:hAnsi="Times New Roman" w:cs="Times New Roman"/>
                <w:color w:val="000000"/>
                <w:sz w:val="20"/>
                <w:szCs w:val="20"/>
                <w:lang w:eastAsia="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3705EA">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705EA">
              <w:rPr>
                <w:rFonts w:ascii="Times New Roman" w:eastAsia="Times New Roman" w:hAnsi="Times New Roman" w:cs="Times New Roman"/>
                <w:color w:val="000000"/>
                <w:sz w:val="20"/>
                <w:szCs w:val="20"/>
                <w:lang w:eastAsia="ru-RU"/>
              </w:rPr>
              <w:t>127 768</w:t>
            </w:r>
            <w:r>
              <w:rPr>
                <w:rFonts w:ascii="Times New Roman" w:eastAsia="Times New Roman" w:hAnsi="Times New Roman" w:cs="Times New Roman"/>
                <w:color w:val="000000"/>
                <w:sz w:val="20"/>
                <w:szCs w:val="20"/>
                <w:lang w:eastAsia="ru-RU"/>
              </w:rPr>
              <w:t>,0</w:t>
            </w:r>
          </w:p>
        </w:tc>
      </w:tr>
      <w:tr w:rsidR="00202190" w:rsidRPr="0012415E" w:rsidTr="00E916D3">
        <w:trPr>
          <w:trHeight w:val="65"/>
        </w:trPr>
        <w:tc>
          <w:tcPr>
            <w:tcW w:w="398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Pr="0012415E" w:rsidRDefault="00202190" w:rsidP="00E916D3">
            <w:pPr>
              <w:spacing w:line="216" w:lineRule="auto"/>
              <w:rPr>
                <w:rFonts w:ascii="Times New Roman" w:eastAsia="Times New Roman" w:hAnsi="Times New Roman" w:cs="Times New Roman"/>
                <w:color w:val="000000"/>
                <w:sz w:val="20"/>
                <w:szCs w:val="20"/>
                <w:lang w:eastAsia="ru-RU"/>
              </w:rPr>
            </w:pPr>
            <w:r w:rsidRPr="0012415E">
              <w:rPr>
                <w:rFonts w:ascii="Times New Roman" w:eastAsia="Times New Roman" w:hAnsi="Times New Roman" w:cs="Times New Roman"/>
                <w:color w:val="000000"/>
                <w:sz w:val="20"/>
                <w:szCs w:val="20"/>
                <w:lang w:eastAsia="ru-RU"/>
              </w:rPr>
              <w:t>к предыдущему году,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3705EA">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003705EA">
              <w:rPr>
                <w:rFonts w:ascii="Times New Roman" w:eastAsia="Times New Roman" w:hAnsi="Times New Roman" w:cs="Times New Roman"/>
                <w:color w:val="000000"/>
                <w:sz w:val="20"/>
                <w:szCs w:val="20"/>
                <w:lang w:eastAsia="ru-RU"/>
              </w:rPr>
              <w:t>16,3</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w:t>
            </w:r>
          </w:p>
        </w:tc>
      </w:tr>
    </w:tbl>
    <w:p w:rsidR="00202190" w:rsidRPr="00AC6585" w:rsidRDefault="00202190" w:rsidP="00202190">
      <w:pPr>
        <w:jc w:val="both"/>
        <w:rPr>
          <w:rFonts w:ascii="Times New Roman" w:hAnsi="Times New Roman" w:cs="Times New Roman"/>
          <w:sz w:val="28"/>
          <w:szCs w:val="28"/>
        </w:rPr>
      </w:pPr>
      <w:r w:rsidRPr="00AC6585">
        <w:rPr>
          <w:rFonts w:ascii="Times New Roman" w:hAnsi="Times New Roman" w:cs="Times New Roman"/>
          <w:sz w:val="28"/>
          <w:szCs w:val="28"/>
        </w:rPr>
        <w:t>Расхождений с прогнозом ГАДБ не установлено.</w:t>
      </w:r>
    </w:p>
    <w:p w:rsidR="00202190" w:rsidRPr="00294900" w:rsidRDefault="005C4ABA" w:rsidP="00202190">
      <w:pPr>
        <w:jc w:val="both"/>
        <w:rPr>
          <w:rFonts w:ascii="Times New Roman" w:hAnsi="Times New Roman" w:cs="Times New Roman"/>
          <w:sz w:val="28"/>
          <w:szCs w:val="28"/>
        </w:rPr>
      </w:pPr>
      <w:r>
        <w:rPr>
          <w:rFonts w:ascii="Times New Roman" w:hAnsi="Times New Roman" w:cs="Times New Roman"/>
          <w:sz w:val="28"/>
          <w:szCs w:val="28"/>
        </w:rPr>
        <w:t xml:space="preserve">       </w:t>
      </w:r>
      <w:r w:rsidR="00202190" w:rsidRPr="00294900">
        <w:rPr>
          <w:rFonts w:ascii="Times New Roman" w:hAnsi="Times New Roman" w:cs="Times New Roman"/>
          <w:sz w:val="28"/>
          <w:szCs w:val="28"/>
        </w:rPr>
        <w:t>Предложения по корректировке прогнозных доходов по налогу на имущество организаций отсутствуют.</w:t>
      </w:r>
    </w:p>
    <w:p w:rsidR="00202190" w:rsidRPr="005C4ABA" w:rsidRDefault="00202190" w:rsidP="00202190">
      <w:pPr>
        <w:jc w:val="both"/>
        <w:rPr>
          <w:rFonts w:ascii="Times New Roman" w:hAnsi="Times New Roman" w:cs="Times New Roman"/>
          <w:b/>
          <w:i/>
          <w:sz w:val="28"/>
          <w:szCs w:val="28"/>
        </w:rPr>
      </w:pPr>
      <w:r w:rsidRPr="005C4ABA">
        <w:rPr>
          <w:rFonts w:ascii="Times New Roman" w:hAnsi="Times New Roman" w:cs="Times New Roman"/>
          <w:b/>
          <w:i/>
          <w:sz w:val="28"/>
          <w:szCs w:val="28"/>
        </w:rPr>
        <w:t>2.</w:t>
      </w:r>
      <w:r w:rsidR="005C4ABA" w:rsidRPr="005C4ABA">
        <w:rPr>
          <w:rFonts w:ascii="Times New Roman" w:hAnsi="Times New Roman" w:cs="Times New Roman"/>
          <w:b/>
          <w:i/>
          <w:sz w:val="28"/>
          <w:szCs w:val="28"/>
        </w:rPr>
        <w:t>1.1</w:t>
      </w:r>
      <w:r w:rsidRPr="005C4ABA">
        <w:rPr>
          <w:rFonts w:ascii="Times New Roman" w:hAnsi="Times New Roman" w:cs="Times New Roman"/>
          <w:b/>
          <w:i/>
          <w:sz w:val="28"/>
          <w:szCs w:val="28"/>
        </w:rPr>
        <w:t>.5. Налог, взымаемый с применением патентной системы</w:t>
      </w:r>
    </w:p>
    <w:tbl>
      <w:tblPr>
        <w:tblW w:w="0" w:type="auto"/>
        <w:tblInd w:w="93"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Layout w:type="fixed"/>
        <w:tblLook w:val="04A0" w:firstRow="1" w:lastRow="0" w:firstColumn="1" w:lastColumn="0" w:noHBand="0" w:noVBand="1"/>
      </w:tblPr>
      <w:tblGrid>
        <w:gridCol w:w="3984"/>
        <w:gridCol w:w="1418"/>
        <w:gridCol w:w="1417"/>
        <w:gridCol w:w="1418"/>
        <w:gridCol w:w="1417"/>
      </w:tblGrid>
      <w:tr w:rsidR="00202190" w:rsidRPr="0012415E" w:rsidTr="00E916D3">
        <w:trPr>
          <w:trHeight w:val="65"/>
        </w:trPr>
        <w:tc>
          <w:tcPr>
            <w:tcW w:w="3984" w:type="dxa"/>
            <w:vMerge w:val="restart"/>
            <w:tcBorders>
              <w:top w:val="single" w:sz="6" w:space="0" w:color="000000"/>
              <w:left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Default="00202190" w:rsidP="00E916D3">
            <w:pPr>
              <w:spacing w:line="216"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Показатели</w:t>
            </w:r>
          </w:p>
        </w:tc>
        <w:tc>
          <w:tcPr>
            <w:tcW w:w="1418" w:type="dxa"/>
            <w:vMerge w:val="restart"/>
            <w:tcBorders>
              <w:top w:val="single" w:sz="6" w:space="0" w:color="000000"/>
              <w:left w:val="single" w:sz="6" w:space="0" w:color="000000"/>
              <w:right w:val="single" w:sz="6" w:space="0" w:color="000000"/>
            </w:tcBorders>
            <w:tcMar>
              <w:top w:w="0" w:type="dxa"/>
              <w:left w:w="108" w:type="dxa"/>
              <w:bottom w:w="0" w:type="dxa"/>
              <w:right w:w="108" w:type="dxa"/>
            </w:tcMar>
          </w:tcPr>
          <w:p w:rsidR="00202190" w:rsidRPr="000B1997" w:rsidRDefault="00202190" w:rsidP="003705EA">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Оценка 202</w:t>
            </w:r>
            <w:r w:rsidR="003705EA">
              <w:rPr>
                <w:rFonts w:ascii="Times New Roman" w:eastAsia="Times New Roman" w:hAnsi="Times New Roman" w:cs="Times New Roman"/>
                <w:sz w:val="20"/>
                <w:szCs w:val="20"/>
                <w:lang w:eastAsia="ru-RU"/>
              </w:rPr>
              <w:t>5</w:t>
            </w:r>
            <w:r w:rsidRPr="000B1997">
              <w:rPr>
                <w:rFonts w:ascii="Times New Roman" w:eastAsia="Times New Roman" w:hAnsi="Times New Roman" w:cs="Times New Roman"/>
                <w:sz w:val="20"/>
                <w:szCs w:val="20"/>
                <w:lang w:eastAsia="ru-RU"/>
              </w:rPr>
              <w:t xml:space="preserve"> года</w:t>
            </w:r>
          </w:p>
        </w:tc>
        <w:tc>
          <w:tcPr>
            <w:tcW w:w="425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0B1997" w:rsidRDefault="00202190" w:rsidP="00E916D3">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Прогноз</w:t>
            </w:r>
          </w:p>
        </w:tc>
      </w:tr>
      <w:tr w:rsidR="00202190" w:rsidRPr="0012415E" w:rsidTr="00E916D3">
        <w:trPr>
          <w:trHeight w:val="65"/>
        </w:trPr>
        <w:tc>
          <w:tcPr>
            <w:tcW w:w="3984" w:type="dxa"/>
            <w:vMerge/>
            <w:tcBorders>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Default="00202190" w:rsidP="00E916D3">
            <w:pPr>
              <w:spacing w:line="216" w:lineRule="auto"/>
              <w:rPr>
                <w:rFonts w:ascii="Times New Roman" w:eastAsia="Times New Roman" w:hAnsi="Times New Roman" w:cs="Times New Roman"/>
                <w:b/>
                <w:color w:val="000000"/>
                <w:sz w:val="20"/>
                <w:szCs w:val="20"/>
                <w:lang w:eastAsia="ru-RU"/>
              </w:rPr>
            </w:pPr>
          </w:p>
        </w:tc>
        <w:tc>
          <w:tcPr>
            <w:tcW w:w="1418" w:type="dxa"/>
            <w:vMerge/>
            <w:tcBorders>
              <w:left w:val="single" w:sz="6" w:space="0" w:color="000000"/>
              <w:bottom w:val="single" w:sz="6" w:space="0" w:color="000000"/>
              <w:right w:val="single" w:sz="6" w:space="0" w:color="000000"/>
            </w:tcBorders>
            <w:tcMar>
              <w:top w:w="0" w:type="dxa"/>
              <w:left w:w="108" w:type="dxa"/>
              <w:bottom w:w="0" w:type="dxa"/>
              <w:right w:w="108" w:type="dxa"/>
            </w:tcMar>
          </w:tcPr>
          <w:p w:rsidR="00202190" w:rsidRPr="000B1997" w:rsidRDefault="00202190" w:rsidP="00E916D3">
            <w:pPr>
              <w:spacing w:line="216" w:lineRule="auto"/>
              <w:jc w:val="center"/>
              <w:rPr>
                <w:rFonts w:ascii="Times New Roman" w:eastAsia="Times New Roman" w:hAnsi="Times New Roman" w:cs="Times New Roman"/>
                <w:sz w:val="20"/>
                <w:szCs w:val="20"/>
                <w:lang w:eastAsia="ru-RU"/>
              </w:rPr>
            </w:pP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0B1997" w:rsidRDefault="00202190" w:rsidP="003705EA">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3705EA">
              <w:rPr>
                <w:rFonts w:ascii="Times New Roman" w:eastAsia="Times New Roman" w:hAnsi="Times New Roman" w:cs="Times New Roman"/>
                <w:sz w:val="20"/>
                <w:szCs w:val="20"/>
                <w:lang w:eastAsia="ru-RU"/>
              </w:rPr>
              <w:t>6</w:t>
            </w:r>
            <w:r w:rsidRPr="000B1997">
              <w:rPr>
                <w:rFonts w:ascii="Times New Roman" w:eastAsia="Times New Roman" w:hAnsi="Times New Roman" w:cs="Times New Roman"/>
                <w:sz w:val="20"/>
                <w:szCs w:val="20"/>
                <w:lang w:eastAsia="ru-RU"/>
              </w:rPr>
              <w:t xml:space="preserve"> год</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0B1997" w:rsidRDefault="00202190" w:rsidP="003705EA">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3705EA">
              <w:rPr>
                <w:rFonts w:ascii="Times New Roman" w:eastAsia="Times New Roman" w:hAnsi="Times New Roman" w:cs="Times New Roman"/>
                <w:sz w:val="20"/>
                <w:szCs w:val="20"/>
                <w:lang w:eastAsia="ru-RU"/>
              </w:rPr>
              <w:t>7</w:t>
            </w:r>
            <w:r w:rsidRPr="000B1997">
              <w:rPr>
                <w:rFonts w:ascii="Times New Roman" w:eastAsia="Times New Roman" w:hAnsi="Times New Roman" w:cs="Times New Roman"/>
                <w:sz w:val="20"/>
                <w:szCs w:val="20"/>
                <w:lang w:eastAsia="ru-RU"/>
              </w:rPr>
              <w:t xml:space="preserve"> год</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0B1997" w:rsidRDefault="00202190" w:rsidP="003705EA">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3705EA">
              <w:rPr>
                <w:rFonts w:ascii="Times New Roman" w:eastAsia="Times New Roman" w:hAnsi="Times New Roman" w:cs="Times New Roman"/>
                <w:sz w:val="20"/>
                <w:szCs w:val="20"/>
                <w:lang w:eastAsia="ru-RU"/>
              </w:rPr>
              <w:t>8</w:t>
            </w:r>
            <w:r w:rsidRPr="000B1997">
              <w:rPr>
                <w:rFonts w:ascii="Times New Roman" w:eastAsia="Times New Roman" w:hAnsi="Times New Roman" w:cs="Times New Roman"/>
                <w:sz w:val="20"/>
                <w:szCs w:val="20"/>
                <w:lang w:eastAsia="ru-RU"/>
              </w:rPr>
              <w:t xml:space="preserve"> год</w:t>
            </w:r>
          </w:p>
        </w:tc>
      </w:tr>
      <w:tr w:rsidR="00202190" w:rsidRPr="0012415E" w:rsidTr="00E916D3">
        <w:trPr>
          <w:trHeight w:val="65"/>
        </w:trPr>
        <w:tc>
          <w:tcPr>
            <w:tcW w:w="3984" w:type="dxa"/>
            <w:tcBorders>
              <w:top w:val="single" w:sz="6" w:space="0" w:color="000000"/>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Pr="0012415E" w:rsidRDefault="00202190" w:rsidP="00E916D3">
            <w:pPr>
              <w:spacing w:line="216"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Проект</w:t>
            </w:r>
            <w:r w:rsidRPr="0012415E">
              <w:rPr>
                <w:rFonts w:ascii="Times New Roman" w:eastAsia="Times New Roman" w:hAnsi="Times New Roman" w:cs="Times New Roman"/>
                <w:b/>
                <w:color w:val="000000"/>
                <w:sz w:val="20"/>
                <w:szCs w:val="20"/>
                <w:lang w:eastAsia="ru-RU"/>
              </w:rPr>
              <w:t>, тыс. рублей</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12415E" w:rsidRDefault="003705EA"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120 830,0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12415E" w:rsidRDefault="00202190" w:rsidP="003705EA">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r w:rsidR="003705EA">
              <w:rPr>
                <w:rFonts w:ascii="Times New Roman" w:eastAsia="Times New Roman" w:hAnsi="Times New Roman" w:cs="Times New Roman"/>
                <w:color w:val="000000"/>
                <w:sz w:val="20"/>
                <w:szCs w:val="20"/>
                <w:lang w:eastAsia="ru-RU"/>
              </w:rPr>
              <w:t>6 871,0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12415E" w:rsidRDefault="00202190" w:rsidP="003705EA">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003705EA">
              <w:rPr>
                <w:rFonts w:ascii="Times New Roman" w:eastAsia="Times New Roman" w:hAnsi="Times New Roman" w:cs="Times New Roman"/>
                <w:color w:val="000000"/>
                <w:sz w:val="20"/>
                <w:szCs w:val="20"/>
                <w:lang w:eastAsia="ru-RU"/>
              </w:rPr>
              <w:t>33 215,0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12415E" w:rsidRDefault="003705EA"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139 876,0</w:t>
            </w:r>
          </w:p>
        </w:tc>
      </w:tr>
      <w:tr w:rsidR="00202190" w:rsidRPr="0012415E" w:rsidTr="00E916D3">
        <w:trPr>
          <w:trHeight w:val="121"/>
        </w:trPr>
        <w:tc>
          <w:tcPr>
            <w:tcW w:w="398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Pr="0012415E" w:rsidRDefault="00202190" w:rsidP="00E916D3">
            <w:pPr>
              <w:spacing w:line="216" w:lineRule="auto"/>
              <w:rPr>
                <w:rFonts w:ascii="Times New Roman" w:eastAsia="Times New Roman" w:hAnsi="Times New Roman" w:cs="Times New Roman"/>
                <w:color w:val="000000"/>
                <w:sz w:val="20"/>
                <w:szCs w:val="20"/>
                <w:lang w:eastAsia="ru-RU"/>
              </w:rPr>
            </w:pPr>
            <w:r w:rsidRPr="0012415E">
              <w:rPr>
                <w:rFonts w:ascii="Times New Roman" w:eastAsia="Times New Roman" w:hAnsi="Times New Roman" w:cs="Times New Roman"/>
                <w:color w:val="000000"/>
                <w:sz w:val="20"/>
                <w:szCs w:val="20"/>
                <w:lang w:eastAsia="ru-RU"/>
              </w:rPr>
              <w:t>доля в налоговых доходах,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3705EA"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w:t>
            </w:r>
          </w:p>
        </w:tc>
      </w:tr>
      <w:tr w:rsidR="00202190" w:rsidRPr="0012415E" w:rsidTr="00E916D3">
        <w:trPr>
          <w:trHeight w:val="65"/>
        </w:trPr>
        <w:tc>
          <w:tcPr>
            <w:tcW w:w="398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Pr="0012415E" w:rsidRDefault="00202190" w:rsidP="00E916D3">
            <w:pPr>
              <w:spacing w:line="216" w:lineRule="auto"/>
              <w:rPr>
                <w:rFonts w:ascii="Times New Roman" w:eastAsia="Times New Roman" w:hAnsi="Times New Roman" w:cs="Times New Roman"/>
                <w:color w:val="000000"/>
                <w:sz w:val="20"/>
                <w:szCs w:val="20"/>
                <w:lang w:eastAsia="ru-RU"/>
              </w:rPr>
            </w:pPr>
            <w:r w:rsidRPr="0012415E">
              <w:rPr>
                <w:rFonts w:ascii="Times New Roman" w:eastAsia="Times New Roman" w:hAnsi="Times New Roman" w:cs="Times New Roman"/>
                <w:color w:val="000000"/>
                <w:sz w:val="20"/>
                <w:szCs w:val="20"/>
                <w:lang w:eastAsia="ru-RU"/>
              </w:rPr>
              <w:t>к предыдущему году, тыс. рублей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3705EA">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705EA">
              <w:rPr>
                <w:rFonts w:ascii="Times New Roman" w:eastAsia="Times New Roman" w:hAnsi="Times New Roman" w:cs="Times New Roman"/>
                <w:color w:val="000000"/>
                <w:sz w:val="20"/>
                <w:szCs w:val="20"/>
                <w:lang w:eastAsia="ru-RU"/>
              </w:rPr>
              <w:t>5 091,0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3705EA">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705EA">
              <w:rPr>
                <w:rFonts w:ascii="Times New Roman" w:eastAsia="Times New Roman" w:hAnsi="Times New Roman" w:cs="Times New Roman"/>
                <w:color w:val="000000"/>
                <w:sz w:val="20"/>
                <w:szCs w:val="20"/>
                <w:lang w:eastAsia="ru-RU"/>
              </w:rPr>
              <w:t>6 041,0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3705EA">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705EA">
              <w:rPr>
                <w:rFonts w:ascii="Times New Roman" w:eastAsia="Times New Roman" w:hAnsi="Times New Roman" w:cs="Times New Roman"/>
                <w:color w:val="000000"/>
                <w:sz w:val="20"/>
                <w:szCs w:val="20"/>
                <w:lang w:eastAsia="ru-RU"/>
              </w:rPr>
              <w:t>6 344,0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25564E">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25564E">
              <w:rPr>
                <w:rFonts w:ascii="Times New Roman" w:eastAsia="Times New Roman" w:hAnsi="Times New Roman" w:cs="Times New Roman"/>
                <w:color w:val="000000"/>
                <w:sz w:val="20"/>
                <w:szCs w:val="20"/>
                <w:lang w:eastAsia="ru-RU"/>
              </w:rPr>
              <w:t>6 661</w:t>
            </w:r>
          </w:p>
        </w:tc>
      </w:tr>
      <w:tr w:rsidR="00202190" w:rsidRPr="0012415E" w:rsidTr="00E916D3">
        <w:trPr>
          <w:trHeight w:val="65"/>
        </w:trPr>
        <w:tc>
          <w:tcPr>
            <w:tcW w:w="398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Pr="0012415E" w:rsidRDefault="00202190" w:rsidP="00E916D3">
            <w:pPr>
              <w:spacing w:line="216" w:lineRule="auto"/>
              <w:rPr>
                <w:rFonts w:ascii="Times New Roman" w:eastAsia="Times New Roman" w:hAnsi="Times New Roman" w:cs="Times New Roman"/>
                <w:color w:val="000000"/>
                <w:sz w:val="20"/>
                <w:szCs w:val="20"/>
                <w:lang w:eastAsia="ru-RU"/>
              </w:rPr>
            </w:pPr>
            <w:r w:rsidRPr="0012415E">
              <w:rPr>
                <w:rFonts w:ascii="Times New Roman" w:eastAsia="Times New Roman" w:hAnsi="Times New Roman" w:cs="Times New Roman"/>
                <w:color w:val="000000"/>
                <w:sz w:val="20"/>
                <w:szCs w:val="20"/>
                <w:lang w:eastAsia="ru-RU"/>
              </w:rPr>
              <w:t>к предыдущему году,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3705EA">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003705EA">
              <w:rPr>
                <w:rFonts w:ascii="Times New Roman" w:eastAsia="Times New Roman" w:hAnsi="Times New Roman" w:cs="Times New Roman"/>
                <w:color w:val="000000"/>
                <w:sz w:val="20"/>
                <w:szCs w:val="20"/>
                <w:lang w:eastAsia="ru-RU"/>
              </w:rPr>
              <w:t>04,4</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105</w:t>
            </w:r>
          </w:p>
        </w:tc>
      </w:tr>
    </w:tbl>
    <w:p w:rsidR="00202190" w:rsidRPr="00AC6585" w:rsidRDefault="00202190" w:rsidP="001C1B4F">
      <w:pPr>
        <w:spacing w:after="0"/>
        <w:jc w:val="both"/>
        <w:rPr>
          <w:rFonts w:ascii="Times New Roman" w:hAnsi="Times New Roman" w:cs="Times New Roman"/>
          <w:sz w:val="28"/>
          <w:szCs w:val="28"/>
        </w:rPr>
      </w:pPr>
      <w:r w:rsidRPr="00AC6585">
        <w:rPr>
          <w:rFonts w:ascii="Times New Roman" w:hAnsi="Times New Roman" w:cs="Times New Roman"/>
          <w:sz w:val="28"/>
          <w:szCs w:val="28"/>
        </w:rPr>
        <w:t>Расхождений с прогнозом ГАДБ не установлено.</w:t>
      </w:r>
    </w:p>
    <w:p w:rsidR="00202190" w:rsidRPr="00543912" w:rsidRDefault="00202190" w:rsidP="00202190">
      <w:pPr>
        <w:jc w:val="both"/>
        <w:rPr>
          <w:rFonts w:ascii="Times New Roman" w:hAnsi="Times New Roman" w:cs="Times New Roman"/>
          <w:sz w:val="28"/>
          <w:szCs w:val="28"/>
        </w:rPr>
      </w:pPr>
      <w:r w:rsidRPr="00543912">
        <w:rPr>
          <w:rFonts w:ascii="Times New Roman" w:hAnsi="Times New Roman" w:cs="Times New Roman"/>
          <w:sz w:val="28"/>
          <w:szCs w:val="28"/>
        </w:rPr>
        <w:t>Предложения по корректировке прогнозных доходов по налогу на имущество организаций отсутствуют.</w:t>
      </w:r>
    </w:p>
    <w:p w:rsidR="00202190" w:rsidRPr="005C4ABA" w:rsidRDefault="005C4ABA" w:rsidP="005C4ABA">
      <w:pPr>
        <w:spacing w:after="0"/>
        <w:jc w:val="both"/>
        <w:rPr>
          <w:rFonts w:ascii="Times New Roman" w:hAnsi="Times New Roman" w:cs="Times New Roman"/>
          <w:b/>
          <w:i/>
          <w:sz w:val="28"/>
          <w:szCs w:val="28"/>
        </w:rPr>
      </w:pPr>
      <w:r w:rsidRPr="005C4ABA">
        <w:rPr>
          <w:rFonts w:ascii="Times New Roman" w:hAnsi="Times New Roman" w:cs="Times New Roman"/>
          <w:b/>
          <w:i/>
          <w:sz w:val="28"/>
          <w:szCs w:val="28"/>
        </w:rPr>
        <w:t>2.1.1</w:t>
      </w:r>
      <w:r w:rsidR="00202190" w:rsidRPr="005C4ABA">
        <w:rPr>
          <w:rFonts w:ascii="Times New Roman" w:hAnsi="Times New Roman" w:cs="Times New Roman"/>
          <w:b/>
          <w:i/>
          <w:sz w:val="28"/>
          <w:szCs w:val="28"/>
        </w:rPr>
        <w:t>.6. Налог на имущество физических лиц.</w:t>
      </w:r>
    </w:p>
    <w:tbl>
      <w:tblPr>
        <w:tblW w:w="0" w:type="auto"/>
        <w:tblInd w:w="93"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Layout w:type="fixed"/>
        <w:tblLook w:val="04A0" w:firstRow="1" w:lastRow="0" w:firstColumn="1" w:lastColumn="0" w:noHBand="0" w:noVBand="1"/>
      </w:tblPr>
      <w:tblGrid>
        <w:gridCol w:w="3984"/>
        <w:gridCol w:w="1418"/>
        <w:gridCol w:w="1417"/>
        <w:gridCol w:w="1418"/>
        <w:gridCol w:w="1417"/>
      </w:tblGrid>
      <w:tr w:rsidR="00202190" w:rsidRPr="0012415E" w:rsidTr="00E916D3">
        <w:trPr>
          <w:trHeight w:val="65"/>
        </w:trPr>
        <w:tc>
          <w:tcPr>
            <w:tcW w:w="3984" w:type="dxa"/>
            <w:vMerge w:val="restart"/>
            <w:tcBorders>
              <w:top w:val="single" w:sz="6" w:space="0" w:color="000000"/>
              <w:left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Default="00202190" w:rsidP="00E916D3">
            <w:pPr>
              <w:spacing w:line="216"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Показатели</w:t>
            </w:r>
          </w:p>
        </w:tc>
        <w:tc>
          <w:tcPr>
            <w:tcW w:w="1418" w:type="dxa"/>
            <w:vMerge w:val="restart"/>
            <w:tcBorders>
              <w:top w:val="single" w:sz="6" w:space="0" w:color="000000"/>
              <w:left w:val="single" w:sz="6" w:space="0" w:color="000000"/>
              <w:right w:val="single" w:sz="6" w:space="0" w:color="000000"/>
            </w:tcBorders>
            <w:tcMar>
              <w:top w:w="0" w:type="dxa"/>
              <w:left w:w="108" w:type="dxa"/>
              <w:bottom w:w="0" w:type="dxa"/>
              <w:right w:w="108" w:type="dxa"/>
            </w:tcMar>
          </w:tcPr>
          <w:p w:rsidR="00202190" w:rsidRPr="000B1997" w:rsidRDefault="00202190" w:rsidP="0025564E">
            <w:pPr>
              <w:spacing w:line="216" w:lineRule="auto"/>
              <w:jc w:val="center"/>
              <w:rPr>
                <w:rFonts w:ascii="Times New Roman" w:eastAsia="Times New Roman" w:hAnsi="Times New Roman" w:cs="Times New Roman"/>
                <w:sz w:val="20"/>
                <w:szCs w:val="20"/>
                <w:lang w:eastAsia="ru-RU"/>
              </w:rPr>
            </w:pPr>
            <w:r w:rsidRPr="00C745C8">
              <w:rPr>
                <w:rFonts w:ascii="Times New Roman" w:eastAsia="Times New Roman" w:hAnsi="Times New Roman" w:cs="Times New Roman"/>
                <w:sz w:val="20"/>
                <w:szCs w:val="20"/>
                <w:lang w:eastAsia="ru-RU"/>
              </w:rPr>
              <w:t>Оце</w:t>
            </w:r>
            <w:r w:rsidRPr="000B1997">
              <w:rPr>
                <w:rFonts w:ascii="Times New Roman" w:eastAsia="Times New Roman" w:hAnsi="Times New Roman" w:cs="Times New Roman"/>
                <w:sz w:val="20"/>
                <w:szCs w:val="20"/>
                <w:lang w:eastAsia="ru-RU"/>
              </w:rPr>
              <w:t>нка 202</w:t>
            </w:r>
            <w:r w:rsidR="0025564E">
              <w:rPr>
                <w:rFonts w:ascii="Times New Roman" w:eastAsia="Times New Roman" w:hAnsi="Times New Roman" w:cs="Times New Roman"/>
                <w:sz w:val="20"/>
                <w:szCs w:val="20"/>
                <w:lang w:eastAsia="ru-RU"/>
              </w:rPr>
              <w:t>5</w:t>
            </w:r>
            <w:r w:rsidRPr="000B1997">
              <w:rPr>
                <w:rFonts w:ascii="Times New Roman" w:eastAsia="Times New Roman" w:hAnsi="Times New Roman" w:cs="Times New Roman"/>
                <w:sz w:val="20"/>
                <w:szCs w:val="20"/>
                <w:lang w:eastAsia="ru-RU"/>
              </w:rPr>
              <w:t xml:space="preserve"> года</w:t>
            </w:r>
          </w:p>
        </w:tc>
        <w:tc>
          <w:tcPr>
            <w:tcW w:w="425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0B1997" w:rsidRDefault="00202190" w:rsidP="00E916D3">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Прогноз</w:t>
            </w:r>
          </w:p>
        </w:tc>
      </w:tr>
      <w:tr w:rsidR="00202190" w:rsidRPr="0012415E" w:rsidTr="00E916D3">
        <w:trPr>
          <w:trHeight w:val="65"/>
        </w:trPr>
        <w:tc>
          <w:tcPr>
            <w:tcW w:w="3984" w:type="dxa"/>
            <w:vMerge/>
            <w:tcBorders>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Default="00202190" w:rsidP="00E916D3">
            <w:pPr>
              <w:spacing w:line="216" w:lineRule="auto"/>
              <w:rPr>
                <w:rFonts w:ascii="Times New Roman" w:eastAsia="Times New Roman" w:hAnsi="Times New Roman" w:cs="Times New Roman"/>
                <w:b/>
                <w:color w:val="000000"/>
                <w:sz w:val="20"/>
                <w:szCs w:val="20"/>
                <w:lang w:eastAsia="ru-RU"/>
              </w:rPr>
            </w:pPr>
          </w:p>
        </w:tc>
        <w:tc>
          <w:tcPr>
            <w:tcW w:w="1418" w:type="dxa"/>
            <w:vMerge/>
            <w:tcBorders>
              <w:left w:val="single" w:sz="6" w:space="0" w:color="000000"/>
              <w:bottom w:val="single" w:sz="6" w:space="0" w:color="000000"/>
              <w:right w:val="single" w:sz="6" w:space="0" w:color="000000"/>
            </w:tcBorders>
            <w:tcMar>
              <w:top w:w="0" w:type="dxa"/>
              <w:left w:w="108" w:type="dxa"/>
              <w:bottom w:w="0" w:type="dxa"/>
              <w:right w:w="108" w:type="dxa"/>
            </w:tcMar>
          </w:tcPr>
          <w:p w:rsidR="00202190" w:rsidRPr="000B1997" w:rsidRDefault="00202190" w:rsidP="00E916D3">
            <w:pPr>
              <w:spacing w:line="216" w:lineRule="auto"/>
              <w:jc w:val="center"/>
              <w:rPr>
                <w:rFonts w:ascii="Times New Roman" w:eastAsia="Times New Roman" w:hAnsi="Times New Roman" w:cs="Times New Roman"/>
                <w:sz w:val="20"/>
                <w:szCs w:val="20"/>
                <w:lang w:eastAsia="ru-RU"/>
              </w:rPr>
            </w:pP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0B1997" w:rsidRDefault="00202190" w:rsidP="0025564E">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25564E">
              <w:rPr>
                <w:rFonts w:ascii="Times New Roman" w:eastAsia="Times New Roman" w:hAnsi="Times New Roman" w:cs="Times New Roman"/>
                <w:sz w:val="20"/>
                <w:szCs w:val="20"/>
                <w:lang w:eastAsia="ru-RU"/>
              </w:rPr>
              <w:t>6</w:t>
            </w:r>
            <w:r w:rsidRPr="000B1997">
              <w:rPr>
                <w:rFonts w:ascii="Times New Roman" w:eastAsia="Times New Roman" w:hAnsi="Times New Roman" w:cs="Times New Roman"/>
                <w:sz w:val="20"/>
                <w:szCs w:val="20"/>
                <w:lang w:eastAsia="ru-RU"/>
              </w:rPr>
              <w:t xml:space="preserve"> год</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0B1997" w:rsidRDefault="00202190" w:rsidP="0025564E">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25564E">
              <w:rPr>
                <w:rFonts w:ascii="Times New Roman" w:eastAsia="Times New Roman" w:hAnsi="Times New Roman" w:cs="Times New Roman"/>
                <w:sz w:val="20"/>
                <w:szCs w:val="20"/>
                <w:lang w:eastAsia="ru-RU"/>
              </w:rPr>
              <w:t>7</w:t>
            </w:r>
            <w:r w:rsidRPr="000B1997">
              <w:rPr>
                <w:rFonts w:ascii="Times New Roman" w:eastAsia="Times New Roman" w:hAnsi="Times New Roman" w:cs="Times New Roman"/>
                <w:sz w:val="20"/>
                <w:szCs w:val="20"/>
                <w:lang w:eastAsia="ru-RU"/>
              </w:rPr>
              <w:t xml:space="preserve"> год</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0B1997" w:rsidRDefault="00202190" w:rsidP="0025564E">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25564E">
              <w:rPr>
                <w:rFonts w:ascii="Times New Roman" w:eastAsia="Times New Roman" w:hAnsi="Times New Roman" w:cs="Times New Roman"/>
                <w:sz w:val="20"/>
                <w:szCs w:val="20"/>
                <w:lang w:eastAsia="ru-RU"/>
              </w:rPr>
              <w:t>8</w:t>
            </w:r>
            <w:r w:rsidRPr="000B1997">
              <w:rPr>
                <w:rFonts w:ascii="Times New Roman" w:eastAsia="Times New Roman" w:hAnsi="Times New Roman" w:cs="Times New Roman"/>
                <w:sz w:val="20"/>
                <w:szCs w:val="20"/>
                <w:lang w:eastAsia="ru-RU"/>
              </w:rPr>
              <w:t xml:space="preserve"> год</w:t>
            </w:r>
          </w:p>
        </w:tc>
      </w:tr>
      <w:tr w:rsidR="00202190" w:rsidRPr="0012415E" w:rsidTr="00E916D3">
        <w:trPr>
          <w:trHeight w:val="65"/>
        </w:trPr>
        <w:tc>
          <w:tcPr>
            <w:tcW w:w="3984" w:type="dxa"/>
            <w:tcBorders>
              <w:top w:val="single" w:sz="6" w:space="0" w:color="000000"/>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Pr="0012415E" w:rsidRDefault="00202190" w:rsidP="00E916D3">
            <w:pPr>
              <w:spacing w:line="216"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Проект</w:t>
            </w:r>
            <w:r w:rsidRPr="0012415E">
              <w:rPr>
                <w:rFonts w:ascii="Times New Roman" w:eastAsia="Times New Roman" w:hAnsi="Times New Roman" w:cs="Times New Roman"/>
                <w:b/>
                <w:color w:val="000000"/>
                <w:sz w:val="20"/>
                <w:szCs w:val="20"/>
                <w:lang w:eastAsia="ru-RU"/>
              </w:rPr>
              <w:t>, тыс. рублей</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12415E" w:rsidRDefault="00C745C8"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370 000,0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12415E" w:rsidRDefault="00C745C8"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395 000,0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12415E" w:rsidRDefault="00C745C8"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435 000,0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02190" w:rsidRPr="0012415E" w:rsidRDefault="00C745C8"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462 550,0</w:t>
            </w:r>
          </w:p>
        </w:tc>
      </w:tr>
      <w:tr w:rsidR="00202190" w:rsidRPr="0012415E" w:rsidTr="00E916D3">
        <w:trPr>
          <w:trHeight w:val="121"/>
        </w:trPr>
        <w:tc>
          <w:tcPr>
            <w:tcW w:w="398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Pr="0012415E" w:rsidRDefault="00202190" w:rsidP="00E916D3">
            <w:pPr>
              <w:spacing w:line="216" w:lineRule="auto"/>
              <w:rPr>
                <w:rFonts w:ascii="Times New Roman" w:eastAsia="Times New Roman" w:hAnsi="Times New Roman" w:cs="Times New Roman"/>
                <w:color w:val="000000"/>
                <w:sz w:val="20"/>
                <w:szCs w:val="20"/>
                <w:lang w:eastAsia="ru-RU"/>
              </w:rPr>
            </w:pPr>
            <w:r w:rsidRPr="0012415E">
              <w:rPr>
                <w:rFonts w:ascii="Times New Roman" w:eastAsia="Times New Roman" w:hAnsi="Times New Roman" w:cs="Times New Roman"/>
                <w:color w:val="000000"/>
                <w:sz w:val="20"/>
                <w:szCs w:val="20"/>
                <w:lang w:eastAsia="ru-RU"/>
              </w:rPr>
              <w:t>доля в налоговых доходах,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C745C8">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C745C8">
              <w:rPr>
                <w:rFonts w:ascii="Times New Roman" w:eastAsia="Times New Roman" w:hAnsi="Times New Roman" w:cs="Times New Roman"/>
                <w:color w:val="000000"/>
                <w:sz w:val="20"/>
                <w:szCs w:val="20"/>
                <w:lang w:eastAsia="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C745C8">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C745C8">
              <w:rPr>
                <w:rFonts w:ascii="Times New Roman" w:eastAsia="Times New Roman" w:hAnsi="Times New Roman" w:cs="Times New Roman"/>
                <w:color w:val="000000"/>
                <w:sz w:val="20"/>
                <w:szCs w:val="20"/>
                <w:lang w:eastAsia="ru-RU"/>
              </w:rPr>
              <w:t>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C745C8">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C745C8">
              <w:rPr>
                <w:rFonts w:ascii="Times New Roman" w:eastAsia="Times New Roman" w:hAnsi="Times New Roman" w:cs="Times New Roman"/>
                <w:color w:val="000000"/>
                <w:sz w:val="20"/>
                <w:szCs w:val="20"/>
                <w:lang w:eastAsia="ru-RU"/>
              </w:rPr>
              <w:t>7</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C745C8"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10,6</w:t>
            </w:r>
          </w:p>
        </w:tc>
      </w:tr>
      <w:tr w:rsidR="00202190" w:rsidRPr="0012415E" w:rsidTr="00E916D3">
        <w:trPr>
          <w:trHeight w:val="65"/>
        </w:trPr>
        <w:tc>
          <w:tcPr>
            <w:tcW w:w="398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Pr="0012415E" w:rsidRDefault="00202190" w:rsidP="00E916D3">
            <w:pPr>
              <w:spacing w:line="216" w:lineRule="auto"/>
              <w:rPr>
                <w:rFonts w:ascii="Times New Roman" w:eastAsia="Times New Roman" w:hAnsi="Times New Roman" w:cs="Times New Roman"/>
                <w:color w:val="000000"/>
                <w:sz w:val="20"/>
                <w:szCs w:val="20"/>
                <w:lang w:eastAsia="ru-RU"/>
              </w:rPr>
            </w:pPr>
            <w:r w:rsidRPr="0012415E">
              <w:rPr>
                <w:rFonts w:ascii="Times New Roman" w:eastAsia="Times New Roman" w:hAnsi="Times New Roman" w:cs="Times New Roman"/>
                <w:color w:val="000000"/>
                <w:sz w:val="20"/>
                <w:szCs w:val="20"/>
                <w:lang w:eastAsia="ru-RU"/>
              </w:rPr>
              <w:lastRenderedPageBreak/>
              <w:t>к предыдущему году, тыс. рублей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C745C8">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C745C8">
              <w:rPr>
                <w:rFonts w:ascii="Times New Roman" w:eastAsia="Times New Roman" w:hAnsi="Times New Roman" w:cs="Times New Roman"/>
                <w:color w:val="000000"/>
                <w:sz w:val="20"/>
                <w:szCs w:val="20"/>
                <w:lang w:eastAsia="ru-RU"/>
              </w:rPr>
              <w:t>79 805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C745C8">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C745C8">
              <w:rPr>
                <w:rFonts w:ascii="Times New Roman" w:eastAsia="Times New Roman" w:hAnsi="Times New Roman" w:cs="Times New Roman"/>
                <w:color w:val="000000"/>
                <w:sz w:val="20"/>
                <w:szCs w:val="20"/>
                <w:lang w:eastAsia="ru-RU"/>
              </w:rPr>
              <w:t>25 000</w:t>
            </w:r>
            <w:r>
              <w:rPr>
                <w:rFonts w:ascii="Times New Roman" w:eastAsia="Times New Roman" w:hAnsi="Times New Roman" w:cs="Times New Roman"/>
                <w:color w:val="000000"/>
                <w:sz w:val="20"/>
                <w:szCs w:val="20"/>
                <w:lang w:eastAsia="ru-RU"/>
              </w:rPr>
              <w:t>,0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C745C8">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C745C8">
              <w:rPr>
                <w:rFonts w:ascii="Times New Roman" w:eastAsia="Times New Roman" w:hAnsi="Times New Roman" w:cs="Times New Roman"/>
                <w:color w:val="000000"/>
                <w:sz w:val="20"/>
                <w:szCs w:val="20"/>
                <w:lang w:eastAsia="ru-RU"/>
              </w:rPr>
              <w:t>40 000</w:t>
            </w:r>
            <w:r>
              <w:rPr>
                <w:rFonts w:ascii="Times New Roman" w:eastAsia="Times New Roman" w:hAnsi="Times New Roman" w:cs="Times New Roman"/>
                <w:color w:val="000000"/>
                <w:sz w:val="20"/>
                <w:szCs w:val="20"/>
                <w:lang w:eastAsia="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C745C8">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C745C8">
              <w:rPr>
                <w:rFonts w:ascii="Times New Roman" w:eastAsia="Times New Roman" w:hAnsi="Times New Roman" w:cs="Times New Roman"/>
                <w:color w:val="000000"/>
                <w:sz w:val="20"/>
                <w:szCs w:val="20"/>
                <w:lang w:eastAsia="ru-RU"/>
              </w:rPr>
              <w:t>27 550</w:t>
            </w:r>
            <w:r>
              <w:rPr>
                <w:rFonts w:ascii="Times New Roman" w:eastAsia="Times New Roman" w:hAnsi="Times New Roman" w:cs="Times New Roman"/>
                <w:color w:val="000000"/>
                <w:sz w:val="20"/>
                <w:szCs w:val="20"/>
                <w:lang w:eastAsia="ru-RU"/>
              </w:rPr>
              <w:t>,0</w:t>
            </w:r>
          </w:p>
        </w:tc>
      </w:tr>
      <w:tr w:rsidR="00202190" w:rsidRPr="0012415E" w:rsidTr="00E916D3">
        <w:trPr>
          <w:trHeight w:val="65"/>
        </w:trPr>
        <w:tc>
          <w:tcPr>
            <w:tcW w:w="398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202190" w:rsidRPr="0012415E" w:rsidRDefault="00202190" w:rsidP="00E916D3">
            <w:pPr>
              <w:spacing w:line="216" w:lineRule="auto"/>
              <w:rPr>
                <w:rFonts w:ascii="Times New Roman" w:eastAsia="Times New Roman" w:hAnsi="Times New Roman" w:cs="Times New Roman"/>
                <w:color w:val="000000"/>
                <w:sz w:val="20"/>
                <w:szCs w:val="20"/>
                <w:lang w:eastAsia="ru-RU"/>
              </w:rPr>
            </w:pPr>
            <w:r w:rsidRPr="0012415E">
              <w:rPr>
                <w:rFonts w:ascii="Times New Roman" w:eastAsia="Times New Roman" w:hAnsi="Times New Roman" w:cs="Times New Roman"/>
                <w:color w:val="000000"/>
                <w:sz w:val="20"/>
                <w:szCs w:val="20"/>
                <w:lang w:eastAsia="ru-RU"/>
              </w:rPr>
              <w:t>к предыдущему году,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C745C8"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127,5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C745C8"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106,8</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02190" w:rsidRPr="0012415E" w:rsidRDefault="00202190" w:rsidP="00C745C8">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00C745C8">
              <w:rPr>
                <w:rFonts w:ascii="Times New Roman" w:eastAsia="Times New Roman" w:hAnsi="Times New Roman" w:cs="Times New Roman"/>
                <w:color w:val="000000"/>
                <w:sz w:val="20"/>
                <w:szCs w:val="20"/>
                <w:lang w:eastAsia="ru-RU"/>
              </w:rPr>
              <w:t>06,3</w:t>
            </w:r>
          </w:p>
        </w:tc>
      </w:tr>
    </w:tbl>
    <w:p w:rsidR="00202190" w:rsidRDefault="00202190" w:rsidP="001C1B4F">
      <w:pPr>
        <w:spacing w:after="0"/>
        <w:jc w:val="both"/>
        <w:rPr>
          <w:rFonts w:ascii="Times New Roman" w:hAnsi="Times New Roman" w:cs="Times New Roman"/>
          <w:sz w:val="28"/>
          <w:szCs w:val="28"/>
        </w:rPr>
      </w:pPr>
      <w:r w:rsidRPr="00AC6585">
        <w:rPr>
          <w:rFonts w:ascii="Times New Roman" w:hAnsi="Times New Roman" w:cs="Times New Roman"/>
          <w:sz w:val="28"/>
          <w:szCs w:val="28"/>
        </w:rPr>
        <w:t>Расхождений с прогнозом ГАДБ не установлено.</w:t>
      </w:r>
      <w:r w:rsidRPr="00202190">
        <w:rPr>
          <w:rFonts w:ascii="Times New Roman" w:hAnsi="Times New Roman" w:cs="Times New Roman"/>
          <w:sz w:val="28"/>
          <w:szCs w:val="28"/>
        </w:rPr>
        <w:t xml:space="preserve"> </w:t>
      </w:r>
    </w:p>
    <w:p w:rsidR="001C1B4F" w:rsidRPr="00543912" w:rsidRDefault="001C1B4F" w:rsidP="001C1B4F">
      <w:pPr>
        <w:jc w:val="both"/>
        <w:rPr>
          <w:rFonts w:ascii="Times New Roman" w:hAnsi="Times New Roman" w:cs="Times New Roman"/>
          <w:sz w:val="28"/>
          <w:szCs w:val="28"/>
        </w:rPr>
      </w:pPr>
      <w:r w:rsidRPr="00543912">
        <w:rPr>
          <w:rFonts w:ascii="Times New Roman" w:hAnsi="Times New Roman" w:cs="Times New Roman"/>
          <w:sz w:val="28"/>
          <w:szCs w:val="28"/>
        </w:rPr>
        <w:t>Предложения по корректировке прогнозных доходов по налогу на имущество организаций отсутствуют.</w:t>
      </w:r>
    </w:p>
    <w:p w:rsidR="005C4ABA" w:rsidRPr="005C4ABA" w:rsidRDefault="005C4ABA" w:rsidP="005C4ABA">
      <w:pPr>
        <w:spacing w:after="0"/>
        <w:jc w:val="both"/>
        <w:rPr>
          <w:rFonts w:ascii="Times New Roman" w:hAnsi="Times New Roman" w:cs="Times New Roman"/>
          <w:b/>
          <w:i/>
          <w:sz w:val="28"/>
          <w:szCs w:val="28"/>
        </w:rPr>
      </w:pPr>
      <w:r w:rsidRPr="005C4ABA">
        <w:rPr>
          <w:rFonts w:ascii="Times New Roman" w:hAnsi="Times New Roman" w:cs="Times New Roman"/>
          <w:b/>
          <w:i/>
          <w:sz w:val="28"/>
          <w:szCs w:val="28"/>
        </w:rPr>
        <w:t>2.1.1.7. Налог на имущество организаций</w:t>
      </w:r>
    </w:p>
    <w:tbl>
      <w:tblPr>
        <w:tblW w:w="0" w:type="auto"/>
        <w:tblInd w:w="93"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Layout w:type="fixed"/>
        <w:tblLook w:val="04A0" w:firstRow="1" w:lastRow="0" w:firstColumn="1" w:lastColumn="0" w:noHBand="0" w:noVBand="1"/>
      </w:tblPr>
      <w:tblGrid>
        <w:gridCol w:w="3984"/>
        <w:gridCol w:w="1418"/>
        <w:gridCol w:w="1417"/>
        <w:gridCol w:w="1418"/>
        <w:gridCol w:w="1417"/>
      </w:tblGrid>
      <w:tr w:rsidR="005C4ABA" w:rsidRPr="0012415E" w:rsidTr="00E916D3">
        <w:trPr>
          <w:trHeight w:val="65"/>
        </w:trPr>
        <w:tc>
          <w:tcPr>
            <w:tcW w:w="3984" w:type="dxa"/>
            <w:vMerge w:val="restart"/>
            <w:tcBorders>
              <w:top w:val="single" w:sz="6" w:space="0" w:color="000000"/>
              <w:left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5C4ABA" w:rsidRDefault="005C4ABA" w:rsidP="00E916D3">
            <w:pPr>
              <w:spacing w:line="216"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Показатели</w:t>
            </w:r>
          </w:p>
        </w:tc>
        <w:tc>
          <w:tcPr>
            <w:tcW w:w="1418" w:type="dxa"/>
            <w:vMerge w:val="restart"/>
            <w:tcBorders>
              <w:top w:val="single" w:sz="6" w:space="0" w:color="000000"/>
              <w:left w:val="single" w:sz="6" w:space="0" w:color="000000"/>
              <w:right w:val="single" w:sz="6" w:space="0" w:color="000000"/>
            </w:tcBorders>
            <w:tcMar>
              <w:top w:w="0" w:type="dxa"/>
              <w:left w:w="108" w:type="dxa"/>
              <w:bottom w:w="0" w:type="dxa"/>
              <w:right w:w="108" w:type="dxa"/>
            </w:tcMar>
          </w:tcPr>
          <w:p w:rsidR="005C4ABA" w:rsidRPr="000B1997" w:rsidRDefault="005C4ABA" w:rsidP="001C1B4F">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Оценка 202</w:t>
            </w:r>
            <w:r w:rsidR="001C1B4F">
              <w:rPr>
                <w:rFonts w:ascii="Times New Roman" w:eastAsia="Times New Roman" w:hAnsi="Times New Roman" w:cs="Times New Roman"/>
                <w:sz w:val="20"/>
                <w:szCs w:val="20"/>
                <w:lang w:eastAsia="ru-RU"/>
              </w:rPr>
              <w:t>5</w:t>
            </w:r>
            <w:r w:rsidRPr="000B1997">
              <w:rPr>
                <w:rFonts w:ascii="Times New Roman" w:eastAsia="Times New Roman" w:hAnsi="Times New Roman" w:cs="Times New Roman"/>
                <w:sz w:val="20"/>
                <w:szCs w:val="20"/>
                <w:lang w:eastAsia="ru-RU"/>
              </w:rPr>
              <w:t xml:space="preserve"> года</w:t>
            </w:r>
          </w:p>
        </w:tc>
        <w:tc>
          <w:tcPr>
            <w:tcW w:w="425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0B1997" w:rsidRDefault="005C4ABA" w:rsidP="00E916D3">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Прогноз</w:t>
            </w:r>
          </w:p>
        </w:tc>
      </w:tr>
      <w:tr w:rsidR="005C4ABA" w:rsidRPr="0012415E" w:rsidTr="00E916D3">
        <w:trPr>
          <w:trHeight w:val="65"/>
        </w:trPr>
        <w:tc>
          <w:tcPr>
            <w:tcW w:w="3984" w:type="dxa"/>
            <w:vMerge/>
            <w:tcBorders>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5C4ABA" w:rsidRDefault="005C4ABA" w:rsidP="00E916D3">
            <w:pPr>
              <w:spacing w:line="216" w:lineRule="auto"/>
              <w:rPr>
                <w:rFonts w:ascii="Times New Roman" w:eastAsia="Times New Roman" w:hAnsi="Times New Roman" w:cs="Times New Roman"/>
                <w:b/>
                <w:color w:val="000000"/>
                <w:sz w:val="20"/>
                <w:szCs w:val="20"/>
                <w:lang w:eastAsia="ru-RU"/>
              </w:rPr>
            </w:pPr>
          </w:p>
        </w:tc>
        <w:tc>
          <w:tcPr>
            <w:tcW w:w="1418" w:type="dxa"/>
            <w:vMerge/>
            <w:tcBorders>
              <w:left w:val="single" w:sz="6" w:space="0" w:color="000000"/>
              <w:bottom w:val="single" w:sz="6" w:space="0" w:color="000000"/>
              <w:right w:val="single" w:sz="6" w:space="0" w:color="000000"/>
            </w:tcBorders>
            <w:tcMar>
              <w:top w:w="0" w:type="dxa"/>
              <w:left w:w="108" w:type="dxa"/>
              <w:bottom w:w="0" w:type="dxa"/>
              <w:right w:w="108" w:type="dxa"/>
            </w:tcMar>
          </w:tcPr>
          <w:p w:rsidR="005C4ABA" w:rsidRPr="000B1997" w:rsidRDefault="005C4ABA" w:rsidP="00E916D3">
            <w:pPr>
              <w:spacing w:line="216" w:lineRule="auto"/>
              <w:jc w:val="center"/>
              <w:rPr>
                <w:rFonts w:ascii="Times New Roman" w:eastAsia="Times New Roman" w:hAnsi="Times New Roman" w:cs="Times New Roman"/>
                <w:sz w:val="20"/>
                <w:szCs w:val="20"/>
                <w:lang w:eastAsia="ru-RU"/>
              </w:rPr>
            </w:pP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0B1997" w:rsidRDefault="005C4ABA" w:rsidP="001C1B4F">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1C1B4F">
              <w:rPr>
                <w:rFonts w:ascii="Times New Roman" w:eastAsia="Times New Roman" w:hAnsi="Times New Roman" w:cs="Times New Roman"/>
                <w:sz w:val="20"/>
                <w:szCs w:val="20"/>
                <w:lang w:eastAsia="ru-RU"/>
              </w:rPr>
              <w:t>6</w:t>
            </w:r>
            <w:r w:rsidRPr="000B1997">
              <w:rPr>
                <w:rFonts w:ascii="Times New Roman" w:eastAsia="Times New Roman" w:hAnsi="Times New Roman" w:cs="Times New Roman"/>
                <w:sz w:val="20"/>
                <w:szCs w:val="20"/>
                <w:lang w:eastAsia="ru-RU"/>
              </w:rPr>
              <w:t xml:space="preserve"> год</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0B1997" w:rsidRDefault="005C4ABA" w:rsidP="001C1B4F">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1C1B4F">
              <w:rPr>
                <w:rFonts w:ascii="Times New Roman" w:eastAsia="Times New Roman" w:hAnsi="Times New Roman" w:cs="Times New Roman"/>
                <w:sz w:val="20"/>
                <w:szCs w:val="20"/>
                <w:lang w:eastAsia="ru-RU"/>
              </w:rPr>
              <w:t>7</w:t>
            </w:r>
            <w:r w:rsidRPr="000B1997">
              <w:rPr>
                <w:rFonts w:ascii="Times New Roman" w:eastAsia="Times New Roman" w:hAnsi="Times New Roman" w:cs="Times New Roman"/>
                <w:sz w:val="20"/>
                <w:szCs w:val="20"/>
                <w:lang w:eastAsia="ru-RU"/>
              </w:rPr>
              <w:t xml:space="preserve"> год</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0B1997" w:rsidRDefault="007D75A4" w:rsidP="001C1B4F">
            <w:pPr>
              <w:spacing w:line="216"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2028 </w:t>
            </w:r>
            <w:r w:rsidR="005C4ABA" w:rsidRPr="000B1997">
              <w:rPr>
                <w:rFonts w:ascii="Times New Roman" w:eastAsia="Times New Roman" w:hAnsi="Times New Roman" w:cs="Times New Roman"/>
                <w:sz w:val="20"/>
                <w:szCs w:val="20"/>
                <w:lang w:eastAsia="ru-RU"/>
              </w:rPr>
              <w:t>год</w:t>
            </w:r>
          </w:p>
        </w:tc>
      </w:tr>
      <w:tr w:rsidR="005C4ABA" w:rsidRPr="0012415E" w:rsidTr="00E916D3">
        <w:trPr>
          <w:trHeight w:val="65"/>
        </w:trPr>
        <w:tc>
          <w:tcPr>
            <w:tcW w:w="3984" w:type="dxa"/>
            <w:tcBorders>
              <w:top w:val="single" w:sz="6" w:space="0" w:color="000000"/>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5C4ABA" w:rsidRPr="0012415E" w:rsidRDefault="005C4ABA" w:rsidP="00E916D3">
            <w:pPr>
              <w:spacing w:line="216"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Проект</w:t>
            </w:r>
            <w:r w:rsidRPr="0012415E">
              <w:rPr>
                <w:rFonts w:ascii="Times New Roman" w:eastAsia="Times New Roman" w:hAnsi="Times New Roman" w:cs="Times New Roman"/>
                <w:b/>
                <w:color w:val="000000"/>
                <w:sz w:val="20"/>
                <w:szCs w:val="20"/>
                <w:lang w:eastAsia="ru-RU"/>
              </w:rPr>
              <w:t>, тыс. рублей</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12415E" w:rsidRDefault="005C4ABA" w:rsidP="001C1B4F">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001C1B4F">
              <w:rPr>
                <w:rFonts w:ascii="Times New Roman" w:eastAsia="Times New Roman" w:hAnsi="Times New Roman" w:cs="Times New Roman"/>
                <w:color w:val="000000"/>
                <w:sz w:val="20"/>
                <w:szCs w:val="20"/>
                <w:lang w:eastAsia="ru-RU"/>
              </w:rPr>
              <w:t>5 223,0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12415E" w:rsidRDefault="00427A53"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47 484,0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12415E" w:rsidRDefault="00427A53"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49 859,0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12415E" w:rsidRDefault="00427A53"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52 352,0</w:t>
            </w:r>
          </w:p>
        </w:tc>
      </w:tr>
      <w:tr w:rsidR="005C4ABA" w:rsidRPr="0012415E" w:rsidTr="00E916D3">
        <w:trPr>
          <w:trHeight w:val="121"/>
        </w:trPr>
        <w:tc>
          <w:tcPr>
            <w:tcW w:w="398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5C4ABA" w:rsidRPr="0012415E" w:rsidRDefault="005C4ABA" w:rsidP="00E916D3">
            <w:pPr>
              <w:spacing w:line="216" w:lineRule="auto"/>
              <w:rPr>
                <w:rFonts w:ascii="Times New Roman" w:eastAsia="Times New Roman" w:hAnsi="Times New Roman" w:cs="Times New Roman"/>
                <w:color w:val="000000"/>
                <w:sz w:val="20"/>
                <w:szCs w:val="20"/>
                <w:lang w:eastAsia="ru-RU"/>
              </w:rPr>
            </w:pPr>
            <w:r w:rsidRPr="0012415E">
              <w:rPr>
                <w:rFonts w:ascii="Times New Roman" w:eastAsia="Times New Roman" w:hAnsi="Times New Roman" w:cs="Times New Roman"/>
                <w:color w:val="000000"/>
                <w:sz w:val="20"/>
                <w:szCs w:val="20"/>
                <w:lang w:eastAsia="ru-RU"/>
              </w:rPr>
              <w:t>доля в налоговых доходах,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1C1B4F">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001C1B4F">
              <w:rPr>
                <w:rFonts w:ascii="Times New Roman" w:eastAsia="Times New Roman" w:hAnsi="Times New Roman" w:cs="Times New Roman"/>
                <w:color w:val="000000"/>
                <w:sz w:val="20"/>
                <w:szCs w:val="20"/>
                <w:lang w:eastAsia="ru-RU"/>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r>
      <w:tr w:rsidR="005C4ABA" w:rsidRPr="0012415E" w:rsidTr="00E916D3">
        <w:trPr>
          <w:trHeight w:val="65"/>
        </w:trPr>
        <w:tc>
          <w:tcPr>
            <w:tcW w:w="398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5C4ABA" w:rsidRPr="0012415E" w:rsidRDefault="005C4ABA" w:rsidP="00E916D3">
            <w:pPr>
              <w:spacing w:line="216" w:lineRule="auto"/>
              <w:rPr>
                <w:rFonts w:ascii="Times New Roman" w:eastAsia="Times New Roman" w:hAnsi="Times New Roman" w:cs="Times New Roman"/>
                <w:color w:val="000000"/>
                <w:sz w:val="20"/>
                <w:szCs w:val="20"/>
                <w:lang w:eastAsia="ru-RU"/>
              </w:rPr>
            </w:pPr>
            <w:r w:rsidRPr="0012415E">
              <w:rPr>
                <w:rFonts w:ascii="Times New Roman" w:eastAsia="Times New Roman" w:hAnsi="Times New Roman" w:cs="Times New Roman"/>
                <w:color w:val="000000"/>
                <w:sz w:val="20"/>
                <w:szCs w:val="20"/>
                <w:lang w:eastAsia="ru-RU"/>
              </w:rPr>
              <w:t>к предыдущему году, тыс. рублей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1C1B4F">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1C1B4F">
              <w:rPr>
                <w:rFonts w:ascii="Times New Roman" w:eastAsia="Times New Roman" w:hAnsi="Times New Roman" w:cs="Times New Roman"/>
                <w:color w:val="000000"/>
                <w:sz w:val="20"/>
                <w:szCs w:val="20"/>
                <w:lang w:eastAsia="ru-RU"/>
              </w:rPr>
              <w:t>3 507,0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427A5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r w:rsidR="00427A53">
              <w:rPr>
                <w:rFonts w:ascii="Times New Roman" w:eastAsia="Times New Roman" w:hAnsi="Times New Roman" w:cs="Times New Roman"/>
                <w:color w:val="000000"/>
                <w:sz w:val="20"/>
                <w:szCs w:val="20"/>
                <w:lang w:eastAsia="ru-RU"/>
              </w:rPr>
              <w:t> 261,0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427A53" w:rsidP="00427A5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5C4ABA">
              <w:rPr>
                <w:rFonts w:ascii="Times New Roman" w:eastAsia="Times New Roman" w:hAnsi="Times New Roman" w:cs="Times New Roman"/>
                <w:color w:val="000000"/>
                <w:sz w:val="20"/>
                <w:szCs w:val="20"/>
                <w:lang w:eastAsia="ru-RU"/>
              </w:rPr>
              <w:t xml:space="preserve">2 </w:t>
            </w:r>
            <w:r>
              <w:rPr>
                <w:rFonts w:ascii="Times New Roman" w:eastAsia="Times New Roman" w:hAnsi="Times New Roman" w:cs="Times New Roman"/>
                <w:color w:val="000000"/>
                <w:sz w:val="20"/>
                <w:szCs w:val="20"/>
                <w:lang w:eastAsia="ru-RU"/>
              </w:rPr>
              <w:t>375</w:t>
            </w:r>
            <w:r w:rsidR="005C4ABA">
              <w:rPr>
                <w:rFonts w:ascii="Times New Roman" w:eastAsia="Times New Roman" w:hAnsi="Times New Roman" w:cs="Times New Roman"/>
                <w:color w:val="000000"/>
                <w:sz w:val="20"/>
                <w:szCs w:val="20"/>
                <w:lang w:eastAsia="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427A5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 </w:t>
            </w:r>
            <w:r w:rsidR="00427A53">
              <w:rPr>
                <w:rFonts w:ascii="Times New Roman" w:eastAsia="Times New Roman" w:hAnsi="Times New Roman" w:cs="Times New Roman"/>
                <w:color w:val="000000"/>
                <w:sz w:val="20"/>
                <w:szCs w:val="20"/>
                <w:lang w:eastAsia="ru-RU"/>
              </w:rPr>
              <w:t>493</w:t>
            </w:r>
            <w:r>
              <w:rPr>
                <w:rFonts w:ascii="Times New Roman" w:eastAsia="Times New Roman" w:hAnsi="Times New Roman" w:cs="Times New Roman"/>
                <w:color w:val="000000"/>
                <w:sz w:val="20"/>
                <w:szCs w:val="20"/>
                <w:lang w:eastAsia="ru-RU"/>
              </w:rPr>
              <w:t>,0</w:t>
            </w:r>
          </w:p>
        </w:tc>
      </w:tr>
      <w:tr w:rsidR="005C4ABA" w:rsidRPr="0012415E" w:rsidTr="00E916D3">
        <w:trPr>
          <w:trHeight w:val="65"/>
        </w:trPr>
        <w:tc>
          <w:tcPr>
            <w:tcW w:w="398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5C4ABA" w:rsidRPr="0012415E" w:rsidRDefault="005C4ABA" w:rsidP="00E916D3">
            <w:pPr>
              <w:spacing w:line="216" w:lineRule="auto"/>
              <w:rPr>
                <w:rFonts w:ascii="Times New Roman" w:eastAsia="Times New Roman" w:hAnsi="Times New Roman" w:cs="Times New Roman"/>
                <w:color w:val="000000"/>
                <w:sz w:val="20"/>
                <w:szCs w:val="20"/>
                <w:lang w:eastAsia="ru-RU"/>
              </w:rPr>
            </w:pPr>
            <w:r w:rsidRPr="0012415E">
              <w:rPr>
                <w:rFonts w:ascii="Times New Roman" w:eastAsia="Times New Roman" w:hAnsi="Times New Roman" w:cs="Times New Roman"/>
                <w:color w:val="000000"/>
                <w:sz w:val="20"/>
                <w:szCs w:val="20"/>
                <w:lang w:eastAsia="ru-RU"/>
              </w:rPr>
              <w:t>к предыдущему году,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427A5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00427A53">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8</w:t>
            </w:r>
            <w:r w:rsidR="00427A53">
              <w:rPr>
                <w:rFonts w:ascii="Times New Roman" w:eastAsia="Times New Roman" w:hAnsi="Times New Roman" w:cs="Times New Roman"/>
                <w:color w:val="000000"/>
                <w:sz w:val="20"/>
                <w:szCs w:val="20"/>
                <w:lang w:eastAsia="ru-RU"/>
              </w:rPr>
              <w:t>,4</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105</w:t>
            </w:r>
          </w:p>
        </w:tc>
      </w:tr>
    </w:tbl>
    <w:p w:rsidR="005C4ABA" w:rsidRDefault="005C4ABA" w:rsidP="005C4ABA">
      <w:pPr>
        <w:spacing w:after="0"/>
        <w:jc w:val="both"/>
        <w:rPr>
          <w:rFonts w:ascii="Times New Roman" w:hAnsi="Times New Roman" w:cs="Times New Roman"/>
          <w:sz w:val="28"/>
          <w:szCs w:val="28"/>
        </w:rPr>
      </w:pPr>
      <w:r w:rsidRPr="00396BC9">
        <w:rPr>
          <w:rFonts w:ascii="Times New Roman" w:hAnsi="Times New Roman" w:cs="Times New Roman"/>
          <w:sz w:val="28"/>
          <w:szCs w:val="28"/>
        </w:rPr>
        <w:t>Расхождений с прогнозом ГАДБ не установлено.</w:t>
      </w:r>
    </w:p>
    <w:p w:rsidR="005C4ABA" w:rsidRDefault="005C4ABA" w:rsidP="005C4ABA">
      <w:pPr>
        <w:jc w:val="both"/>
        <w:rPr>
          <w:rFonts w:ascii="Times New Roman" w:hAnsi="Times New Roman" w:cs="Times New Roman"/>
          <w:sz w:val="28"/>
          <w:szCs w:val="28"/>
        </w:rPr>
      </w:pPr>
      <w:r w:rsidRPr="00543912">
        <w:rPr>
          <w:rFonts w:ascii="Times New Roman" w:hAnsi="Times New Roman" w:cs="Times New Roman"/>
          <w:sz w:val="28"/>
          <w:szCs w:val="28"/>
        </w:rPr>
        <w:t>Предложения по корректировке прогнозных доходов по налогу на имущество организаций отсутствуют.</w:t>
      </w:r>
    </w:p>
    <w:p w:rsidR="005C4ABA" w:rsidRPr="005C4ABA" w:rsidRDefault="005C4ABA" w:rsidP="005C4ABA">
      <w:pPr>
        <w:spacing w:after="0"/>
        <w:jc w:val="both"/>
        <w:rPr>
          <w:rFonts w:ascii="Times New Roman" w:hAnsi="Times New Roman" w:cs="Times New Roman"/>
          <w:b/>
          <w:i/>
          <w:sz w:val="28"/>
          <w:szCs w:val="28"/>
        </w:rPr>
      </w:pPr>
      <w:r w:rsidRPr="005C4ABA">
        <w:rPr>
          <w:rFonts w:ascii="Times New Roman" w:hAnsi="Times New Roman" w:cs="Times New Roman"/>
          <w:b/>
          <w:i/>
          <w:sz w:val="28"/>
          <w:szCs w:val="28"/>
        </w:rPr>
        <w:t>2.1.1.8. Земельный налог с организаций.</w:t>
      </w:r>
    </w:p>
    <w:tbl>
      <w:tblPr>
        <w:tblW w:w="0" w:type="auto"/>
        <w:tblInd w:w="93"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Layout w:type="fixed"/>
        <w:tblLook w:val="04A0" w:firstRow="1" w:lastRow="0" w:firstColumn="1" w:lastColumn="0" w:noHBand="0" w:noVBand="1"/>
      </w:tblPr>
      <w:tblGrid>
        <w:gridCol w:w="3984"/>
        <w:gridCol w:w="1418"/>
        <w:gridCol w:w="1417"/>
        <w:gridCol w:w="1418"/>
        <w:gridCol w:w="1417"/>
      </w:tblGrid>
      <w:tr w:rsidR="005C4ABA" w:rsidRPr="0012415E" w:rsidTr="00E916D3">
        <w:trPr>
          <w:trHeight w:val="65"/>
        </w:trPr>
        <w:tc>
          <w:tcPr>
            <w:tcW w:w="3984" w:type="dxa"/>
            <w:vMerge w:val="restart"/>
            <w:tcBorders>
              <w:top w:val="single" w:sz="6" w:space="0" w:color="000000"/>
              <w:left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5C4ABA" w:rsidRDefault="005C4ABA" w:rsidP="00E916D3">
            <w:pPr>
              <w:spacing w:line="216"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Показатели</w:t>
            </w:r>
          </w:p>
        </w:tc>
        <w:tc>
          <w:tcPr>
            <w:tcW w:w="1418" w:type="dxa"/>
            <w:vMerge w:val="restart"/>
            <w:tcBorders>
              <w:top w:val="single" w:sz="6" w:space="0" w:color="000000"/>
              <w:left w:val="single" w:sz="6" w:space="0" w:color="000000"/>
              <w:right w:val="single" w:sz="6" w:space="0" w:color="000000"/>
            </w:tcBorders>
            <w:tcMar>
              <w:top w:w="0" w:type="dxa"/>
              <w:left w:w="108" w:type="dxa"/>
              <w:bottom w:w="0" w:type="dxa"/>
              <w:right w:w="108" w:type="dxa"/>
            </w:tcMar>
          </w:tcPr>
          <w:p w:rsidR="005C4ABA" w:rsidRPr="000B1997" w:rsidRDefault="005C4ABA" w:rsidP="00427A53">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Оценка 202</w:t>
            </w:r>
            <w:r w:rsidR="00427A53">
              <w:rPr>
                <w:rFonts w:ascii="Times New Roman" w:eastAsia="Times New Roman" w:hAnsi="Times New Roman" w:cs="Times New Roman"/>
                <w:sz w:val="20"/>
                <w:szCs w:val="20"/>
                <w:lang w:eastAsia="ru-RU"/>
              </w:rPr>
              <w:t>5</w:t>
            </w:r>
            <w:r w:rsidRPr="000B1997">
              <w:rPr>
                <w:rFonts w:ascii="Times New Roman" w:eastAsia="Times New Roman" w:hAnsi="Times New Roman" w:cs="Times New Roman"/>
                <w:sz w:val="20"/>
                <w:szCs w:val="20"/>
                <w:lang w:eastAsia="ru-RU"/>
              </w:rPr>
              <w:t xml:space="preserve"> года</w:t>
            </w:r>
          </w:p>
        </w:tc>
        <w:tc>
          <w:tcPr>
            <w:tcW w:w="425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0B1997" w:rsidRDefault="005C4ABA" w:rsidP="00E916D3">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Прогноз</w:t>
            </w:r>
          </w:p>
        </w:tc>
      </w:tr>
      <w:tr w:rsidR="005C4ABA" w:rsidRPr="0012415E" w:rsidTr="00E916D3">
        <w:trPr>
          <w:trHeight w:val="65"/>
        </w:trPr>
        <w:tc>
          <w:tcPr>
            <w:tcW w:w="3984" w:type="dxa"/>
            <w:vMerge/>
            <w:tcBorders>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5C4ABA" w:rsidRDefault="005C4ABA" w:rsidP="00E916D3">
            <w:pPr>
              <w:spacing w:line="216" w:lineRule="auto"/>
              <w:rPr>
                <w:rFonts w:ascii="Times New Roman" w:eastAsia="Times New Roman" w:hAnsi="Times New Roman" w:cs="Times New Roman"/>
                <w:b/>
                <w:color w:val="000000"/>
                <w:sz w:val="20"/>
                <w:szCs w:val="20"/>
                <w:lang w:eastAsia="ru-RU"/>
              </w:rPr>
            </w:pPr>
          </w:p>
        </w:tc>
        <w:tc>
          <w:tcPr>
            <w:tcW w:w="1418" w:type="dxa"/>
            <w:vMerge/>
            <w:tcBorders>
              <w:left w:val="single" w:sz="6" w:space="0" w:color="000000"/>
              <w:bottom w:val="single" w:sz="6" w:space="0" w:color="000000"/>
              <w:right w:val="single" w:sz="6" w:space="0" w:color="000000"/>
            </w:tcBorders>
            <w:tcMar>
              <w:top w:w="0" w:type="dxa"/>
              <w:left w:w="108" w:type="dxa"/>
              <w:bottom w:w="0" w:type="dxa"/>
              <w:right w:w="108" w:type="dxa"/>
            </w:tcMar>
          </w:tcPr>
          <w:p w:rsidR="005C4ABA" w:rsidRPr="000B1997" w:rsidRDefault="005C4ABA" w:rsidP="00E916D3">
            <w:pPr>
              <w:spacing w:line="216" w:lineRule="auto"/>
              <w:jc w:val="center"/>
              <w:rPr>
                <w:rFonts w:ascii="Times New Roman" w:eastAsia="Times New Roman" w:hAnsi="Times New Roman" w:cs="Times New Roman"/>
                <w:sz w:val="20"/>
                <w:szCs w:val="20"/>
                <w:lang w:eastAsia="ru-RU"/>
              </w:rPr>
            </w:pP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0B1997" w:rsidRDefault="005C4ABA" w:rsidP="00427A53">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427A53">
              <w:rPr>
                <w:rFonts w:ascii="Times New Roman" w:eastAsia="Times New Roman" w:hAnsi="Times New Roman" w:cs="Times New Roman"/>
                <w:sz w:val="20"/>
                <w:szCs w:val="20"/>
                <w:lang w:eastAsia="ru-RU"/>
              </w:rPr>
              <w:t>6</w:t>
            </w:r>
            <w:r w:rsidRPr="000B1997">
              <w:rPr>
                <w:rFonts w:ascii="Times New Roman" w:eastAsia="Times New Roman" w:hAnsi="Times New Roman" w:cs="Times New Roman"/>
                <w:sz w:val="20"/>
                <w:szCs w:val="20"/>
                <w:lang w:eastAsia="ru-RU"/>
              </w:rPr>
              <w:t xml:space="preserve"> год</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0B1997" w:rsidRDefault="005C4ABA" w:rsidP="00427A53">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427A53">
              <w:rPr>
                <w:rFonts w:ascii="Times New Roman" w:eastAsia="Times New Roman" w:hAnsi="Times New Roman" w:cs="Times New Roman"/>
                <w:sz w:val="20"/>
                <w:szCs w:val="20"/>
                <w:lang w:eastAsia="ru-RU"/>
              </w:rPr>
              <w:t>7</w:t>
            </w:r>
            <w:r w:rsidRPr="000B1997">
              <w:rPr>
                <w:rFonts w:ascii="Times New Roman" w:eastAsia="Times New Roman" w:hAnsi="Times New Roman" w:cs="Times New Roman"/>
                <w:sz w:val="20"/>
                <w:szCs w:val="20"/>
                <w:lang w:eastAsia="ru-RU"/>
              </w:rPr>
              <w:t xml:space="preserve"> год</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0B1997" w:rsidRDefault="005C4ABA" w:rsidP="00427A53">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427A53">
              <w:rPr>
                <w:rFonts w:ascii="Times New Roman" w:eastAsia="Times New Roman" w:hAnsi="Times New Roman" w:cs="Times New Roman"/>
                <w:sz w:val="20"/>
                <w:szCs w:val="20"/>
                <w:lang w:eastAsia="ru-RU"/>
              </w:rPr>
              <w:t>8</w:t>
            </w:r>
            <w:r w:rsidRPr="000B1997">
              <w:rPr>
                <w:rFonts w:ascii="Times New Roman" w:eastAsia="Times New Roman" w:hAnsi="Times New Roman" w:cs="Times New Roman"/>
                <w:sz w:val="20"/>
                <w:szCs w:val="20"/>
                <w:lang w:eastAsia="ru-RU"/>
              </w:rPr>
              <w:t xml:space="preserve"> год</w:t>
            </w:r>
          </w:p>
        </w:tc>
      </w:tr>
      <w:tr w:rsidR="005C4ABA" w:rsidRPr="0012415E" w:rsidTr="00E916D3">
        <w:trPr>
          <w:trHeight w:val="65"/>
        </w:trPr>
        <w:tc>
          <w:tcPr>
            <w:tcW w:w="3984" w:type="dxa"/>
            <w:tcBorders>
              <w:top w:val="single" w:sz="6" w:space="0" w:color="000000"/>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5C4ABA" w:rsidRPr="0012415E" w:rsidRDefault="005C4ABA" w:rsidP="00E916D3">
            <w:pPr>
              <w:spacing w:line="216"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Проект</w:t>
            </w:r>
            <w:r w:rsidRPr="0012415E">
              <w:rPr>
                <w:rFonts w:ascii="Times New Roman" w:eastAsia="Times New Roman" w:hAnsi="Times New Roman" w:cs="Times New Roman"/>
                <w:b/>
                <w:color w:val="000000"/>
                <w:sz w:val="20"/>
                <w:szCs w:val="20"/>
                <w:lang w:eastAsia="ru-RU"/>
              </w:rPr>
              <w:t>, тыс. рублей</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12415E" w:rsidRDefault="005C4ABA" w:rsidP="00427A5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298</w:t>
            </w:r>
            <w:r w:rsidR="00427A53">
              <w:rPr>
                <w:rFonts w:ascii="Times New Roman" w:eastAsia="Times New Roman" w:hAnsi="Times New Roman" w:cs="Times New Roman"/>
                <w:color w:val="000000"/>
                <w:sz w:val="20"/>
                <w:szCs w:val="20"/>
                <w:lang w:eastAsia="ru-RU"/>
              </w:rPr>
              <w:t> 700,0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12415E" w:rsidRDefault="005C4ABA" w:rsidP="00427A5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w:t>
            </w:r>
            <w:r w:rsidR="00427A53">
              <w:rPr>
                <w:rFonts w:ascii="Times New Roman" w:eastAsia="Times New Roman" w:hAnsi="Times New Roman" w:cs="Times New Roman"/>
                <w:color w:val="000000"/>
                <w:sz w:val="20"/>
                <w:szCs w:val="20"/>
                <w:lang w:eastAsia="ru-RU"/>
              </w:rPr>
              <w:t>9</w:t>
            </w:r>
            <w:r>
              <w:rPr>
                <w:rFonts w:ascii="Times New Roman" w:eastAsia="Times New Roman" w:hAnsi="Times New Roman" w:cs="Times New Roman"/>
                <w:color w:val="000000"/>
                <w:sz w:val="20"/>
                <w:szCs w:val="20"/>
                <w:lang w:eastAsia="ru-RU"/>
              </w:rPr>
              <w:t xml:space="preserve"> </w:t>
            </w:r>
            <w:r w:rsidR="00427A53">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00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12415E" w:rsidRDefault="00427A53"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w:t>
            </w:r>
            <w:r w:rsidR="005C4ABA">
              <w:rPr>
                <w:rFonts w:ascii="Times New Roman" w:eastAsia="Times New Roman" w:hAnsi="Times New Roman" w:cs="Times New Roman"/>
                <w:color w:val="000000"/>
                <w:sz w:val="20"/>
                <w:szCs w:val="20"/>
                <w:lang w:eastAsia="ru-RU"/>
              </w:rPr>
              <w:t xml:space="preserve"> 000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12415E" w:rsidRDefault="005C4ABA" w:rsidP="00427A5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w:t>
            </w:r>
            <w:r w:rsidR="00427A53">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 xml:space="preserve"> 000</w:t>
            </w:r>
          </w:p>
        </w:tc>
      </w:tr>
      <w:tr w:rsidR="005C4ABA" w:rsidRPr="0012415E" w:rsidTr="00E916D3">
        <w:trPr>
          <w:trHeight w:val="121"/>
        </w:trPr>
        <w:tc>
          <w:tcPr>
            <w:tcW w:w="398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5C4ABA" w:rsidRPr="0012415E" w:rsidRDefault="005C4ABA" w:rsidP="00E916D3">
            <w:pPr>
              <w:spacing w:line="216" w:lineRule="auto"/>
              <w:rPr>
                <w:rFonts w:ascii="Times New Roman" w:eastAsia="Times New Roman" w:hAnsi="Times New Roman" w:cs="Times New Roman"/>
                <w:color w:val="000000"/>
                <w:sz w:val="20"/>
                <w:szCs w:val="20"/>
                <w:lang w:eastAsia="ru-RU"/>
              </w:rPr>
            </w:pPr>
            <w:r w:rsidRPr="0012415E">
              <w:rPr>
                <w:rFonts w:ascii="Times New Roman" w:eastAsia="Times New Roman" w:hAnsi="Times New Roman" w:cs="Times New Roman"/>
                <w:color w:val="000000"/>
                <w:sz w:val="20"/>
                <w:szCs w:val="20"/>
                <w:lang w:eastAsia="ru-RU"/>
              </w:rPr>
              <w:t>доля в налоговых доходах,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427A53"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427A53"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427A53"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427A53"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w:t>
            </w:r>
          </w:p>
        </w:tc>
      </w:tr>
      <w:tr w:rsidR="005C4ABA" w:rsidRPr="0012415E" w:rsidTr="00E916D3">
        <w:trPr>
          <w:trHeight w:val="65"/>
        </w:trPr>
        <w:tc>
          <w:tcPr>
            <w:tcW w:w="398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5C4ABA" w:rsidRPr="0012415E" w:rsidRDefault="005C4ABA" w:rsidP="00E916D3">
            <w:pPr>
              <w:spacing w:line="216" w:lineRule="auto"/>
              <w:rPr>
                <w:rFonts w:ascii="Times New Roman" w:eastAsia="Times New Roman" w:hAnsi="Times New Roman" w:cs="Times New Roman"/>
                <w:color w:val="000000"/>
                <w:sz w:val="20"/>
                <w:szCs w:val="20"/>
                <w:lang w:eastAsia="ru-RU"/>
              </w:rPr>
            </w:pPr>
            <w:r w:rsidRPr="0012415E">
              <w:rPr>
                <w:rFonts w:ascii="Times New Roman" w:eastAsia="Times New Roman" w:hAnsi="Times New Roman" w:cs="Times New Roman"/>
                <w:color w:val="000000"/>
                <w:sz w:val="20"/>
                <w:szCs w:val="20"/>
                <w:lang w:eastAsia="ru-RU"/>
              </w:rPr>
              <w:t>к предыдущему году, тыс. рублей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427A5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427A53">
              <w:rPr>
                <w:rFonts w:ascii="Times New Roman" w:eastAsia="Times New Roman" w:hAnsi="Times New Roman" w:cs="Times New Roman"/>
                <w:color w:val="000000"/>
                <w:sz w:val="20"/>
                <w:szCs w:val="20"/>
                <w:lang w:eastAsia="ru-RU"/>
              </w:rPr>
              <w:t>154,0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E71E1B">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E71E1B">
              <w:rPr>
                <w:rFonts w:ascii="Times New Roman" w:eastAsia="Times New Roman" w:hAnsi="Times New Roman" w:cs="Times New Roman"/>
                <w:color w:val="000000"/>
                <w:sz w:val="20"/>
                <w:szCs w:val="20"/>
                <w:lang w:eastAsia="ru-RU"/>
              </w:rPr>
              <w:t>300,0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E71E1B">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E71E1B">
              <w:rPr>
                <w:rFonts w:ascii="Times New Roman" w:eastAsia="Times New Roman" w:hAnsi="Times New Roman" w:cs="Times New Roman"/>
                <w:color w:val="000000"/>
                <w:sz w:val="20"/>
                <w:szCs w:val="20"/>
                <w:lang w:eastAsia="ru-RU"/>
              </w:rPr>
              <w:t>10</w:t>
            </w:r>
            <w:r>
              <w:rPr>
                <w:rFonts w:ascii="Times New Roman" w:eastAsia="Times New Roman" w:hAnsi="Times New Roman" w:cs="Times New Roman"/>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+1000</w:t>
            </w:r>
          </w:p>
        </w:tc>
      </w:tr>
      <w:tr w:rsidR="005C4ABA" w:rsidRPr="0012415E" w:rsidTr="00E916D3">
        <w:trPr>
          <w:trHeight w:val="65"/>
        </w:trPr>
        <w:tc>
          <w:tcPr>
            <w:tcW w:w="398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5C4ABA" w:rsidRPr="0012415E" w:rsidRDefault="005C4ABA" w:rsidP="00E916D3">
            <w:pPr>
              <w:spacing w:line="216" w:lineRule="auto"/>
              <w:rPr>
                <w:rFonts w:ascii="Times New Roman" w:eastAsia="Times New Roman" w:hAnsi="Times New Roman" w:cs="Times New Roman"/>
                <w:color w:val="000000"/>
                <w:sz w:val="20"/>
                <w:szCs w:val="20"/>
                <w:lang w:eastAsia="ru-RU"/>
              </w:rPr>
            </w:pPr>
            <w:r w:rsidRPr="0012415E">
              <w:rPr>
                <w:rFonts w:ascii="Times New Roman" w:eastAsia="Times New Roman" w:hAnsi="Times New Roman" w:cs="Times New Roman"/>
                <w:color w:val="000000"/>
                <w:sz w:val="20"/>
                <w:szCs w:val="20"/>
                <w:lang w:eastAsia="ru-RU"/>
              </w:rPr>
              <w:t>к предыдущему году,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E71E1B"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100,3</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E71E1B">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r w:rsidR="00E71E1B">
              <w:rPr>
                <w:rFonts w:ascii="Times New Roman" w:eastAsia="Times New Roman" w:hAnsi="Times New Roman" w:cs="Times New Roman"/>
                <w:color w:val="000000"/>
                <w:sz w:val="20"/>
                <w:szCs w:val="20"/>
                <w:lang w:eastAsia="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E71E1B">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r w:rsidR="00E71E1B">
              <w:rPr>
                <w:rFonts w:ascii="Times New Roman" w:eastAsia="Times New Roman" w:hAnsi="Times New Roman" w:cs="Times New Roman"/>
                <w:color w:val="000000"/>
                <w:sz w:val="20"/>
                <w:szCs w:val="20"/>
                <w:lang w:eastAsia="ru-RU"/>
              </w:rPr>
              <w:t>0</w:t>
            </w:r>
          </w:p>
        </w:tc>
      </w:tr>
    </w:tbl>
    <w:p w:rsidR="005C4ABA" w:rsidRDefault="005C4ABA" w:rsidP="005C4ABA">
      <w:pPr>
        <w:spacing w:after="0"/>
        <w:jc w:val="both"/>
        <w:rPr>
          <w:rFonts w:ascii="Times New Roman" w:hAnsi="Times New Roman" w:cs="Times New Roman"/>
          <w:sz w:val="28"/>
          <w:szCs w:val="28"/>
        </w:rPr>
      </w:pPr>
      <w:r w:rsidRPr="00396BC9">
        <w:rPr>
          <w:rFonts w:ascii="Times New Roman" w:hAnsi="Times New Roman" w:cs="Times New Roman"/>
          <w:sz w:val="28"/>
          <w:szCs w:val="28"/>
        </w:rPr>
        <w:t>Расхождений с прогнозом ГАДБ не установлено.</w:t>
      </w:r>
    </w:p>
    <w:p w:rsidR="00E71E1B" w:rsidRDefault="005C4ABA" w:rsidP="00E71E1B">
      <w:pPr>
        <w:tabs>
          <w:tab w:val="left" w:pos="2430"/>
        </w:tabs>
        <w:spacing w:after="0" w:line="240" w:lineRule="auto"/>
        <w:ind w:firstLine="709"/>
        <w:jc w:val="both"/>
        <w:rPr>
          <w:rFonts w:ascii="Times New Roman" w:eastAsia="Times New Roman" w:hAnsi="Times New Roman" w:cs="Times New Roman"/>
          <w:color w:val="000000"/>
          <w:sz w:val="28"/>
          <w:szCs w:val="28"/>
          <w:lang w:eastAsia="ru-RU"/>
        </w:rPr>
      </w:pPr>
      <w:r w:rsidRPr="00543912">
        <w:rPr>
          <w:rFonts w:ascii="Times New Roman" w:hAnsi="Times New Roman" w:cs="Times New Roman"/>
          <w:sz w:val="28"/>
          <w:szCs w:val="28"/>
        </w:rPr>
        <w:t>Предложения по корректировке прогнозных доходов по налогу на имущество организаций отсутствуют.</w:t>
      </w:r>
      <w:r w:rsidR="00E71E1B" w:rsidRPr="00E71E1B">
        <w:rPr>
          <w:rFonts w:ascii="Times New Roman" w:eastAsia="Times New Roman" w:hAnsi="Times New Roman" w:cs="Times New Roman"/>
          <w:color w:val="000000"/>
          <w:sz w:val="28"/>
          <w:szCs w:val="28"/>
          <w:lang w:eastAsia="ru-RU"/>
        </w:rPr>
        <w:t xml:space="preserve"> </w:t>
      </w:r>
    </w:p>
    <w:p w:rsidR="00E71E1B" w:rsidRPr="004800CA" w:rsidRDefault="00E71E1B" w:rsidP="00E71E1B">
      <w:pPr>
        <w:tabs>
          <w:tab w:val="left" w:pos="2430"/>
        </w:tabs>
        <w:spacing w:after="0" w:line="240" w:lineRule="auto"/>
        <w:ind w:firstLine="709"/>
        <w:jc w:val="both"/>
        <w:rPr>
          <w:rFonts w:ascii="Times New Roman" w:eastAsia="Times New Roman" w:hAnsi="Times New Roman" w:cs="Times New Roman"/>
          <w:sz w:val="24"/>
          <w:szCs w:val="24"/>
          <w:lang w:eastAsia="ru-RU"/>
        </w:rPr>
      </w:pPr>
      <w:r w:rsidRPr="004800CA">
        <w:rPr>
          <w:rFonts w:ascii="Times New Roman" w:eastAsia="Times New Roman" w:hAnsi="Times New Roman" w:cs="Times New Roman"/>
          <w:color w:val="000000"/>
          <w:sz w:val="28"/>
          <w:szCs w:val="28"/>
          <w:lang w:eastAsia="ru-RU"/>
        </w:rPr>
        <w:t>В целях увеличения поступлений в местный бюджет по земельному налогу,</w:t>
      </w:r>
      <w:r>
        <w:rPr>
          <w:rFonts w:ascii="Times New Roman" w:eastAsia="Times New Roman" w:hAnsi="Times New Roman" w:cs="Times New Roman"/>
          <w:color w:val="000000"/>
          <w:sz w:val="28"/>
          <w:szCs w:val="28"/>
          <w:lang w:eastAsia="ru-RU"/>
        </w:rPr>
        <w:t xml:space="preserve"> следует</w:t>
      </w:r>
      <w:r w:rsidRPr="004800CA">
        <w:rPr>
          <w:rFonts w:ascii="Times New Roman" w:eastAsia="Times New Roman" w:hAnsi="Times New Roman" w:cs="Times New Roman"/>
          <w:color w:val="000000"/>
          <w:sz w:val="28"/>
          <w:szCs w:val="28"/>
          <w:lang w:eastAsia="ru-RU"/>
        </w:rPr>
        <w:t xml:space="preserve"> рассмотреть возможность увеличения ставок земельного налога являющихся стимулирующими налоговыми расходами муниципального обра</w:t>
      </w:r>
      <w:r>
        <w:rPr>
          <w:rFonts w:ascii="Times New Roman" w:eastAsia="Times New Roman" w:hAnsi="Times New Roman" w:cs="Times New Roman"/>
          <w:color w:val="000000"/>
          <w:sz w:val="28"/>
          <w:szCs w:val="28"/>
          <w:lang w:eastAsia="ru-RU"/>
        </w:rPr>
        <w:t xml:space="preserve">зования город-курорт Геленджик </w:t>
      </w:r>
      <w:r w:rsidRPr="004800CA">
        <w:rPr>
          <w:rFonts w:ascii="Times New Roman" w:eastAsia="Times New Roman" w:hAnsi="Times New Roman" w:cs="Times New Roman"/>
          <w:color w:val="000000"/>
          <w:sz w:val="28"/>
          <w:szCs w:val="28"/>
          <w:lang w:eastAsia="ru-RU"/>
        </w:rPr>
        <w:t>(максимально возможная к установлению ставка земельного налога согласно НК РФ – 1,5%)</w:t>
      </w:r>
      <w:r>
        <w:rPr>
          <w:rFonts w:ascii="Times New Roman" w:eastAsia="Times New Roman" w:hAnsi="Times New Roman" w:cs="Times New Roman"/>
          <w:color w:val="000000"/>
          <w:sz w:val="28"/>
          <w:szCs w:val="28"/>
          <w:lang w:eastAsia="ru-RU"/>
        </w:rPr>
        <w:t>.</w:t>
      </w:r>
    </w:p>
    <w:p w:rsidR="005C4ABA" w:rsidRPr="00543912" w:rsidRDefault="005C4ABA" w:rsidP="005C4ABA">
      <w:pPr>
        <w:spacing w:after="0"/>
        <w:jc w:val="both"/>
        <w:rPr>
          <w:rFonts w:ascii="Times New Roman" w:hAnsi="Times New Roman" w:cs="Times New Roman"/>
          <w:sz w:val="28"/>
          <w:szCs w:val="28"/>
        </w:rPr>
      </w:pPr>
    </w:p>
    <w:p w:rsidR="005C4ABA" w:rsidRPr="005C4ABA" w:rsidRDefault="005C4ABA" w:rsidP="005C4ABA">
      <w:pPr>
        <w:spacing w:after="0"/>
        <w:jc w:val="both"/>
        <w:rPr>
          <w:rFonts w:ascii="Times New Roman" w:hAnsi="Times New Roman" w:cs="Times New Roman"/>
          <w:b/>
          <w:i/>
          <w:sz w:val="28"/>
          <w:szCs w:val="28"/>
        </w:rPr>
      </w:pPr>
      <w:r w:rsidRPr="005C4ABA">
        <w:rPr>
          <w:rFonts w:ascii="Times New Roman" w:hAnsi="Times New Roman" w:cs="Times New Roman"/>
          <w:b/>
          <w:i/>
          <w:sz w:val="28"/>
          <w:szCs w:val="28"/>
        </w:rPr>
        <w:t>2.1.1.9. Земельный налог с физических лиц.</w:t>
      </w:r>
    </w:p>
    <w:tbl>
      <w:tblPr>
        <w:tblW w:w="0" w:type="auto"/>
        <w:tblInd w:w="93"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Layout w:type="fixed"/>
        <w:tblLook w:val="04A0" w:firstRow="1" w:lastRow="0" w:firstColumn="1" w:lastColumn="0" w:noHBand="0" w:noVBand="1"/>
      </w:tblPr>
      <w:tblGrid>
        <w:gridCol w:w="3984"/>
        <w:gridCol w:w="1418"/>
        <w:gridCol w:w="1417"/>
        <w:gridCol w:w="1418"/>
        <w:gridCol w:w="1417"/>
      </w:tblGrid>
      <w:tr w:rsidR="005C4ABA" w:rsidRPr="0012415E" w:rsidTr="00E916D3">
        <w:trPr>
          <w:trHeight w:val="65"/>
        </w:trPr>
        <w:tc>
          <w:tcPr>
            <w:tcW w:w="3984" w:type="dxa"/>
            <w:vMerge w:val="restart"/>
            <w:tcBorders>
              <w:top w:val="single" w:sz="6" w:space="0" w:color="000000"/>
              <w:left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5C4ABA" w:rsidRDefault="005C4ABA" w:rsidP="00E916D3">
            <w:pPr>
              <w:spacing w:line="216"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Показатели</w:t>
            </w:r>
          </w:p>
        </w:tc>
        <w:tc>
          <w:tcPr>
            <w:tcW w:w="1418" w:type="dxa"/>
            <w:vMerge w:val="restart"/>
            <w:tcBorders>
              <w:top w:val="single" w:sz="6" w:space="0" w:color="000000"/>
              <w:left w:val="single" w:sz="6" w:space="0" w:color="000000"/>
              <w:right w:val="single" w:sz="6" w:space="0" w:color="000000"/>
            </w:tcBorders>
            <w:tcMar>
              <w:top w:w="0" w:type="dxa"/>
              <w:left w:w="108" w:type="dxa"/>
              <w:bottom w:w="0" w:type="dxa"/>
              <w:right w:w="108" w:type="dxa"/>
            </w:tcMar>
          </w:tcPr>
          <w:p w:rsidR="005C4ABA" w:rsidRPr="000B1997" w:rsidRDefault="005C4ABA" w:rsidP="00E71E1B">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Оценка 202</w:t>
            </w:r>
            <w:r w:rsidR="00E71E1B">
              <w:rPr>
                <w:rFonts w:ascii="Times New Roman" w:eastAsia="Times New Roman" w:hAnsi="Times New Roman" w:cs="Times New Roman"/>
                <w:sz w:val="20"/>
                <w:szCs w:val="20"/>
                <w:lang w:eastAsia="ru-RU"/>
              </w:rPr>
              <w:t>5</w:t>
            </w:r>
            <w:r w:rsidRPr="000B1997">
              <w:rPr>
                <w:rFonts w:ascii="Times New Roman" w:eastAsia="Times New Roman" w:hAnsi="Times New Roman" w:cs="Times New Roman"/>
                <w:sz w:val="20"/>
                <w:szCs w:val="20"/>
                <w:lang w:eastAsia="ru-RU"/>
              </w:rPr>
              <w:t xml:space="preserve"> года</w:t>
            </w:r>
          </w:p>
        </w:tc>
        <w:tc>
          <w:tcPr>
            <w:tcW w:w="425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0B1997" w:rsidRDefault="005C4ABA" w:rsidP="00E916D3">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Прогноз</w:t>
            </w:r>
          </w:p>
        </w:tc>
      </w:tr>
      <w:tr w:rsidR="005C4ABA" w:rsidRPr="0012415E" w:rsidTr="00E916D3">
        <w:trPr>
          <w:trHeight w:val="65"/>
        </w:trPr>
        <w:tc>
          <w:tcPr>
            <w:tcW w:w="3984" w:type="dxa"/>
            <w:vMerge/>
            <w:tcBorders>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5C4ABA" w:rsidRDefault="005C4ABA" w:rsidP="00E916D3">
            <w:pPr>
              <w:spacing w:line="216" w:lineRule="auto"/>
              <w:rPr>
                <w:rFonts w:ascii="Times New Roman" w:eastAsia="Times New Roman" w:hAnsi="Times New Roman" w:cs="Times New Roman"/>
                <w:b/>
                <w:color w:val="000000"/>
                <w:sz w:val="20"/>
                <w:szCs w:val="20"/>
                <w:lang w:eastAsia="ru-RU"/>
              </w:rPr>
            </w:pPr>
          </w:p>
        </w:tc>
        <w:tc>
          <w:tcPr>
            <w:tcW w:w="1418" w:type="dxa"/>
            <w:vMerge/>
            <w:tcBorders>
              <w:left w:val="single" w:sz="6" w:space="0" w:color="000000"/>
              <w:bottom w:val="single" w:sz="6" w:space="0" w:color="000000"/>
              <w:right w:val="single" w:sz="6" w:space="0" w:color="000000"/>
            </w:tcBorders>
            <w:tcMar>
              <w:top w:w="0" w:type="dxa"/>
              <w:left w:w="108" w:type="dxa"/>
              <w:bottom w:w="0" w:type="dxa"/>
              <w:right w:w="108" w:type="dxa"/>
            </w:tcMar>
          </w:tcPr>
          <w:p w:rsidR="005C4ABA" w:rsidRPr="000B1997" w:rsidRDefault="005C4ABA" w:rsidP="00E916D3">
            <w:pPr>
              <w:spacing w:line="216" w:lineRule="auto"/>
              <w:jc w:val="center"/>
              <w:rPr>
                <w:rFonts w:ascii="Times New Roman" w:eastAsia="Times New Roman" w:hAnsi="Times New Roman" w:cs="Times New Roman"/>
                <w:sz w:val="20"/>
                <w:szCs w:val="20"/>
                <w:lang w:eastAsia="ru-RU"/>
              </w:rPr>
            </w:pP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0B1997" w:rsidRDefault="005C4ABA" w:rsidP="00E71E1B">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E71E1B">
              <w:rPr>
                <w:rFonts w:ascii="Times New Roman" w:eastAsia="Times New Roman" w:hAnsi="Times New Roman" w:cs="Times New Roman"/>
                <w:sz w:val="20"/>
                <w:szCs w:val="20"/>
                <w:lang w:eastAsia="ru-RU"/>
              </w:rPr>
              <w:t>6</w:t>
            </w:r>
            <w:r w:rsidRPr="000B1997">
              <w:rPr>
                <w:rFonts w:ascii="Times New Roman" w:eastAsia="Times New Roman" w:hAnsi="Times New Roman" w:cs="Times New Roman"/>
                <w:sz w:val="20"/>
                <w:szCs w:val="20"/>
                <w:lang w:eastAsia="ru-RU"/>
              </w:rPr>
              <w:t xml:space="preserve"> год</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0B1997" w:rsidRDefault="005C4ABA" w:rsidP="00E71E1B">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E71E1B">
              <w:rPr>
                <w:rFonts w:ascii="Times New Roman" w:eastAsia="Times New Roman" w:hAnsi="Times New Roman" w:cs="Times New Roman"/>
                <w:sz w:val="20"/>
                <w:szCs w:val="20"/>
                <w:lang w:eastAsia="ru-RU"/>
              </w:rPr>
              <w:t>7</w:t>
            </w:r>
            <w:r w:rsidRPr="000B1997">
              <w:rPr>
                <w:rFonts w:ascii="Times New Roman" w:eastAsia="Times New Roman" w:hAnsi="Times New Roman" w:cs="Times New Roman"/>
                <w:sz w:val="20"/>
                <w:szCs w:val="20"/>
                <w:lang w:eastAsia="ru-RU"/>
              </w:rPr>
              <w:t xml:space="preserve"> год</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0B1997" w:rsidRDefault="005C4ABA" w:rsidP="00E71E1B">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E71E1B">
              <w:rPr>
                <w:rFonts w:ascii="Times New Roman" w:eastAsia="Times New Roman" w:hAnsi="Times New Roman" w:cs="Times New Roman"/>
                <w:sz w:val="20"/>
                <w:szCs w:val="20"/>
                <w:lang w:eastAsia="ru-RU"/>
              </w:rPr>
              <w:t>8</w:t>
            </w:r>
            <w:r w:rsidRPr="000B1997">
              <w:rPr>
                <w:rFonts w:ascii="Times New Roman" w:eastAsia="Times New Roman" w:hAnsi="Times New Roman" w:cs="Times New Roman"/>
                <w:sz w:val="20"/>
                <w:szCs w:val="20"/>
                <w:lang w:eastAsia="ru-RU"/>
              </w:rPr>
              <w:t xml:space="preserve"> год</w:t>
            </w:r>
          </w:p>
        </w:tc>
      </w:tr>
      <w:tr w:rsidR="005C4ABA" w:rsidRPr="0012415E" w:rsidTr="00E916D3">
        <w:trPr>
          <w:trHeight w:val="65"/>
        </w:trPr>
        <w:tc>
          <w:tcPr>
            <w:tcW w:w="3984" w:type="dxa"/>
            <w:tcBorders>
              <w:top w:val="single" w:sz="6" w:space="0" w:color="000000"/>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5C4ABA" w:rsidRPr="0012415E" w:rsidRDefault="005C4ABA" w:rsidP="00E916D3">
            <w:pPr>
              <w:spacing w:line="216"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Проект</w:t>
            </w:r>
            <w:r w:rsidRPr="0012415E">
              <w:rPr>
                <w:rFonts w:ascii="Times New Roman" w:eastAsia="Times New Roman" w:hAnsi="Times New Roman" w:cs="Times New Roman"/>
                <w:b/>
                <w:color w:val="000000"/>
                <w:sz w:val="20"/>
                <w:szCs w:val="20"/>
                <w:lang w:eastAsia="ru-RU"/>
              </w:rPr>
              <w:t>, тыс. рублей</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12415E" w:rsidRDefault="00E71E1B"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66 322,0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12415E" w:rsidRDefault="003A746E"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67 128,</w:t>
            </w:r>
            <w:r w:rsidR="005C4ABA">
              <w:rPr>
                <w:rFonts w:ascii="Times New Roman" w:eastAsia="Times New Roman" w:hAnsi="Times New Roman" w:cs="Times New Roman"/>
                <w:color w:val="000000"/>
                <w:sz w:val="20"/>
                <w:szCs w:val="20"/>
                <w:lang w:eastAsia="ru-RU"/>
              </w:rPr>
              <w:t>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12415E" w:rsidRDefault="003A746E"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67 933</w:t>
            </w:r>
            <w:r w:rsidR="005C4ABA">
              <w:rPr>
                <w:rFonts w:ascii="Times New Roman" w:eastAsia="Times New Roman" w:hAnsi="Times New Roman" w:cs="Times New Roman"/>
                <w:color w:val="000000"/>
                <w:sz w:val="20"/>
                <w:szCs w:val="20"/>
                <w:lang w:eastAsia="ru-RU"/>
              </w:rPr>
              <w:t>,0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12415E" w:rsidRDefault="003A746E"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68 748</w:t>
            </w:r>
            <w:r w:rsidR="005C4ABA">
              <w:rPr>
                <w:rFonts w:ascii="Times New Roman" w:eastAsia="Times New Roman" w:hAnsi="Times New Roman" w:cs="Times New Roman"/>
                <w:color w:val="000000"/>
                <w:sz w:val="20"/>
                <w:szCs w:val="20"/>
                <w:lang w:eastAsia="ru-RU"/>
              </w:rPr>
              <w:t>,0</w:t>
            </w:r>
          </w:p>
        </w:tc>
      </w:tr>
      <w:tr w:rsidR="005C4ABA" w:rsidRPr="0012415E" w:rsidTr="00E916D3">
        <w:trPr>
          <w:trHeight w:val="121"/>
        </w:trPr>
        <w:tc>
          <w:tcPr>
            <w:tcW w:w="398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5C4ABA" w:rsidRPr="0012415E" w:rsidRDefault="005C4ABA" w:rsidP="00E916D3">
            <w:pPr>
              <w:spacing w:line="216" w:lineRule="auto"/>
              <w:rPr>
                <w:rFonts w:ascii="Times New Roman" w:eastAsia="Times New Roman" w:hAnsi="Times New Roman" w:cs="Times New Roman"/>
                <w:color w:val="000000"/>
                <w:sz w:val="20"/>
                <w:szCs w:val="20"/>
                <w:lang w:eastAsia="ru-RU"/>
              </w:rPr>
            </w:pPr>
            <w:r w:rsidRPr="0012415E">
              <w:rPr>
                <w:rFonts w:ascii="Times New Roman" w:eastAsia="Times New Roman" w:hAnsi="Times New Roman" w:cs="Times New Roman"/>
                <w:color w:val="000000"/>
                <w:sz w:val="20"/>
                <w:szCs w:val="20"/>
                <w:lang w:eastAsia="ru-RU"/>
              </w:rPr>
              <w:t>доля в налоговых доходах,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3A746E"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005C4ABA">
              <w:rPr>
                <w:rFonts w:ascii="Times New Roman" w:eastAsia="Times New Roman" w:hAnsi="Times New Roman" w:cs="Times New Roman"/>
                <w:color w:val="000000"/>
                <w:sz w:val="20"/>
                <w:szCs w:val="20"/>
                <w:lang w:eastAsia="ru-RU"/>
              </w:rPr>
              <w:t>,8</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3A746E"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3A746E"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3A746E"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w:t>
            </w:r>
          </w:p>
        </w:tc>
      </w:tr>
      <w:tr w:rsidR="005C4ABA" w:rsidRPr="0012415E" w:rsidTr="00E916D3">
        <w:trPr>
          <w:trHeight w:val="65"/>
        </w:trPr>
        <w:tc>
          <w:tcPr>
            <w:tcW w:w="398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5C4ABA" w:rsidRPr="0012415E" w:rsidRDefault="005C4ABA" w:rsidP="00E916D3">
            <w:pPr>
              <w:spacing w:line="216" w:lineRule="auto"/>
              <w:rPr>
                <w:rFonts w:ascii="Times New Roman" w:eastAsia="Times New Roman" w:hAnsi="Times New Roman" w:cs="Times New Roman"/>
                <w:color w:val="000000"/>
                <w:sz w:val="20"/>
                <w:szCs w:val="20"/>
                <w:lang w:eastAsia="ru-RU"/>
              </w:rPr>
            </w:pPr>
            <w:r w:rsidRPr="0012415E">
              <w:rPr>
                <w:rFonts w:ascii="Times New Roman" w:eastAsia="Times New Roman" w:hAnsi="Times New Roman" w:cs="Times New Roman"/>
                <w:color w:val="000000"/>
                <w:sz w:val="20"/>
                <w:szCs w:val="20"/>
                <w:lang w:eastAsia="ru-RU"/>
              </w:rPr>
              <w:lastRenderedPageBreak/>
              <w:t>к предыдущему году, тыс. рублей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3A746E"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+777,4</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3A746E">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A746E">
              <w:rPr>
                <w:rFonts w:ascii="Times New Roman" w:eastAsia="Times New Roman" w:hAnsi="Times New Roman" w:cs="Times New Roman"/>
                <w:color w:val="000000"/>
                <w:sz w:val="20"/>
                <w:szCs w:val="20"/>
                <w:lang w:eastAsia="ru-RU"/>
              </w:rPr>
              <w:t>806</w:t>
            </w:r>
            <w:r>
              <w:rPr>
                <w:rFonts w:ascii="Times New Roman" w:eastAsia="Times New Roman" w:hAnsi="Times New Roman" w:cs="Times New Roman"/>
                <w:color w:val="000000"/>
                <w:sz w:val="20"/>
                <w:szCs w:val="20"/>
                <w:lang w:eastAsia="ru-RU"/>
              </w:rPr>
              <w:t>,0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3A746E">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A746E">
              <w:rPr>
                <w:rFonts w:ascii="Times New Roman" w:eastAsia="Times New Roman" w:hAnsi="Times New Roman" w:cs="Times New Roman"/>
                <w:color w:val="000000"/>
                <w:sz w:val="20"/>
                <w:szCs w:val="20"/>
                <w:lang w:eastAsia="ru-RU"/>
              </w:rPr>
              <w:t>805</w:t>
            </w:r>
            <w:r>
              <w:rPr>
                <w:rFonts w:ascii="Times New Roman" w:eastAsia="Times New Roman" w:hAnsi="Times New Roman" w:cs="Times New Roman"/>
                <w:color w:val="000000"/>
                <w:sz w:val="20"/>
                <w:szCs w:val="20"/>
                <w:lang w:eastAsia="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3A746E">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A746E">
              <w:rPr>
                <w:rFonts w:ascii="Times New Roman" w:eastAsia="Times New Roman" w:hAnsi="Times New Roman" w:cs="Times New Roman"/>
                <w:color w:val="000000"/>
                <w:sz w:val="20"/>
                <w:szCs w:val="20"/>
                <w:lang w:eastAsia="ru-RU"/>
              </w:rPr>
              <w:t>815</w:t>
            </w:r>
            <w:r>
              <w:rPr>
                <w:rFonts w:ascii="Times New Roman" w:eastAsia="Times New Roman" w:hAnsi="Times New Roman" w:cs="Times New Roman"/>
                <w:color w:val="000000"/>
                <w:sz w:val="20"/>
                <w:szCs w:val="20"/>
                <w:lang w:eastAsia="ru-RU"/>
              </w:rPr>
              <w:t>,0</w:t>
            </w:r>
          </w:p>
        </w:tc>
      </w:tr>
      <w:tr w:rsidR="005C4ABA" w:rsidRPr="0012415E" w:rsidTr="00E916D3">
        <w:trPr>
          <w:trHeight w:val="65"/>
        </w:trPr>
        <w:tc>
          <w:tcPr>
            <w:tcW w:w="398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5C4ABA" w:rsidRPr="0012415E" w:rsidRDefault="005C4ABA" w:rsidP="00E916D3">
            <w:pPr>
              <w:spacing w:line="216" w:lineRule="auto"/>
              <w:rPr>
                <w:rFonts w:ascii="Times New Roman" w:eastAsia="Times New Roman" w:hAnsi="Times New Roman" w:cs="Times New Roman"/>
                <w:color w:val="000000"/>
                <w:sz w:val="20"/>
                <w:szCs w:val="20"/>
                <w:lang w:eastAsia="ru-RU"/>
              </w:rPr>
            </w:pPr>
            <w:r w:rsidRPr="0012415E">
              <w:rPr>
                <w:rFonts w:ascii="Times New Roman" w:eastAsia="Times New Roman" w:hAnsi="Times New Roman" w:cs="Times New Roman"/>
                <w:color w:val="000000"/>
                <w:sz w:val="20"/>
                <w:szCs w:val="20"/>
                <w:lang w:eastAsia="ru-RU"/>
              </w:rPr>
              <w:t>к предыдущему году,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101,2</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101,2</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101,2</w:t>
            </w:r>
          </w:p>
        </w:tc>
      </w:tr>
    </w:tbl>
    <w:p w:rsidR="005C4ABA" w:rsidRDefault="005C4ABA" w:rsidP="005C4ABA">
      <w:pPr>
        <w:spacing w:after="0"/>
        <w:jc w:val="both"/>
        <w:rPr>
          <w:rFonts w:ascii="Times New Roman" w:hAnsi="Times New Roman" w:cs="Times New Roman"/>
          <w:sz w:val="28"/>
          <w:szCs w:val="28"/>
        </w:rPr>
      </w:pPr>
      <w:r w:rsidRPr="00396BC9">
        <w:rPr>
          <w:rFonts w:ascii="Times New Roman" w:hAnsi="Times New Roman" w:cs="Times New Roman"/>
          <w:sz w:val="28"/>
          <w:szCs w:val="28"/>
        </w:rPr>
        <w:t>Расхождений с прогнозом ГАДБ не установлено.</w:t>
      </w:r>
    </w:p>
    <w:p w:rsidR="00E71E1B" w:rsidRPr="00972E67" w:rsidRDefault="00E71E1B" w:rsidP="00E71E1B">
      <w:pPr>
        <w:spacing w:after="0"/>
        <w:jc w:val="both"/>
        <w:rPr>
          <w:rFonts w:ascii="Times New Roman" w:hAnsi="Times New Roman" w:cs="Times New Roman"/>
          <w:sz w:val="28"/>
          <w:szCs w:val="28"/>
        </w:rPr>
      </w:pPr>
      <w:r w:rsidRPr="00972E67">
        <w:rPr>
          <w:rFonts w:ascii="Times New Roman" w:hAnsi="Times New Roman" w:cs="Times New Roman"/>
          <w:sz w:val="28"/>
          <w:szCs w:val="28"/>
        </w:rPr>
        <w:t xml:space="preserve">По оценке КСП, с учетом </w:t>
      </w:r>
      <w:r w:rsidR="00406355">
        <w:rPr>
          <w:rFonts w:ascii="Times New Roman" w:hAnsi="Times New Roman" w:cs="Times New Roman"/>
          <w:sz w:val="28"/>
          <w:szCs w:val="28"/>
        </w:rPr>
        <w:t>погашения задолженности</w:t>
      </w:r>
      <w:r w:rsidRPr="00972E67">
        <w:rPr>
          <w:rFonts w:ascii="Times New Roman" w:hAnsi="Times New Roman" w:cs="Times New Roman"/>
          <w:sz w:val="28"/>
          <w:szCs w:val="28"/>
        </w:rPr>
        <w:t xml:space="preserve"> по налогу, прогнозный объем поступлений в 202</w:t>
      </w:r>
      <w:r>
        <w:rPr>
          <w:rFonts w:ascii="Times New Roman" w:hAnsi="Times New Roman" w:cs="Times New Roman"/>
          <w:sz w:val="28"/>
          <w:szCs w:val="28"/>
        </w:rPr>
        <w:t>6</w:t>
      </w:r>
      <w:r w:rsidRPr="00972E67">
        <w:rPr>
          <w:rFonts w:ascii="Times New Roman" w:hAnsi="Times New Roman" w:cs="Times New Roman"/>
          <w:sz w:val="28"/>
          <w:szCs w:val="28"/>
        </w:rPr>
        <w:t xml:space="preserve"> году </w:t>
      </w:r>
      <w:r>
        <w:rPr>
          <w:rFonts w:ascii="Times New Roman" w:hAnsi="Times New Roman" w:cs="Times New Roman"/>
          <w:sz w:val="28"/>
          <w:szCs w:val="28"/>
        </w:rPr>
        <w:t xml:space="preserve">может </w:t>
      </w:r>
      <w:r w:rsidRPr="00972E67">
        <w:rPr>
          <w:rFonts w:ascii="Times New Roman" w:hAnsi="Times New Roman" w:cs="Times New Roman"/>
          <w:sz w:val="28"/>
          <w:szCs w:val="28"/>
        </w:rPr>
        <w:t>составит</w:t>
      </w:r>
      <w:r>
        <w:rPr>
          <w:rFonts w:ascii="Times New Roman" w:hAnsi="Times New Roman" w:cs="Times New Roman"/>
          <w:sz w:val="28"/>
          <w:szCs w:val="28"/>
        </w:rPr>
        <w:t>ь</w:t>
      </w:r>
      <w:r w:rsidRPr="00972E67">
        <w:rPr>
          <w:rFonts w:ascii="Times New Roman" w:hAnsi="Times New Roman" w:cs="Times New Roman"/>
          <w:sz w:val="28"/>
          <w:szCs w:val="28"/>
        </w:rPr>
        <w:t xml:space="preserve"> </w:t>
      </w:r>
      <w:r w:rsidR="00406355">
        <w:rPr>
          <w:rFonts w:ascii="Times New Roman" w:hAnsi="Times New Roman" w:cs="Times New Roman"/>
          <w:sz w:val="28"/>
          <w:szCs w:val="28"/>
        </w:rPr>
        <w:t>80 000,0 тыс. рублей</w:t>
      </w:r>
      <w:r w:rsidRPr="00972E67">
        <w:rPr>
          <w:rFonts w:ascii="Times New Roman" w:hAnsi="Times New Roman" w:cs="Times New Roman"/>
          <w:sz w:val="28"/>
          <w:szCs w:val="28"/>
        </w:rPr>
        <w:t xml:space="preserve">, что на </w:t>
      </w:r>
      <w:r w:rsidR="00406355">
        <w:rPr>
          <w:rFonts w:ascii="Times New Roman" w:hAnsi="Times New Roman" w:cs="Times New Roman"/>
          <w:sz w:val="28"/>
          <w:szCs w:val="28"/>
        </w:rPr>
        <w:t>12 000</w:t>
      </w:r>
      <w:r w:rsidRPr="00972E67">
        <w:rPr>
          <w:rFonts w:ascii="Times New Roman" w:hAnsi="Times New Roman" w:cs="Times New Roman"/>
          <w:sz w:val="28"/>
          <w:szCs w:val="28"/>
        </w:rPr>
        <w:t xml:space="preserve"> тыс. рублей больше бюджетных назначений, предусмотренных проектом (</w:t>
      </w:r>
      <w:r w:rsidR="00406355">
        <w:rPr>
          <w:rFonts w:ascii="Times New Roman" w:hAnsi="Times New Roman" w:cs="Times New Roman"/>
          <w:sz w:val="28"/>
          <w:szCs w:val="28"/>
        </w:rPr>
        <w:t>67 128,0</w:t>
      </w:r>
      <w:r w:rsidRPr="00972E67">
        <w:rPr>
          <w:rFonts w:ascii="Times New Roman" w:hAnsi="Times New Roman" w:cs="Times New Roman"/>
          <w:sz w:val="28"/>
          <w:szCs w:val="28"/>
        </w:rPr>
        <w:t xml:space="preserve"> тыс. рублей).</w:t>
      </w:r>
    </w:p>
    <w:p w:rsidR="00E71E1B" w:rsidRPr="00972E67" w:rsidRDefault="00E71E1B" w:rsidP="0040635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5C4ABA" w:rsidRPr="005C4ABA" w:rsidRDefault="005C4ABA" w:rsidP="005C4ABA">
      <w:pPr>
        <w:spacing w:after="0"/>
        <w:jc w:val="both"/>
        <w:rPr>
          <w:rFonts w:ascii="Times New Roman" w:hAnsi="Times New Roman" w:cs="Times New Roman"/>
          <w:b/>
          <w:i/>
          <w:sz w:val="28"/>
          <w:szCs w:val="28"/>
        </w:rPr>
      </w:pPr>
      <w:r w:rsidRPr="005C4ABA">
        <w:rPr>
          <w:rFonts w:ascii="Times New Roman" w:hAnsi="Times New Roman" w:cs="Times New Roman"/>
          <w:b/>
          <w:i/>
          <w:sz w:val="28"/>
          <w:szCs w:val="28"/>
        </w:rPr>
        <w:t>2.1.1.10. Государственная пошлина</w:t>
      </w:r>
    </w:p>
    <w:tbl>
      <w:tblPr>
        <w:tblW w:w="0" w:type="auto"/>
        <w:tblInd w:w="93"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Layout w:type="fixed"/>
        <w:tblLook w:val="04A0" w:firstRow="1" w:lastRow="0" w:firstColumn="1" w:lastColumn="0" w:noHBand="0" w:noVBand="1"/>
      </w:tblPr>
      <w:tblGrid>
        <w:gridCol w:w="3984"/>
        <w:gridCol w:w="1418"/>
        <w:gridCol w:w="1417"/>
        <w:gridCol w:w="1418"/>
        <w:gridCol w:w="1417"/>
      </w:tblGrid>
      <w:tr w:rsidR="005C4ABA" w:rsidRPr="0012415E" w:rsidTr="00E916D3">
        <w:trPr>
          <w:trHeight w:val="65"/>
        </w:trPr>
        <w:tc>
          <w:tcPr>
            <w:tcW w:w="3984" w:type="dxa"/>
            <w:vMerge w:val="restart"/>
            <w:tcBorders>
              <w:top w:val="single" w:sz="6" w:space="0" w:color="000000"/>
              <w:left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5C4ABA" w:rsidRDefault="005C4ABA" w:rsidP="00E916D3">
            <w:pPr>
              <w:spacing w:line="216"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Показатели</w:t>
            </w:r>
          </w:p>
        </w:tc>
        <w:tc>
          <w:tcPr>
            <w:tcW w:w="1418" w:type="dxa"/>
            <w:vMerge w:val="restart"/>
            <w:tcBorders>
              <w:top w:val="single" w:sz="6" w:space="0" w:color="000000"/>
              <w:left w:val="single" w:sz="6" w:space="0" w:color="000000"/>
              <w:right w:val="single" w:sz="6" w:space="0" w:color="000000"/>
            </w:tcBorders>
            <w:tcMar>
              <w:top w:w="0" w:type="dxa"/>
              <w:left w:w="108" w:type="dxa"/>
              <w:bottom w:w="0" w:type="dxa"/>
              <w:right w:w="108" w:type="dxa"/>
            </w:tcMar>
          </w:tcPr>
          <w:p w:rsidR="005C4ABA" w:rsidRPr="000B1997" w:rsidRDefault="005C4ABA" w:rsidP="00406355">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Оценка 202</w:t>
            </w:r>
            <w:r w:rsidR="00406355">
              <w:rPr>
                <w:rFonts w:ascii="Times New Roman" w:eastAsia="Times New Roman" w:hAnsi="Times New Roman" w:cs="Times New Roman"/>
                <w:sz w:val="20"/>
                <w:szCs w:val="20"/>
                <w:lang w:eastAsia="ru-RU"/>
              </w:rPr>
              <w:t>5</w:t>
            </w:r>
            <w:r w:rsidRPr="000B1997">
              <w:rPr>
                <w:rFonts w:ascii="Times New Roman" w:eastAsia="Times New Roman" w:hAnsi="Times New Roman" w:cs="Times New Roman"/>
                <w:sz w:val="20"/>
                <w:szCs w:val="20"/>
                <w:lang w:eastAsia="ru-RU"/>
              </w:rPr>
              <w:t xml:space="preserve"> года</w:t>
            </w:r>
          </w:p>
        </w:tc>
        <w:tc>
          <w:tcPr>
            <w:tcW w:w="425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0B1997" w:rsidRDefault="005C4ABA" w:rsidP="00E916D3">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Прогноз</w:t>
            </w:r>
          </w:p>
        </w:tc>
      </w:tr>
      <w:tr w:rsidR="005C4ABA" w:rsidRPr="0012415E" w:rsidTr="00E916D3">
        <w:trPr>
          <w:trHeight w:val="65"/>
        </w:trPr>
        <w:tc>
          <w:tcPr>
            <w:tcW w:w="3984" w:type="dxa"/>
            <w:vMerge/>
            <w:tcBorders>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5C4ABA" w:rsidRDefault="005C4ABA" w:rsidP="00E916D3">
            <w:pPr>
              <w:spacing w:line="216" w:lineRule="auto"/>
              <w:rPr>
                <w:rFonts w:ascii="Times New Roman" w:eastAsia="Times New Roman" w:hAnsi="Times New Roman" w:cs="Times New Roman"/>
                <w:b/>
                <w:color w:val="000000"/>
                <w:sz w:val="20"/>
                <w:szCs w:val="20"/>
                <w:lang w:eastAsia="ru-RU"/>
              </w:rPr>
            </w:pPr>
          </w:p>
        </w:tc>
        <w:tc>
          <w:tcPr>
            <w:tcW w:w="1418" w:type="dxa"/>
            <w:vMerge/>
            <w:tcBorders>
              <w:left w:val="single" w:sz="6" w:space="0" w:color="000000"/>
              <w:bottom w:val="single" w:sz="6" w:space="0" w:color="000000"/>
              <w:right w:val="single" w:sz="6" w:space="0" w:color="000000"/>
            </w:tcBorders>
            <w:tcMar>
              <w:top w:w="0" w:type="dxa"/>
              <w:left w:w="108" w:type="dxa"/>
              <w:bottom w:w="0" w:type="dxa"/>
              <w:right w:w="108" w:type="dxa"/>
            </w:tcMar>
          </w:tcPr>
          <w:p w:rsidR="005C4ABA" w:rsidRPr="000B1997" w:rsidRDefault="005C4ABA" w:rsidP="00E916D3">
            <w:pPr>
              <w:spacing w:line="216" w:lineRule="auto"/>
              <w:jc w:val="center"/>
              <w:rPr>
                <w:rFonts w:ascii="Times New Roman" w:eastAsia="Times New Roman" w:hAnsi="Times New Roman" w:cs="Times New Roman"/>
                <w:sz w:val="20"/>
                <w:szCs w:val="20"/>
                <w:lang w:eastAsia="ru-RU"/>
              </w:rPr>
            </w:pP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0B1997" w:rsidRDefault="005C4ABA" w:rsidP="00406355">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406355">
              <w:rPr>
                <w:rFonts w:ascii="Times New Roman" w:eastAsia="Times New Roman" w:hAnsi="Times New Roman" w:cs="Times New Roman"/>
                <w:sz w:val="20"/>
                <w:szCs w:val="20"/>
                <w:lang w:eastAsia="ru-RU"/>
              </w:rPr>
              <w:t>6</w:t>
            </w:r>
            <w:r w:rsidRPr="000B1997">
              <w:rPr>
                <w:rFonts w:ascii="Times New Roman" w:eastAsia="Times New Roman" w:hAnsi="Times New Roman" w:cs="Times New Roman"/>
                <w:sz w:val="20"/>
                <w:szCs w:val="20"/>
                <w:lang w:eastAsia="ru-RU"/>
              </w:rPr>
              <w:t xml:space="preserve"> год</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0B1997" w:rsidRDefault="005C4ABA" w:rsidP="00406355">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406355">
              <w:rPr>
                <w:rFonts w:ascii="Times New Roman" w:eastAsia="Times New Roman" w:hAnsi="Times New Roman" w:cs="Times New Roman"/>
                <w:sz w:val="20"/>
                <w:szCs w:val="20"/>
                <w:lang w:eastAsia="ru-RU"/>
              </w:rPr>
              <w:t>7</w:t>
            </w:r>
            <w:r w:rsidRPr="000B1997">
              <w:rPr>
                <w:rFonts w:ascii="Times New Roman" w:eastAsia="Times New Roman" w:hAnsi="Times New Roman" w:cs="Times New Roman"/>
                <w:sz w:val="20"/>
                <w:szCs w:val="20"/>
                <w:lang w:eastAsia="ru-RU"/>
              </w:rPr>
              <w:t xml:space="preserve"> год</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0B1997" w:rsidRDefault="005C4ABA" w:rsidP="00406355">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406355">
              <w:rPr>
                <w:rFonts w:ascii="Times New Roman" w:eastAsia="Times New Roman" w:hAnsi="Times New Roman" w:cs="Times New Roman"/>
                <w:sz w:val="20"/>
                <w:szCs w:val="20"/>
                <w:lang w:eastAsia="ru-RU"/>
              </w:rPr>
              <w:t>8</w:t>
            </w:r>
            <w:r w:rsidRPr="000B1997">
              <w:rPr>
                <w:rFonts w:ascii="Times New Roman" w:eastAsia="Times New Roman" w:hAnsi="Times New Roman" w:cs="Times New Roman"/>
                <w:sz w:val="20"/>
                <w:szCs w:val="20"/>
                <w:lang w:eastAsia="ru-RU"/>
              </w:rPr>
              <w:t xml:space="preserve"> год</w:t>
            </w:r>
          </w:p>
        </w:tc>
      </w:tr>
      <w:tr w:rsidR="005C4ABA" w:rsidRPr="0012415E" w:rsidTr="00E916D3">
        <w:trPr>
          <w:trHeight w:val="65"/>
        </w:trPr>
        <w:tc>
          <w:tcPr>
            <w:tcW w:w="3984" w:type="dxa"/>
            <w:tcBorders>
              <w:top w:val="single" w:sz="6" w:space="0" w:color="000000"/>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5C4ABA" w:rsidRPr="0012415E" w:rsidRDefault="005C4ABA" w:rsidP="00E916D3">
            <w:pPr>
              <w:spacing w:line="216"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Проект</w:t>
            </w:r>
            <w:r w:rsidRPr="0012415E">
              <w:rPr>
                <w:rFonts w:ascii="Times New Roman" w:eastAsia="Times New Roman" w:hAnsi="Times New Roman" w:cs="Times New Roman"/>
                <w:b/>
                <w:color w:val="000000"/>
                <w:sz w:val="20"/>
                <w:szCs w:val="20"/>
                <w:lang w:eastAsia="ru-RU"/>
              </w:rPr>
              <w:t>, тыс. рублей</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12415E" w:rsidRDefault="005A7586"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63 868,0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12415E" w:rsidRDefault="005A7586"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80 000,0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12415E" w:rsidRDefault="005A7586"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81 000,0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12415E" w:rsidRDefault="005A7586"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82 000,0</w:t>
            </w:r>
          </w:p>
        </w:tc>
      </w:tr>
      <w:tr w:rsidR="005C4ABA" w:rsidRPr="0012415E" w:rsidTr="00E916D3">
        <w:trPr>
          <w:trHeight w:val="121"/>
        </w:trPr>
        <w:tc>
          <w:tcPr>
            <w:tcW w:w="398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5C4ABA" w:rsidRPr="0012415E" w:rsidRDefault="005C4ABA" w:rsidP="00E916D3">
            <w:pPr>
              <w:spacing w:line="216" w:lineRule="auto"/>
              <w:rPr>
                <w:rFonts w:ascii="Times New Roman" w:eastAsia="Times New Roman" w:hAnsi="Times New Roman" w:cs="Times New Roman"/>
                <w:color w:val="000000"/>
                <w:sz w:val="20"/>
                <w:szCs w:val="20"/>
                <w:lang w:eastAsia="ru-RU"/>
              </w:rPr>
            </w:pPr>
            <w:r w:rsidRPr="0012415E">
              <w:rPr>
                <w:rFonts w:ascii="Times New Roman" w:eastAsia="Times New Roman" w:hAnsi="Times New Roman" w:cs="Times New Roman"/>
                <w:color w:val="000000"/>
                <w:sz w:val="20"/>
                <w:szCs w:val="20"/>
                <w:lang w:eastAsia="ru-RU"/>
              </w:rPr>
              <w:t>доля в налоговых доходах,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A7586"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A7586"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A7586"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A7586"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r>
      <w:tr w:rsidR="005C4ABA" w:rsidRPr="0012415E" w:rsidTr="00E916D3">
        <w:trPr>
          <w:trHeight w:val="65"/>
        </w:trPr>
        <w:tc>
          <w:tcPr>
            <w:tcW w:w="398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5C4ABA" w:rsidRPr="0012415E" w:rsidRDefault="005C4ABA" w:rsidP="00E916D3">
            <w:pPr>
              <w:spacing w:line="216" w:lineRule="auto"/>
              <w:rPr>
                <w:rFonts w:ascii="Times New Roman" w:eastAsia="Times New Roman" w:hAnsi="Times New Roman" w:cs="Times New Roman"/>
                <w:color w:val="000000"/>
                <w:sz w:val="20"/>
                <w:szCs w:val="20"/>
                <w:lang w:eastAsia="ru-RU"/>
              </w:rPr>
            </w:pPr>
            <w:r w:rsidRPr="0012415E">
              <w:rPr>
                <w:rFonts w:ascii="Times New Roman" w:eastAsia="Times New Roman" w:hAnsi="Times New Roman" w:cs="Times New Roman"/>
                <w:color w:val="000000"/>
                <w:sz w:val="20"/>
                <w:szCs w:val="20"/>
                <w:lang w:eastAsia="ru-RU"/>
              </w:rPr>
              <w:t>к предыдущему году, тыс. рублей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5A7586">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5A7586">
              <w:rPr>
                <w:rFonts w:ascii="Times New Roman" w:eastAsia="Times New Roman" w:hAnsi="Times New Roman" w:cs="Times New Roman"/>
                <w:color w:val="000000"/>
                <w:sz w:val="20"/>
                <w:szCs w:val="20"/>
                <w:lang w:eastAsia="ru-RU"/>
              </w:rPr>
              <w:t>29 257,1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A43695">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A43695">
              <w:rPr>
                <w:rFonts w:ascii="Times New Roman" w:eastAsia="Times New Roman" w:hAnsi="Times New Roman" w:cs="Times New Roman"/>
                <w:color w:val="000000"/>
                <w:sz w:val="20"/>
                <w:szCs w:val="20"/>
                <w:lang w:eastAsia="ru-RU"/>
              </w:rPr>
              <w:t>16 132,0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A43695">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A43695">
              <w:rPr>
                <w:rFonts w:ascii="Times New Roman" w:eastAsia="Times New Roman" w:hAnsi="Times New Roman" w:cs="Times New Roman"/>
                <w:color w:val="000000"/>
                <w:sz w:val="20"/>
                <w:szCs w:val="20"/>
                <w:lang w:eastAsia="ru-RU"/>
              </w:rPr>
              <w:t>1 000</w:t>
            </w:r>
            <w:r>
              <w:rPr>
                <w:rFonts w:ascii="Times New Roman" w:eastAsia="Times New Roman" w:hAnsi="Times New Roman" w:cs="Times New Roman"/>
                <w:color w:val="000000"/>
                <w:sz w:val="20"/>
                <w:szCs w:val="20"/>
                <w:lang w:eastAsia="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A43695">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A43695">
              <w:rPr>
                <w:rFonts w:ascii="Times New Roman" w:eastAsia="Times New Roman" w:hAnsi="Times New Roman" w:cs="Times New Roman"/>
                <w:color w:val="000000"/>
                <w:sz w:val="20"/>
                <w:szCs w:val="20"/>
                <w:lang w:eastAsia="ru-RU"/>
              </w:rPr>
              <w:t>1 000,0</w:t>
            </w:r>
          </w:p>
        </w:tc>
      </w:tr>
      <w:tr w:rsidR="005C4ABA" w:rsidRPr="0012415E" w:rsidTr="00E916D3">
        <w:trPr>
          <w:trHeight w:val="65"/>
        </w:trPr>
        <w:tc>
          <w:tcPr>
            <w:tcW w:w="398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Mar>
              <w:top w:w="0" w:type="dxa"/>
              <w:left w:w="108" w:type="dxa"/>
              <w:bottom w:w="0" w:type="dxa"/>
              <w:right w:w="108" w:type="dxa"/>
            </w:tcMar>
            <w:vAlign w:val="bottom"/>
          </w:tcPr>
          <w:p w:rsidR="005C4ABA" w:rsidRPr="0012415E" w:rsidRDefault="005C4ABA" w:rsidP="00E916D3">
            <w:pPr>
              <w:spacing w:line="216" w:lineRule="auto"/>
              <w:rPr>
                <w:rFonts w:ascii="Times New Roman" w:eastAsia="Times New Roman" w:hAnsi="Times New Roman" w:cs="Times New Roman"/>
                <w:color w:val="000000"/>
                <w:sz w:val="20"/>
                <w:szCs w:val="20"/>
                <w:lang w:eastAsia="ru-RU"/>
              </w:rPr>
            </w:pPr>
            <w:r w:rsidRPr="0012415E">
              <w:rPr>
                <w:rFonts w:ascii="Times New Roman" w:eastAsia="Times New Roman" w:hAnsi="Times New Roman" w:cs="Times New Roman"/>
                <w:color w:val="000000"/>
                <w:sz w:val="20"/>
                <w:szCs w:val="20"/>
                <w:lang w:eastAsia="ru-RU"/>
              </w:rPr>
              <w:t>к предыдущему году,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5A7586">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005A7586">
              <w:rPr>
                <w:rFonts w:ascii="Times New Roman" w:eastAsia="Times New Roman" w:hAnsi="Times New Roman" w:cs="Times New Roman"/>
                <w:color w:val="000000"/>
                <w:sz w:val="20"/>
                <w:szCs w:val="20"/>
                <w:lang w:eastAsia="ru-RU"/>
              </w:rPr>
              <w:t>84,5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A43695">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00A43695">
              <w:rPr>
                <w:rFonts w:ascii="Times New Roman" w:eastAsia="Times New Roman" w:hAnsi="Times New Roman" w:cs="Times New Roman"/>
                <w:color w:val="000000"/>
                <w:sz w:val="20"/>
                <w:szCs w:val="20"/>
                <w:lang w:eastAsia="ru-RU"/>
              </w:rPr>
              <w:t>25,5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A43695">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w:t>
            </w:r>
            <w:r w:rsidR="00A43695">
              <w:rPr>
                <w:rFonts w:ascii="Times New Roman" w:eastAsia="Times New Roman" w:hAnsi="Times New Roman" w:cs="Times New Roman"/>
                <w:color w:val="000000"/>
                <w:sz w:val="20"/>
                <w:szCs w:val="20"/>
                <w:lang w:eastAsia="ru-RU"/>
              </w:rPr>
              <w:t>3</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5C4ABA"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w:t>
            </w:r>
            <w:r w:rsidR="00A43695">
              <w:rPr>
                <w:rFonts w:ascii="Times New Roman" w:eastAsia="Times New Roman" w:hAnsi="Times New Roman" w:cs="Times New Roman"/>
                <w:color w:val="000000"/>
                <w:sz w:val="20"/>
                <w:szCs w:val="20"/>
                <w:lang w:eastAsia="ru-RU"/>
              </w:rPr>
              <w:t>,3</w:t>
            </w:r>
          </w:p>
        </w:tc>
      </w:tr>
    </w:tbl>
    <w:p w:rsidR="005C4ABA" w:rsidRDefault="005C4ABA" w:rsidP="005C4ABA">
      <w:pPr>
        <w:jc w:val="both"/>
        <w:rPr>
          <w:rFonts w:ascii="Times New Roman" w:hAnsi="Times New Roman" w:cs="Times New Roman"/>
          <w:sz w:val="28"/>
          <w:szCs w:val="28"/>
        </w:rPr>
      </w:pPr>
      <w:proofErr w:type="gramStart"/>
      <w:r w:rsidRPr="00972E67">
        <w:rPr>
          <w:rFonts w:ascii="Times New Roman" w:hAnsi="Times New Roman" w:cs="Times New Roman"/>
          <w:sz w:val="28"/>
          <w:szCs w:val="28"/>
        </w:rPr>
        <w:t>П</w:t>
      </w:r>
      <w:r w:rsidR="005A7586">
        <w:rPr>
          <w:rFonts w:ascii="Times New Roman" w:hAnsi="Times New Roman" w:cs="Times New Roman"/>
          <w:sz w:val="28"/>
          <w:szCs w:val="28"/>
        </w:rPr>
        <w:t>р</w:t>
      </w:r>
      <w:r>
        <w:rPr>
          <w:rFonts w:ascii="Times New Roman" w:hAnsi="Times New Roman" w:cs="Times New Roman"/>
          <w:sz w:val="28"/>
          <w:szCs w:val="28"/>
        </w:rPr>
        <w:t xml:space="preserve">и прогнозировании  учтены </w:t>
      </w:r>
      <w:r w:rsidRPr="00D87040">
        <w:rPr>
          <w:rFonts w:ascii="Times New Roman" w:hAnsi="Times New Roman" w:cs="Times New Roman"/>
          <w:sz w:val="28"/>
          <w:szCs w:val="28"/>
        </w:rPr>
        <w:t>изменени</w:t>
      </w:r>
      <w:r>
        <w:rPr>
          <w:rFonts w:ascii="Times New Roman" w:hAnsi="Times New Roman" w:cs="Times New Roman"/>
          <w:sz w:val="28"/>
          <w:szCs w:val="28"/>
        </w:rPr>
        <w:t>я</w:t>
      </w:r>
      <w:r w:rsidRPr="00D87040">
        <w:rPr>
          <w:rFonts w:ascii="Times New Roman" w:hAnsi="Times New Roman" w:cs="Times New Roman"/>
          <w:sz w:val="28"/>
          <w:szCs w:val="28"/>
        </w:rPr>
        <w:t xml:space="preserve"> в законодательство</w:t>
      </w:r>
      <w:r w:rsidRPr="008E134F">
        <w:t xml:space="preserve"> </w:t>
      </w:r>
      <w:r>
        <w:t>(</w:t>
      </w:r>
      <w:r w:rsidRPr="008E134F">
        <w:rPr>
          <w:rFonts w:ascii="Times New Roman" w:hAnsi="Times New Roman" w:cs="Times New Roman"/>
          <w:sz w:val="28"/>
          <w:szCs w:val="28"/>
        </w:rPr>
        <w:t xml:space="preserve">Федеральный закон от 12.07.2024 </w:t>
      </w:r>
      <w:r>
        <w:rPr>
          <w:rFonts w:ascii="Times New Roman" w:hAnsi="Times New Roman" w:cs="Times New Roman"/>
          <w:sz w:val="28"/>
          <w:szCs w:val="28"/>
        </w:rPr>
        <w:t>№</w:t>
      </w:r>
      <w:r w:rsidRPr="008E134F">
        <w:rPr>
          <w:rFonts w:ascii="Times New Roman" w:hAnsi="Times New Roman" w:cs="Times New Roman"/>
          <w:sz w:val="28"/>
          <w:szCs w:val="28"/>
        </w:rPr>
        <w:t xml:space="preserve">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rFonts w:ascii="Times New Roman" w:hAnsi="Times New Roman" w:cs="Times New Roman"/>
          <w:sz w:val="28"/>
          <w:szCs w:val="28"/>
        </w:rPr>
        <w:t>)</w:t>
      </w:r>
      <w:r w:rsidRPr="00D87040">
        <w:rPr>
          <w:rFonts w:ascii="Times New Roman" w:hAnsi="Times New Roman" w:cs="Times New Roman"/>
          <w:sz w:val="28"/>
          <w:szCs w:val="28"/>
        </w:rPr>
        <w:t>, согла</w:t>
      </w:r>
      <w:r w:rsidR="005A7586">
        <w:rPr>
          <w:rFonts w:ascii="Times New Roman" w:hAnsi="Times New Roman" w:cs="Times New Roman"/>
          <w:sz w:val="28"/>
          <w:szCs w:val="28"/>
        </w:rPr>
        <w:t>сно которым с 01.01.2025 увеличены</w:t>
      </w:r>
      <w:r w:rsidRPr="00D87040">
        <w:rPr>
          <w:rFonts w:ascii="Times New Roman" w:hAnsi="Times New Roman" w:cs="Times New Roman"/>
          <w:sz w:val="28"/>
          <w:szCs w:val="28"/>
        </w:rPr>
        <w:t xml:space="preserve"> размеры отдельных видов государственной пошлины, в частности за государственную регистрацию прав, ограничений прав и обременений объектов недвижимости</w:t>
      </w:r>
      <w:proofErr w:type="gramEnd"/>
      <w:r w:rsidRPr="00D87040">
        <w:rPr>
          <w:rFonts w:ascii="Times New Roman" w:hAnsi="Times New Roman" w:cs="Times New Roman"/>
          <w:sz w:val="28"/>
          <w:szCs w:val="28"/>
        </w:rPr>
        <w:t>, сделок с объектом недвижимости, если такие сделки подлежат государственной регистрации</w:t>
      </w:r>
      <w:r>
        <w:rPr>
          <w:rFonts w:ascii="Times New Roman" w:hAnsi="Times New Roman" w:cs="Times New Roman"/>
          <w:sz w:val="28"/>
          <w:szCs w:val="28"/>
        </w:rPr>
        <w:t>, что приве</w:t>
      </w:r>
      <w:r w:rsidR="005A7586">
        <w:rPr>
          <w:rFonts w:ascii="Times New Roman" w:hAnsi="Times New Roman" w:cs="Times New Roman"/>
          <w:sz w:val="28"/>
          <w:szCs w:val="28"/>
        </w:rPr>
        <w:t>ло</w:t>
      </w:r>
      <w:r>
        <w:rPr>
          <w:rFonts w:ascii="Times New Roman" w:hAnsi="Times New Roman" w:cs="Times New Roman"/>
          <w:sz w:val="28"/>
          <w:szCs w:val="28"/>
        </w:rPr>
        <w:t xml:space="preserve"> к</w:t>
      </w:r>
      <w:r w:rsidRPr="00895F67">
        <w:t xml:space="preserve"> </w:t>
      </w:r>
      <w:r w:rsidRPr="00895F67">
        <w:rPr>
          <w:rFonts w:ascii="Times New Roman" w:hAnsi="Times New Roman" w:cs="Times New Roman"/>
          <w:sz w:val="28"/>
          <w:szCs w:val="28"/>
        </w:rPr>
        <w:t>существенн</w:t>
      </w:r>
      <w:r>
        <w:rPr>
          <w:rFonts w:ascii="Times New Roman" w:hAnsi="Times New Roman" w:cs="Times New Roman"/>
          <w:sz w:val="28"/>
          <w:szCs w:val="28"/>
        </w:rPr>
        <w:t>ому</w:t>
      </w:r>
      <w:r w:rsidRPr="00895F67">
        <w:rPr>
          <w:rFonts w:ascii="Times New Roman" w:hAnsi="Times New Roman" w:cs="Times New Roman"/>
          <w:sz w:val="28"/>
          <w:szCs w:val="28"/>
        </w:rPr>
        <w:t xml:space="preserve"> рост</w:t>
      </w:r>
      <w:r>
        <w:rPr>
          <w:rFonts w:ascii="Times New Roman" w:hAnsi="Times New Roman" w:cs="Times New Roman"/>
          <w:sz w:val="28"/>
          <w:szCs w:val="28"/>
        </w:rPr>
        <w:t>у</w:t>
      </w:r>
      <w:r w:rsidRPr="00895F67">
        <w:rPr>
          <w:rFonts w:ascii="Times New Roman" w:hAnsi="Times New Roman" w:cs="Times New Roman"/>
          <w:sz w:val="28"/>
          <w:szCs w:val="28"/>
        </w:rPr>
        <w:t xml:space="preserve"> доходов </w:t>
      </w:r>
      <w:r w:rsidR="005A7586">
        <w:rPr>
          <w:rFonts w:ascii="Times New Roman" w:hAnsi="Times New Roman" w:cs="Times New Roman"/>
          <w:sz w:val="28"/>
          <w:szCs w:val="28"/>
        </w:rPr>
        <w:t>в</w:t>
      </w:r>
      <w:r w:rsidRPr="00895F67">
        <w:rPr>
          <w:rFonts w:ascii="Times New Roman" w:hAnsi="Times New Roman" w:cs="Times New Roman"/>
          <w:sz w:val="28"/>
          <w:szCs w:val="28"/>
        </w:rPr>
        <w:t xml:space="preserve"> 2025 год</w:t>
      </w:r>
      <w:r w:rsidR="005A7586">
        <w:rPr>
          <w:rFonts w:ascii="Times New Roman" w:hAnsi="Times New Roman" w:cs="Times New Roman"/>
          <w:sz w:val="28"/>
          <w:szCs w:val="28"/>
        </w:rPr>
        <w:t>у</w:t>
      </w:r>
      <w:r w:rsidRPr="00D87040">
        <w:rPr>
          <w:rFonts w:ascii="Times New Roman" w:hAnsi="Times New Roman" w:cs="Times New Roman"/>
          <w:sz w:val="28"/>
          <w:szCs w:val="28"/>
        </w:rPr>
        <w:t>.</w:t>
      </w:r>
    </w:p>
    <w:p w:rsidR="005C4ABA" w:rsidRPr="003A7DB2" w:rsidRDefault="005C4ABA" w:rsidP="005C4ABA">
      <w:pPr>
        <w:jc w:val="both"/>
        <w:rPr>
          <w:rFonts w:ascii="Times New Roman" w:hAnsi="Times New Roman" w:cs="Times New Roman"/>
          <w:i/>
          <w:sz w:val="28"/>
          <w:szCs w:val="28"/>
        </w:rPr>
      </w:pPr>
      <w:r>
        <w:rPr>
          <w:rFonts w:ascii="Times New Roman" w:hAnsi="Times New Roman" w:cs="Times New Roman"/>
          <w:i/>
          <w:sz w:val="28"/>
          <w:szCs w:val="28"/>
        </w:rPr>
        <w:t xml:space="preserve">По мнению </w:t>
      </w:r>
      <w:proofErr w:type="gramStart"/>
      <w:r>
        <w:rPr>
          <w:rFonts w:ascii="Times New Roman" w:hAnsi="Times New Roman" w:cs="Times New Roman"/>
          <w:i/>
          <w:sz w:val="28"/>
          <w:szCs w:val="28"/>
        </w:rPr>
        <w:t>КСП</w:t>
      </w:r>
      <w:proofErr w:type="gramEnd"/>
      <w:r>
        <w:rPr>
          <w:rFonts w:ascii="Times New Roman" w:hAnsi="Times New Roman" w:cs="Times New Roman"/>
          <w:i/>
          <w:sz w:val="28"/>
          <w:szCs w:val="28"/>
        </w:rPr>
        <w:t xml:space="preserve"> резерв</w:t>
      </w:r>
      <w:r w:rsidRPr="003A7DB2">
        <w:rPr>
          <w:rFonts w:ascii="Times New Roman" w:hAnsi="Times New Roman" w:cs="Times New Roman"/>
          <w:i/>
          <w:sz w:val="28"/>
          <w:szCs w:val="28"/>
        </w:rPr>
        <w:t xml:space="preserve"> прогнозны</w:t>
      </w:r>
      <w:r>
        <w:rPr>
          <w:rFonts w:ascii="Times New Roman" w:hAnsi="Times New Roman" w:cs="Times New Roman"/>
          <w:i/>
          <w:sz w:val="28"/>
          <w:szCs w:val="28"/>
        </w:rPr>
        <w:t>х</w:t>
      </w:r>
      <w:r w:rsidRPr="003A7DB2">
        <w:rPr>
          <w:rFonts w:ascii="Times New Roman" w:hAnsi="Times New Roman" w:cs="Times New Roman"/>
          <w:i/>
          <w:sz w:val="28"/>
          <w:szCs w:val="28"/>
        </w:rPr>
        <w:t xml:space="preserve"> поступлени</w:t>
      </w:r>
      <w:r>
        <w:rPr>
          <w:rFonts w:ascii="Times New Roman" w:hAnsi="Times New Roman" w:cs="Times New Roman"/>
          <w:i/>
          <w:sz w:val="28"/>
          <w:szCs w:val="28"/>
        </w:rPr>
        <w:t>й</w:t>
      </w:r>
      <w:r w:rsidRPr="003A7DB2">
        <w:rPr>
          <w:rFonts w:ascii="Times New Roman" w:hAnsi="Times New Roman" w:cs="Times New Roman"/>
          <w:i/>
          <w:sz w:val="28"/>
          <w:szCs w:val="28"/>
        </w:rPr>
        <w:t xml:space="preserve"> государственной пошлины </w:t>
      </w:r>
      <w:r>
        <w:rPr>
          <w:rFonts w:ascii="Times New Roman" w:hAnsi="Times New Roman" w:cs="Times New Roman"/>
          <w:i/>
          <w:sz w:val="28"/>
          <w:szCs w:val="28"/>
        </w:rPr>
        <w:t>(</w:t>
      </w:r>
      <w:proofErr w:type="spellStart"/>
      <w:r>
        <w:rPr>
          <w:rFonts w:ascii="Times New Roman" w:hAnsi="Times New Roman" w:cs="Times New Roman"/>
          <w:i/>
          <w:sz w:val="28"/>
          <w:szCs w:val="28"/>
        </w:rPr>
        <w:t>провизорно</w:t>
      </w:r>
      <w:proofErr w:type="spellEnd"/>
      <w:r>
        <w:rPr>
          <w:rFonts w:ascii="Times New Roman" w:hAnsi="Times New Roman" w:cs="Times New Roman"/>
          <w:i/>
          <w:sz w:val="28"/>
          <w:szCs w:val="28"/>
        </w:rPr>
        <w:t>) составляет</w:t>
      </w:r>
      <w:r w:rsidRPr="003A7DB2">
        <w:rPr>
          <w:rFonts w:ascii="Times New Roman" w:hAnsi="Times New Roman" w:cs="Times New Roman"/>
          <w:i/>
          <w:sz w:val="28"/>
          <w:szCs w:val="28"/>
        </w:rPr>
        <w:t xml:space="preserve"> 20 000 тыс. рублей ежегодно, в период 202</w:t>
      </w:r>
      <w:r w:rsidR="005A7586">
        <w:rPr>
          <w:rFonts w:ascii="Times New Roman" w:hAnsi="Times New Roman" w:cs="Times New Roman"/>
          <w:i/>
          <w:sz w:val="28"/>
          <w:szCs w:val="28"/>
        </w:rPr>
        <w:t>6</w:t>
      </w:r>
      <w:r w:rsidRPr="003A7DB2">
        <w:rPr>
          <w:rFonts w:ascii="Times New Roman" w:hAnsi="Times New Roman" w:cs="Times New Roman"/>
          <w:i/>
          <w:sz w:val="28"/>
          <w:szCs w:val="28"/>
        </w:rPr>
        <w:t>-202</w:t>
      </w:r>
      <w:r w:rsidR="005A7586">
        <w:rPr>
          <w:rFonts w:ascii="Times New Roman" w:hAnsi="Times New Roman" w:cs="Times New Roman"/>
          <w:i/>
          <w:sz w:val="28"/>
          <w:szCs w:val="28"/>
        </w:rPr>
        <w:t>8</w:t>
      </w:r>
      <w:r w:rsidRPr="003A7DB2">
        <w:rPr>
          <w:rFonts w:ascii="Times New Roman" w:hAnsi="Times New Roman" w:cs="Times New Roman"/>
          <w:i/>
          <w:sz w:val="28"/>
          <w:szCs w:val="28"/>
        </w:rPr>
        <w:t xml:space="preserve"> год.</w:t>
      </w:r>
    </w:p>
    <w:p w:rsidR="005C4ABA" w:rsidRPr="002A3B9B" w:rsidRDefault="005C4ABA" w:rsidP="005C4ABA">
      <w:pPr>
        <w:shd w:val="clear" w:color="auto" w:fill="FFFFFF"/>
        <w:spacing w:after="0" w:line="240" w:lineRule="auto"/>
        <w:ind w:firstLine="709"/>
        <w:jc w:val="both"/>
        <w:rPr>
          <w:rFonts w:ascii="Times New Roman" w:hAnsi="Times New Roman" w:cs="Times New Roman"/>
          <w:b/>
          <w:sz w:val="28"/>
          <w:szCs w:val="28"/>
        </w:rPr>
      </w:pPr>
      <w:r w:rsidRPr="00B3086C">
        <w:rPr>
          <w:rFonts w:ascii="Times New Roman" w:hAnsi="Times New Roman" w:cs="Times New Roman"/>
          <w:b/>
          <w:sz w:val="28"/>
          <w:szCs w:val="28"/>
        </w:rPr>
        <w:t>По результатам</w:t>
      </w:r>
      <w:r>
        <w:rPr>
          <w:rFonts w:ascii="Times New Roman" w:hAnsi="Times New Roman" w:cs="Times New Roman"/>
          <w:b/>
          <w:sz w:val="28"/>
          <w:szCs w:val="28"/>
        </w:rPr>
        <w:t xml:space="preserve"> </w:t>
      </w:r>
      <w:r w:rsidRPr="00201279">
        <w:rPr>
          <w:rFonts w:ascii="Times New Roman" w:hAnsi="Times New Roman" w:cs="Times New Roman"/>
          <w:b/>
          <w:sz w:val="28"/>
          <w:szCs w:val="28"/>
        </w:rPr>
        <w:t xml:space="preserve"> экспертизы бюджетных проектировок по основным доходным источникам, </w:t>
      </w:r>
      <w:r w:rsidRPr="002A3B9B">
        <w:rPr>
          <w:rFonts w:ascii="Times New Roman" w:hAnsi="Times New Roman" w:cs="Times New Roman"/>
          <w:b/>
          <w:sz w:val="28"/>
          <w:szCs w:val="28"/>
        </w:rPr>
        <w:t>прогноз налоговых доходов может быть увеличен (резервы):</w:t>
      </w:r>
    </w:p>
    <w:tbl>
      <w:tblPr>
        <w:tblW w:w="0" w:type="auto"/>
        <w:tblInd w:w="93"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Layout w:type="fixed"/>
        <w:tblLook w:val="04A0" w:firstRow="1" w:lastRow="0" w:firstColumn="1" w:lastColumn="0" w:noHBand="0" w:noVBand="1"/>
      </w:tblPr>
      <w:tblGrid>
        <w:gridCol w:w="3984"/>
        <w:gridCol w:w="1701"/>
        <w:gridCol w:w="1843"/>
        <w:gridCol w:w="2126"/>
      </w:tblGrid>
      <w:tr w:rsidR="005C4ABA" w:rsidRPr="0012415E" w:rsidTr="00E916D3">
        <w:trPr>
          <w:trHeight w:val="65"/>
        </w:trPr>
        <w:tc>
          <w:tcPr>
            <w:tcW w:w="3984"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5C4ABA" w:rsidRDefault="005C4ABA" w:rsidP="00E916D3">
            <w:pPr>
              <w:spacing w:line="216"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Показатели</w:t>
            </w:r>
          </w:p>
        </w:tc>
        <w:tc>
          <w:tcPr>
            <w:tcW w:w="567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ABA" w:rsidRPr="000B1997" w:rsidRDefault="005C4ABA" w:rsidP="00E916D3">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Прогноз</w:t>
            </w:r>
          </w:p>
        </w:tc>
      </w:tr>
      <w:tr w:rsidR="005C4ABA" w:rsidRPr="0012415E" w:rsidTr="00E916D3">
        <w:trPr>
          <w:trHeight w:val="65"/>
        </w:trPr>
        <w:tc>
          <w:tcPr>
            <w:tcW w:w="3984"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5C4ABA" w:rsidRDefault="005C4ABA" w:rsidP="00E916D3">
            <w:pPr>
              <w:spacing w:line="216" w:lineRule="auto"/>
              <w:rPr>
                <w:rFonts w:ascii="Times New Roman" w:eastAsia="Times New Roman" w:hAnsi="Times New Roman" w:cs="Times New Roman"/>
                <w:b/>
                <w:color w:val="00000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ABA" w:rsidRPr="000B1997" w:rsidRDefault="005C4ABA" w:rsidP="00A43695">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A43695">
              <w:rPr>
                <w:rFonts w:ascii="Times New Roman" w:eastAsia="Times New Roman" w:hAnsi="Times New Roman" w:cs="Times New Roman"/>
                <w:sz w:val="20"/>
                <w:szCs w:val="20"/>
                <w:lang w:eastAsia="ru-RU"/>
              </w:rPr>
              <w:t>6</w:t>
            </w:r>
            <w:r w:rsidRPr="000B1997">
              <w:rPr>
                <w:rFonts w:ascii="Times New Roman" w:eastAsia="Times New Roman" w:hAnsi="Times New Roman" w:cs="Times New Roman"/>
                <w:sz w:val="20"/>
                <w:szCs w:val="20"/>
                <w:lang w:eastAsia="ru-RU"/>
              </w:rPr>
              <w:t xml:space="preserve"> год</w:t>
            </w:r>
          </w:p>
        </w:tc>
        <w:tc>
          <w:tcPr>
            <w:tcW w:w="1843"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rsidR="005C4ABA" w:rsidRPr="000B1997" w:rsidRDefault="005C4ABA" w:rsidP="00A43695">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A43695">
              <w:rPr>
                <w:rFonts w:ascii="Times New Roman" w:eastAsia="Times New Roman" w:hAnsi="Times New Roman" w:cs="Times New Roman"/>
                <w:sz w:val="20"/>
                <w:szCs w:val="20"/>
                <w:lang w:eastAsia="ru-RU"/>
              </w:rPr>
              <w:t>7</w:t>
            </w:r>
            <w:r w:rsidRPr="000B1997">
              <w:rPr>
                <w:rFonts w:ascii="Times New Roman" w:eastAsia="Times New Roman" w:hAnsi="Times New Roman" w:cs="Times New Roman"/>
                <w:sz w:val="20"/>
                <w:szCs w:val="20"/>
                <w:lang w:eastAsia="ru-RU"/>
              </w:rPr>
              <w:t xml:space="preserve"> год</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0B1997" w:rsidRDefault="005C4ABA" w:rsidP="00A43695">
            <w:pPr>
              <w:spacing w:line="216" w:lineRule="auto"/>
              <w:jc w:val="center"/>
              <w:rPr>
                <w:rFonts w:ascii="Times New Roman" w:eastAsia="Times New Roman" w:hAnsi="Times New Roman" w:cs="Times New Roman"/>
                <w:sz w:val="20"/>
                <w:szCs w:val="20"/>
                <w:lang w:eastAsia="ru-RU"/>
              </w:rPr>
            </w:pPr>
            <w:r w:rsidRPr="000B1997">
              <w:rPr>
                <w:rFonts w:ascii="Times New Roman" w:eastAsia="Times New Roman" w:hAnsi="Times New Roman" w:cs="Times New Roman"/>
                <w:sz w:val="20"/>
                <w:szCs w:val="20"/>
                <w:lang w:eastAsia="ru-RU"/>
              </w:rPr>
              <w:t>202</w:t>
            </w:r>
            <w:r w:rsidR="00A43695">
              <w:rPr>
                <w:rFonts w:ascii="Times New Roman" w:eastAsia="Times New Roman" w:hAnsi="Times New Roman" w:cs="Times New Roman"/>
                <w:sz w:val="20"/>
                <w:szCs w:val="20"/>
                <w:lang w:eastAsia="ru-RU"/>
              </w:rPr>
              <w:t>8</w:t>
            </w:r>
            <w:r w:rsidRPr="000B1997">
              <w:rPr>
                <w:rFonts w:ascii="Times New Roman" w:eastAsia="Times New Roman" w:hAnsi="Times New Roman" w:cs="Times New Roman"/>
                <w:sz w:val="20"/>
                <w:szCs w:val="20"/>
                <w:lang w:eastAsia="ru-RU"/>
              </w:rPr>
              <w:t xml:space="preserve"> год</w:t>
            </w:r>
          </w:p>
        </w:tc>
      </w:tr>
      <w:tr w:rsidR="005C4ABA" w:rsidRPr="0012415E" w:rsidTr="00E916D3">
        <w:trPr>
          <w:trHeight w:val="65"/>
        </w:trPr>
        <w:tc>
          <w:tcPr>
            <w:tcW w:w="39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5C4ABA" w:rsidRPr="00E71232" w:rsidRDefault="005C4ABA" w:rsidP="00E916D3">
            <w:pPr>
              <w:spacing w:line="216" w:lineRule="auto"/>
              <w:rPr>
                <w:rFonts w:ascii="Times New Roman" w:eastAsia="Times New Roman" w:hAnsi="Times New Roman" w:cs="Times New Roman"/>
                <w:b/>
                <w:color w:val="000000"/>
                <w:sz w:val="20"/>
                <w:szCs w:val="20"/>
                <w:lang w:eastAsia="ru-RU"/>
              </w:rPr>
            </w:pPr>
            <w:r w:rsidRPr="00E71232">
              <w:rPr>
                <w:rFonts w:ascii="Times New Roman" w:eastAsia="Times New Roman" w:hAnsi="Times New Roman" w:cs="Times New Roman"/>
                <w:b/>
                <w:color w:val="000000"/>
                <w:sz w:val="20"/>
                <w:szCs w:val="20"/>
                <w:lang w:eastAsia="ru-RU"/>
              </w:rPr>
              <w:t>Итого налоговых доходов</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ABA" w:rsidRPr="00E71232" w:rsidRDefault="005C4ABA" w:rsidP="002F7987">
            <w:pPr>
              <w:spacing w:line="216" w:lineRule="auto"/>
              <w:jc w:val="center"/>
              <w:rPr>
                <w:rFonts w:ascii="Times New Roman" w:eastAsia="Times New Roman" w:hAnsi="Times New Roman" w:cs="Times New Roman"/>
                <w:b/>
                <w:color w:val="000000"/>
                <w:sz w:val="20"/>
                <w:szCs w:val="20"/>
                <w:lang w:eastAsia="ru-RU"/>
              </w:rPr>
            </w:pPr>
            <w:r w:rsidRPr="00E71232">
              <w:rPr>
                <w:rFonts w:ascii="Times New Roman" w:eastAsia="Times New Roman" w:hAnsi="Times New Roman" w:cs="Times New Roman"/>
                <w:b/>
                <w:color w:val="000000"/>
                <w:sz w:val="20"/>
                <w:szCs w:val="20"/>
                <w:lang w:eastAsia="ru-RU"/>
              </w:rPr>
              <w:t>+3</w:t>
            </w:r>
            <w:r w:rsidR="002F7987">
              <w:rPr>
                <w:rFonts w:ascii="Times New Roman" w:eastAsia="Times New Roman" w:hAnsi="Times New Roman" w:cs="Times New Roman"/>
                <w:b/>
                <w:color w:val="000000"/>
                <w:sz w:val="20"/>
                <w:szCs w:val="20"/>
                <w:lang w:eastAsia="ru-RU"/>
              </w:rPr>
              <w:t>25 814,7</w:t>
            </w:r>
          </w:p>
        </w:tc>
        <w:tc>
          <w:tcPr>
            <w:tcW w:w="1843"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rsidR="005C4ABA" w:rsidRPr="00E71232" w:rsidRDefault="005C4ABA" w:rsidP="002F7987">
            <w:pPr>
              <w:spacing w:line="216" w:lineRule="auto"/>
              <w:jc w:val="center"/>
              <w:rPr>
                <w:rFonts w:ascii="Times New Roman" w:eastAsia="Times New Roman" w:hAnsi="Times New Roman" w:cs="Times New Roman"/>
                <w:b/>
                <w:color w:val="000000"/>
                <w:sz w:val="20"/>
                <w:szCs w:val="20"/>
                <w:lang w:eastAsia="ru-RU"/>
              </w:rPr>
            </w:pPr>
            <w:r w:rsidRPr="00E71232">
              <w:rPr>
                <w:rFonts w:ascii="Times New Roman" w:eastAsia="Times New Roman" w:hAnsi="Times New Roman" w:cs="Times New Roman"/>
                <w:b/>
                <w:color w:val="000000"/>
                <w:sz w:val="20"/>
                <w:szCs w:val="20"/>
                <w:lang w:eastAsia="ru-RU"/>
              </w:rPr>
              <w:t>+3</w:t>
            </w:r>
            <w:r w:rsidR="002F7987">
              <w:rPr>
                <w:rFonts w:ascii="Times New Roman" w:eastAsia="Times New Roman" w:hAnsi="Times New Roman" w:cs="Times New Roman"/>
                <w:b/>
                <w:color w:val="000000"/>
                <w:sz w:val="20"/>
                <w:szCs w:val="20"/>
                <w:lang w:eastAsia="ru-RU"/>
              </w:rPr>
              <w:t>3 366,2</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E71232" w:rsidRDefault="005C4ABA" w:rsidP="002F7987">
            <w:pPr>
              <w:spacing w:line="216" w:lineRule="auto"/>
              <w:jc w:val="center"/>
              <w:rPr>
                <w:rFonts w:ascii="Times New Roman" w:eastAsia="Times New Roman" w:hAnsi="Times New Roman" w:cs="Times New Roman"/>
                <w:b/>
                <w:color w:val="000000"/>
                <w:sz w:val="20"/>
                <w:szCs w:val="20"/>
                <w:lang w:eastAsia="ru-RU"/>
              </w:rPr>
            </w:pPr>
            <w:r w:rsidRPr="00E71232">
              <w:rPr>
                <w:rFonts w:ascii="Times New Roman" w:eastAsia="Times New Roman" w:hAnsi="Times New Roman" w:cs="Times New Roman"/>
                <w:b/>
                <w:color w:val="000000"/>
                <w:sz w:val="20"/>
                <w:szCs w:val="20"/>
                <w:lang w:eastAsia="ru-RU"/>
              </w:rPr>
              <w:t>+</w:t>
            </w:r>
            <w:r w:rsidR="002F7987">
              <w:rPr>
                <w:rFonts w:ascii="Times New Roman" w:eastAsia="Times New Roman" w:hAnsi="Times New Roman" w:cs="Times New Roman"/>
                <w:b/>
                <w:color w:val="000000"/>
                <w:sz w:val="20"/>
                <w:szCs w:val="20"/>
                <w:lang w:eastAsia="ru-RU"/>
              </w:rPr>
              <w:t>34 232,4</w:t>
            </w:r>
          </w:p>
        </w:tc>
      </w:tr>
      <w:tr w:rsidR="005C4ABA" w:rsidRPr="0012415E" w:rsidTr="00E916D3">
        <w:trPr>
          <w:trHeight w:val="65"/>
        </w:trPr>
        <w:tc>
          <w:tcPr>
            <w:tcW w:w="39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5C4ABA" w:rsidRPr="005F13E5" w:rsidRDefault="005C4ABA" w:rsidP="00E916D3">
            <w:pPr>
              <w:spacing w:line="216" w:lineRule="auto"/>
              <w:rPr>
                <w:rFonts w:ascii="Times New Roman" w:eastAsia="Times New Roman" w:hAnsi="Times New Roman" w:cs="Times New Roman"/>
                <w:color w:val="000000"/>
                <w:sz w:val="20"/>
                <w:szCs w:val="20"/>
                <w:lang w:eastAsia="ru-RU"/>
              </w:rPr>
            </w:pPr>
            <w:r w:rsidRPr="005F13E5">
              <w:rPr>
                <w:rFonts w:ascii="Times New Roman" w:eastAsia="Times New Roman" w:hAnsi="Times New Roman" w:cs="Times New Roman"/>
                <w:color w:val="000000"/>
                <w:sz w:val="20"/>
                <w:szCs w:val="20"/>
                <w:lang w:eastAsia="ru-RU"/>
              </w:rPr>
              <w:t>Налог на прибыль</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ABA" w:rsidRPr="0012415E" w:rsidRDefault="00A43695"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+6 114,8</w:t>
            </w:r>
          </w:p>
        </w:tc>
        <w:tc>
          <w:tcPr>
            <w:tcW w:w="1843"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rsidR="005C4ABA" w:rsidRPr="0012415E" w:rsidRDefault="00A43695"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+8 366,2</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4ABA" w:rsidRPr="0012415E" w:rsidRDefault="00A43695"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+10 232,4</w:t>
            </w:r>
          </w:p>
        </w:tc>
      </w:tr>
      <w:tr w:rsidR="005C4ABA" w:rsidRPr="0012415E" w:rsidTr="00E916D3">
        <w:trPr>
          <w:trHeight w:val="121"/>
        </w:trPr>
        <w:tc>
          <w:tcPr>
            <w:tcW w:w="39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5C4ABA" w:rsidRPr="0012415E" w:rsidRDefault="005C4ABA" w:rsidP="00E916D3">
            <w:pPr>
              <w:spacing w:line="216"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НДФЛ</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C4ABA" w:rsidRPr="0012415E" w:rsidRDefault="005C4ABA" w:rsidP="00A43695">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A43695">
              <w:rPr>
                <w:rFonts w:ascii="Times New Roman" w:eastAsia="Times New Roman" w:hAnsi="Times New Roman" w:cs="Times New Roman"/>
                <w:color w:val="000000"/>
                <w:sz w:val="20"/>
                <w:szCs w:val="20"/>
                <w:lang w:eastAsia="ru-RU"/>
              </w:rPr>
              <w:t>313 699,9</w:t>
            </w:r>
          </w:p>
        </w:tc>
        <w:tc>
          <w:tcPr>
            <w:tcW w:w="1843" w:type="dxa"/>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A43695"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Pr="0012415E" w:rsidRDefault="00A43695"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5C4ABA" w:rsidRPr="0012415E" w:rsidTr="00E916D3">
        <w:trPr>
          <w:trHeight w:val="65"/>
        </w:trPr>
        <w:tc>
          <w:tcPr>
            <w:tcW w:w="39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5C4ABA" w:rsidRPr="0012415E" w:rsidRDefault="005C4ABA" w:rsidP="00E916D3">
            <w:pPr>
              <w:spacing w:line="216"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Государственная пошлина</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C4ABA" w:rsidRDefault="00A43695" w:rsidP="00E916D3">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43" w:type="dxa"/>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tcPr>
          <w:p w:rsidR="005C4ABA" w:rsidRDefault="005C4ABA" w:rsidP="00A43695">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A43695">
              <w:rPr>
                <w:rFonts w:ascii="Times New Roman" w:eastAsia="Times New Roman" w:hAnsi="Times New Roman" w:cs="Times New Roman"/>
                <w:color w:val="000000"/>
                <w:sz w:val="20"/>
                <w:szCs w:val="20"/>
                <w:lang w:eastAsia="ru-RU"/>
              </w:rPr>
              <w:t>19</w:t>
            </w:r>
            <w:r>
              <w:rPr>
                <w:rFonts w:ascii="Times New Roman" w:eastAsia="Times New Roman" w:hAnsi="Times New Roman" w:cs="Times New Roman"/>
                <w:color w:val="000000"/>
                <w:sz w:val="20"/>
                <w:szCs w:val="20"/>
                <w:lang w:eastAsia="ru-RU"/>
              </w:rPr>
              <w:t> 000,0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Default="005C4ABA" w:rsidP="00A43695">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A43695">
              <w:rPr>
                <w:rFonts w:ascii="Times New Roman" w:eastAsia="Times New Roman" w:hAnsi="Times New Roman" w:cs="Times New Roman"/>
                <w:color w:val="000000"/>
                <w:sz w:val="20"/>
                <w:szCs w:val="20"/>
                <w:lang w:eastAsia="ru-RU"/>
              </w:rPr>
              <w:t>18</w:t>
            </w:r>
            <w:r>
              <w:rPr>
                <w:rFonts w:ascii="Times New Roman" w:eastAsia="Times New Roman" w:hAnsi="Times New Roman" w:cs="Times New Roman"/>
                <w:color w:val="000000"/>
                <w:sz w:val="20"/>
                <w:szCs w:val="20"/>
                <w:lang w:eastAsia="ru-RU"/>
              </w:rPr>
              <w:t xml:space="preserve"> 000,0</w:t>
            </w:r>
          </w:p>
        </w:tc>
      </w:tr>
      <w:tr w:rsidR="005C4ABA" w:rsidRPr="0012415E" w:rsidTr="00E916D3">
        <w:trPr>
          <w:trHeight w:val="65"/>
        </w:trPr>
        <w:tc>
          <w:tcPr>
            <w:tcW w:w="39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5C4ABA" w:rsidRDefault="005C4ABA" w:rsidP="00E916D3">
            <w:pPr>
              <w:spacing w:line="216"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Туристический налог</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C4ABA" w:rsidRDefault="005C4ABA" w:rsidP="00A43695">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A43695">
              <w:rPr>
                <w:rFonts w:ascii="Times New Roman" w:eastAsia="Times New Roman" w:hAnsi="Times New Roman" w:cs="Times New Roman"/>
                <w:color w:val="000000"/>
                <w:sz w:val="20"/>
                <w:szCs w:val="20"/>
                <w:lang w:eastAsia="ru-RU"/>
              </w:rPr>
              <w:t>6 000,0</w:t>
            </w:r>
          </w:p>
        </w:tc>
        <w:tc>
          <w:tcPr>
            <w:tcW w:w="1843" w:type="dxa"/>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tcPr>
          <w:p w:rsidR="005C4ABA" w:rsidRDefault="005C4ABA" w:rsidP="00A43695">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A43695">
              <w:rPr>
                <w:rFonts w:ascii="Times New Roman" w:eastAsia="Times New Roman" w:hAnsi="Times New Roman" w:cs="Times New Roman"/>
                <w:color w:val="000000"/>
                <w:sz w:val="20"/>
                <w:szCs w:val="20"/>
                <w:lang w:eastAsia="ru-RU"/>
              </w:rPr>
              <w:t>6 000</w:t>
            </w:r>
            <w:r>
              <w:rPr>
                <w:rFonts w:ascii="Times New Roman" w:eastAsia="Times New Roman" w:hAnsi="Times New Roman" w:cs="Times New Roman"/>
                <w:color w:val="000000"/>
                <w:sz w:val="20"/>
                <w:szCs w:val="20"/>
                <w:lang w:eastAsia="ru-RU"/>
              </w:rPr>
              <w:t>,</w:t>
            </w:r>
            <w:r w:rsidR="00A43695">
              <w:rPr>
                <w:rFonts w:ascii="Times New Roman" w:eastAsia="Times New Roman" w:hAnsi="Times New Roman" w:cs="Times New Roman"/>
                <w:color w:val="000000"/>
                <w:sz w:val="20"/>
                <w:szCs w:val="20"/>
                <w:lang w:eastAsia="ru-RU"/>
              </w:rPr>
              <w:t>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C4ABA" w:rsidRDefault="005C4ABA" w:rsidP="00A43695">
            <w:pPr>
              <w:spacing w:line="216"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A43695">
              <w:rPr>
                <w:rFonts w:ascii="Times New Roman" w:eastAsia="Times New Roman" w:hAnsi="Times New Roman" w:cs="Times New Roman"/>
                <w:color w:val="000000"/>
                <w:sz w:val="20"/>
                <w:szCs w:val="20"/>
                <w:lang w:eastAsia="ru-RU"/>
              </w:rPr>
              <w:t>6 000,0</w:t>
            </w:r>
          </w:p>
        </w:tc>
      </w:tr>
    </w:tbl>
    <w:p w:rsidR="00D62913" w:rsidRPr="002A3B9B" w:rsidRDefault="00E77C0A" w:rsidP="00A56549">
      <w:pPr>
        <w:shd w:val="clear" w:color="auto" w:fill="FFFFFF"/>
        <w:spacing w:after="0" w:line="240" w:lineRule="auto"/>
        <w:ind w:firstLine="709"/>
        <w:jc w:val="both"/>
        <w:rPr>
          <w:rFonts w:ascii="Times New Roman" w:hAnsi="Times New Roman" w:cs="Times New Roman"/>
          <w:b/>
          <w:sz w:val="28"/>
          <w:szCs w:val="28"/>
        </w:rPr>
      </w:pPr>
      <w:r>
        <w:rPr>
          <w:sz w:val="28"/>
          <w:szCs w:val="28"/>
        </w:rPr>
        <w:t xml:space="preserve"> </w:t>
      </w:r>
    </w:p>
    <w:p w:rsidR="00A56549" w:rsidRDefault="00E77C0A" w:rsidP="00A56549">
      <w:pPr>
        <w:autoSpaceDE w:val="0"/>
        <w:autoSpaceDN w:val="0"/>
        <w:adjustRightInd w:val="0"/>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2.1.2. Неналоговые доходы</w:t>
      </w:r>
      <w:r w:rsidR="00A56549">
        <w:rPr>
          <w:rFonts w:ascii="Times New Roman" w:hAnsi="Times New Roman" w:cs="Times New Roman"/>
          <w:b/>
          <w:sz w:val="28"/>
          <w:szCs w:val="28"/>
        </w:rPr>
        <w:t>.</w:t>
      </w:r>
    </w:p>
    <w:p w:rsidR="00E77C0A" w:rsidRDefault="00E77C0A" w:rsidP="00A56549">
      <w:pPr>
        <w:autoSpaceDE w:val="0"/>
        <w:autoSpaceDN w:val="0"/>
        <w:adjustRightInd w:val="0"/>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Согласно Проекту бюджета, общий объем неналоговых доходов бюджета составляет на 202</w:t>
      </w:r>
      <w:r w:rsidR="000A5E62">
        <w:rPr>
          <w:rFonts w:ascii="Times New Roman" w:hAnsi="Times New Roman" w:cs="Times New Roman"/>
          <w:sz w:val="28"/>
          <w:szCs w:val="28"/>
        </w:rPr>
        <w:t>6</w:t>
      </w:r>
      <w:r>
        <w:rPr>
          <w:rFonts w:ascii="Times New Roman" w:hAnsi="Times New Roman" w:cs="Times New Roman"/>
          <w:sz w:val="28"/>
          <w:szCs w:val="28"/>
        </w:rPr>
        <w:t xml:space="preserve"> год – </w:t>
      </w:r>
      <w:r w:rsidR="00734BF9">
        <w:rPr>
          <w:rFonts w:ascii="Times New Roman" w:hAnsi="Times New Roman" w:cs="Times New Roman"/>
          <w:sz w:val="28"/>
          <w:szCs w:val="28"/>
        </w:rPr>
        <w:t>1</w:t>
      </w:r>
      <w:r w:rsidR="004C7104">
        <w:rPr>
          <w:rFonts w:ascii="Times New Roman" w:hAnsi="Times New Roman" w:cs="Times New Roman"/>
          <w:sz w:val="28"/>
          <w:szCs w:val="28"/>
        </w:rPr>
        <w:t> 474 300,1</w:t>
      </w:r>
      <w:r>
        <w:rPr>
          <w:rFonts w:ascii="Times New Roman" w:hAnsi="Times New Roman" w:cs="Times New Roman"/>
          <w:sz w:val="28"/>
          <w:szCs w:val="28"/>
        </w:rPr>
        <w:t xml:space="preserve"> тыс. рублей,</w:t>
      </w:r>
      <w:r>
        <w:rPr>
          <w:rFonts w:ascii="Times New Roman" w:hAnsi="Times New Roman" w:cs="Times New Roman"/>
          <w:b/>
          <w:sz w:val="28"/>
          <w:szCs w:val="28"/>
        </w:rPr>
        <w:t xml:space="preserve"> </w:t>
      </w:r>
      <w:r>
        <w:rPr>
          <w:rFonts w:ascii="Times New Roman" w:hAnsi="Times New Roman" w:cs="Times New Roman"/>
          <w:sz w:val="28"/>
          <w:szCs w:val="28"/>
        </w:rPr>
        <w:t>на 202</w:t>
      </w:r>
      <w:r w:rsidR="000A5E62">
        <w:rPr>
          <w:rFonts w:ascii="Times New Roman" w:hAnsi="Times New Roman" w:cs="Times New Roman"/>
          <w:sz w:val="28"/>
          <w:szCs w:val="28"/>
        </w:rPr>
        <w:t>7</w:t>
      </w:r>
      <w:r>
        <w:rPr>
          <w:rFonts w:ascii="Times New Roman" w:hAnsi="Times New Roman" w:cs="Times New Roman"/>
          <w:sz w:val="28"/>
          <w:szCs w:val="28"/>
        </w:rPr>
        <w:t xml:space="preserve"> год – </w:t>
      </w:r>
      <w:r w:rsidR="005C4ABA">
        <w:rPr>
          <w:rFonts w:ascii="Times New Roman" w:hAnsi="Times New Roman" w:cs="Times New Roman"/>
          <w:sz w:val="28"/>
          <w:szCs w:val="28"/>
        </w:rPr>
        <w:t>1</w:t>
      </w:r>
      <w:r w:rsidR="004C7104">
        <w:rPr>
          <w:rFonts w:ascii="Times New Roman" w:hAnsi="Times New Roman" w:cs="Times New Roman"/>
          <w:sz w:val="28"/>
          <w:szCs w:val="28"/>
        </w:rPr>
        <w:t> 419 675,5</w:t>
      </w:r>
      <w:r>
        <w:rPr>
          <w:rFonts w:ascii="Times New Roman" w:hAnsi="Times New Roman" w:cs="Times New Roman"/>
          <w:sz w:val="28"/>
          <w:szCs w:val="28"/>
        </w:rPr>
        <w:t xml:space="preserve"> тыс. рублей,</w:t>
      </w:r>
      <w:r>
        <w:rPr>
          <w:rFonts w:ascii="Times New Roman" w:hAnsi="Times New Roman" w:cs="Times New Roman"/>
          <w:b/>
          <w:sz w:val="28"/>
          <w:szCs w:val="28"/>
        </w:rPr>
        <w:t xml:space="preserve"> </w:t>
      </w:r>
      <w:r>
        <w:rPr>
          <w:rFonts w:ascii="Times New Roman" w:hAnsi="Times New Roman" w:cs="Times New Roman"/>
          <w:sz w:val="28"/>
          <w:szCs w:val="28"/>
        </w:rPr>
        <w:t>на 202</w:t>
      </w:r>
      <w:r w:rsidR="000A5E62">
        <w:rPr>
          <w:rFonts w:ascii="Times New Roman" w:hAnsi="Times New Roman" w:cs="Times New Roman"/>
          <w:sz w:val="28"/>
          <w:szCs w:val="28"/>
        </w:rPr>
        <w:t>8</w:t>
      </w:r>
      <w:r>
        <w:rPr>
          <w:rFonts w:ascii="Times New Roman" w:hAnsi="Times New Roman" w:cs="Times New Roman"/>
          <w:sz w:val="28"/>
          <w:szCs w:val="28"/>
        </w:rPr>
        <w:t xml:space="preserve"> год – </w:t>
      </w:r>
      <w:r w:rsidR="005C4ABA">
        <w:rPr>
          <w:rFonts w:ascii="Times New Roman" w:hAnsi="Times New Roman" w:cs="Times New Roman"/>
          <w:sz w:val="28"/>
          <w:szCs w:val="28"/>
        </w:rPr>
        <w:t>1</w:t>
      </w:r>
      <w:r w:rsidR="004C7104">
        <w:rPr>
          <w:rFonts w:ascii="Times New Roman" w:hAnsi="Times New Roman" w:cs="Times New Roman"/>
          <w:sz w:val="28"/>
          <w:szCs w:val="28"/>
        </w:rPr>
        <w:t> 415 315,3</w:t>
      </w:r>
      <w:r>
        <w:rPr>
          <w:rFonts w:ascii="Times New Roman" w:hAnsi="Times New Roman" w:cs="Times New Roman"/>
          <w:sz w:val="28"/>
          <w:szCs w:val="28"/>
        </w:rPr>
        <w:t xml:space="preserve"> тыс. рублей.</w:t>
      </w:r>
    </w:p>
    <w:p w:rsidR="00E77C0A" w:rsidRDefault="00E77C0A" w:rsidP="00A66619">
      <w:pPr>
        <w:pStyle w:val="a7"/>
        <w:ind w:firstLine="709"/>
        <w:jc w:val="both"/>
        <w:rPr>
          <w:rFonts w:ascii="Times New Roman" w:hAnsi="Times New Roman" w:cs="Times New Roman"/>
          <w:sz w:val="28"/>
          <w:szCs w:val="28"/>
        </w:rPr>
      </w:pPr>
      <w:r>
        <w:rPr>
          <w:rFonts w:ascii="Times New Roman" w:hAnsi="Times New Roman" w:cs="Times New Roman"/>
          <w:sz w:val="28"/>
          <w:szCs w:val="28"/>
        </w:rPr>
        <w:t>Основными главными администраторами неналоговых доходов бюджета муниципального образования город-курорт Геленджик являются:</w:t>
      </w:r>
    </w:p>
    <w:p w:rsidR="00E77C0A" w:rsidRPr="00FD0C2B" w:rsidRDefault="00E77C0A" w:rsidP="00A66619">
      <w:pPr>
        <w:pStyle w:val="a7"/>
        <w:ind w:firstLine="709"/>
        <w:jc w:val="both"/>
        <w:rPr>
          <w:rFonts w:ascii="Times New Roman" w:hAnsi="Times New Roman" w:cs="Times New Roman"/>
          <w:sz w:val="28"/>
          <w:szCs w:val="28"/>
        </w:rPr>
      </w:pPr>
      <w:r w:rsidRPr="00FD0C2B">
        <w:rPr>
          <w:rFonts w:ascii="Times New Roman" w:hAnsi="Times New Roman" w:cs="Times New Roman"/>
          <w:sz w:val="28"/>
          <w:szCs w:val="28"/>
        </w:rPr>
        <w:t>-</w:t>
      </w:r>
      <w:r w:rsidR="00A66619">
        <w:rPr>
          <w:rFonts w:ascii="Times New Roman" w:hAnsi="Times New Roman" w:cs="Times New Roman"/>
          <w:sz w:val="28"/>
          <w:szCs w:val="28"/>
        </w:rPr>
        <w:t>у</w:t>
      </w:r>
      <w:r w:rsidRPr="00FD0C2B">
        <w:rPr>
          <w:rFonts w:ascii="Times New Roman" w:hAnsi="Times New Roman" w:cs="Times New Roman"/>
          <w:sz w:val="28"/>
          <w:szCs w:val="28"/>
        </w:rPr>
        <w:t>правление имущественных отношений администрации муниципального образования город-курорт Геленджик;</w:t>
      </w:r>
    </w:p>
    <w:p w:rsidR="00E77C0A" w:rsidRPr="00FD0C2B" w:rsidRDefault="00E77C0A" w:rsidP="00A66619">
      <w:pPr>
        <w:pStyle w:val="a7"/>
        <w:ind w:firstLine="709"/>
        <w:jc w:val="both"/>
        <w:rPr>
          <w:rFonts w:ascii="Times New Roman" w:hAnsi="Times New Roman" w:cs="Times New Roman"/>
          <w:sz w:val="28"/>
          <w:szCs w:val="28"/>
        </w:rPr>
      </w:pPr>
      <w:r w:rsidRPr="00FD0C2B">
        <w:rPr>
          <w:rFonts w:ascii="Times New Roman" w:hAnsi="Times New Roman" w:cs="Times New Roman"/>
          <w:sz w:val="28"/>
          <w:szCs w:val="28"/>
        </w:rPr>
        <w:t>- администраци</w:t>
      </w:r>
      <w:r w:rsidR="00AE2D85">
        <w:rPr>
          <w:rFonts w:ascii="Times New Roman" w:hAnsi="Times New Roman" w:cs="Times New Roman"/>
          <w:sz w:val="28"/>
          <w:szCs w:val="28"/>
        </w:rPr>
        <w:t>я</w:t>
      </w:r>
      <w:r w:rsidRPr="00FD0C2B">
        <w:rPr>
          <w:rFonts w:ascii="Times New Roman" w:hAnsi="Times New Roman" w:cs="Times New Roman"/>
          <w:sz w:val="28"/>
          <w:szCs w:val="28"/>
        </w:rPr>
        <w:t xml:space="preserve"> муниципального образования город-курорт Геленджик;</w:t>
      </w:r>
    </w:p>
    <w:p w:rsidR="00E77C0A" w:rsidRDefault="00E77C0A" w:rsidP="00A66619">
      <w:pPr>
        <w:pStyle w:val="a7"/>
        <w:ind w:firstLine="709"/>
        <w:jc w:val="both"/>
        <w:rPr>
          <w:rFonts w:ascii="Times New Roman" w:hAnsi="Times New Roman" w:cs="Times New Roman"/>
          <w:sz w:val="28"/>
          <w:szCs w:val="28"/>
        </w:rPr>
      </w:pPr>
      <w:r w:rsidRPr="00FD0C2B">
        <w:rPr>
          <w:rFonts w:ascii="Times New Roman" w:hAnsi="Times New Roman" w:cs="Times New Roman"/>
          <w:sz w:val="28"/>
          <w:szCs w:val="28"/>
        </w:rPr>
        <w:t>-</w:t>
      </w:r>
      <w:r w:rsidR="00A66619">
        <w:rPr>
          <w:rFonts w:ascii="Times New Roman" w:hAnsi="Times New Roman" w:cs="Times New Roman"/>
          <w:sz w:val="28"/>
          <w:szCs w:val="28"/>
        </w:rPr>
        <w:t>у</w:t>
      </w:r>
      <w:r w:rsidRPr="00FD0C2B">
        <w:rPr>
          <w:rFonts w:ascii="Times New Roman" w:hAnsi="Times New Roman" w:cs="Times New Roman"/>
          <w:sz w:val="28"/>
          <w:szCs w:val="28"/>
        </w:rPr>
        <w:t>правление жилищно-коммунального хозяйства администрации муниципального образования город-курорт Геленджик.</w:t>
      </w:r>
    </w:p>
    <w:p w:rsidR="00E77C0A" w:rsidRDefault="00E77C0A" w:rsidP="00E77C0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Расчеты и обоснования прогнозных показателей поступления доходов местного бюджета формируются, исходя из размера (средней стоимости) платежей и прогнозируемого их количества, главными администраторами доходов в соответствие с утвержденными методиками прогнозирования поступления доходов бюджета, утвержденными в установленном порядке.</w:t>
      </w:r>
    </w:p>
    <w:p w:rsidR="002C4569" w:rsidRPr="002C4569" w:rsidRDefault="004C46C7" w:rsidP="002C4569">
      <w:pPr>
        <w:spacing w:after="0"/>
        <w:ind w:firstLine="709"/>
        <w:jc w:val="both"/>
        <w:rPr>
          <w:rFonts w:ascii="Times New Roman" w:hAnsi="Times New Roman" w:cs="Times New Roman"/>
          <w:sz w:val="28"/>
          <w:szCs w:val="28"/>
        </w:rPr>
      </w:pPr>
      <w:r>
        <w:rPr>
          <w:sz w:val="28"/>
          <w:szCs w:val="28"/>
        </w:rPr>
        <w:t xml:space="preserve">          1)</w:t>
      </w:r>
      <w:r w:rsidRPr="004C46C7">
        <w:rPr>
          <w:rFonts w:ascii="Times New Roman" w:hAnsi="Times New Roman" w:cs="Times New Roman"/>
          <w:sz w:val="28"/>
          <w:szCs w:val="28"/>
        </w:rPr>
        <w:t xml:space="preserve">Прогнозные </w:t>
      </w:r>
      <w:r w:rsidRPr="004C46C7">
        <w:rPr>
          <w:rFonts w:ascii="Times New Roman" w:hAnsi="Times New Roman" w:cs="Times New Roman"/>
          <w:b/>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РФ или муниципальным образованиям</w:t>
      </w:r>
      <w:r w:rsidR="002C4569">
        <w:rPr>
          <w:rFonts w:ascii="Times New Roman" w:hAnsi="Times New Roman" w:cs="Times New Roman"/>
          <w:b/>
          <w:sz w:val="28"/>
          <w:szCs w:val="28"/>
        </w:rPr>
        <w:t xml:space="preserve"> </w:t>
      </w:r>
      <w:r w:rsidR="002C4569">
        <w:rPr>
          <w:rFonts w:ascii="Times New Roman" w:hAnsi="Times New Roman" w:cs="Times New Roman"/>
          <w:sz w:val="28"/>
          <w:szCs w:val="28"/>
        </w:rPr>
        <w:t xml:space="preserve">прогнозируются </w:t>
      </w:r>
      <w:r w:rsidR="00732151">
        <w:rPr>
          <w:rFonts w:ascii="Times New Roman" w:hAnsi="Times New Roman" w:cs="Times New Roman"/>
          <w:sz w:val="28"/>
          <w:szCs w:val="28"/>
        </w:rPr>
        <w:t>ниже</w:t>
      </w:r>
      <w:r w:rsidR="002C4569">
        <w:rPr>
          <w:rFonts w:ascii="Times New Roman" w:hAnsi="Times New Roman" w:cs="Times New Roman"/>
          <w:sz w:val="28"/>
          <w:szCs w:val="28"/>
        </w:rPr>
        <w:t xml:space="preserve"> уровн</w:t>
      </w:r>
      <w:r w:rsidR="00732151">
        <w:rPr>
          <w:rFonts w:ascii="Times New Roman" w:hAnsi="Times New Roman" w:cs="Times New Roman"/>
          <w:sz w:val="28"/>
          <w:szCs w:val="28"/>
        </w:rPr>
        <w:t>я</w:t>
      </w:r>
      <w:r w:rsidR="002C4569">
        <w:rPr>
          <w:rFonts w:ascii="Times New Roman" w:hAnsi="Times New Roman" w:cs="Times New Roman"/>
          <w:sz w:val="28"/>
          <w:szCs w:val="28"/>
        </w:rPr>
        <w:t xml:space="preserve"> </w:t>
      </w:r>
      <w:r w:rsidR="004C7104">
        <w:rPr>
          <w:rFonts w:ascii="Times New Roman" w:hAnsi="Times New Roman" w:cs="Times New Roman"/>
          <w:sz w:val="28"/>
          <w:szCs w:val="28"/>
        </w:rPr>
        <w:t>ожидаемого исполнения</w:t>
      </w:r>
      <w:r w:rsidR="002C4569">
        <w:rPr>
          <w:rFonts w:ascii="Times New Roman" w:hAnsi="Times New Roman" w:cs="Times New Roman"/>
          <w:sz w:val="28"/>
          <w:szCs w:val="28"/>
        </w:rPr>
        <w:t xml:space="preserve"> на 202</w:t>
      </w:r>
      <w:r w:rsidR="004C7104">
        <w:rPr>
          <w:rFonts w:ascii="Times New Roman" w:hAnsi="Times New Roman" w:cs="Times New Roman"/>
          <w:sz w:val="28"/>
          <w:szCs w:val="28"/>
        </w:rPr>
        <w:t>5</w:t>
      </w:r>
      <w:r w:rsidR="002C4569">
        <w:rPr>
          <w:rFonts w:ascii="Times New Roman" w:hAnsi="Times New Roman" w:cs="Times New Roman"/>
          <w:sz w:val="28"/>
          <w:szCs w:val="28"/>
        </w:rPr>
        <w:t xml:space="preserve"> год</w:t>
      </w:r>
      <w:r w:rsidR="00732151">
        <w:rPr>
          <w:rFonts w:ascii="Times New Roman" w:hAnsi="Times New Roman" w:cs="Times New Roman"/>
          <w:sz w:val="28"/>
          <w:szCs w:val="28"/>
        </w:rPr>
        <w:t xml:space="preserve"> (</w:t>
      </w:r>
      <w:r w:rsidR="004C7104">
        <w:rPr>
          <w:rFonts w:ascii="Times New Roman" w:hAnsi="Times New Roman" w:cs="Times New Roman"/>
          <w:sz w:val="28"/>
          <w:szCs w:val="28"/>
        </w:rPr>
        <w:t>471,2</w:t>
      </w:r>
      <w:r w:rsidR="00732151">
        <w:rPr>
          <w:rFonts w:ascii="Times New Roman" w:hAnsi="Times New Roman" w:cs="Times New Roman"/>
          <w:sz w:val="28"/>
          <w:szCs w:val="28"/>
        </w:rPr>
        <w:t xml:space="preserve"> тыс. рублей)</w:t>
      </w:r>
      <w:r w:rsidR="002C4569">
        <w:rPr>
          <w:rFonts w:ascii="Times New Roman" w:hAnsi="Times New Roman" w:cs="Times New Roman"/>
          <w:sz w:val="28"/>
          <w:szCs w:val="28"/>
        </w:rPr>
        <w:t xml:space="preserve"> в сумме по</w:t>
      </w:r>
      <w:r w:rsidR="004C7104">
        <w:rPr>
          <w:rFonts w:ascii="Times New Roman" w:hAnsi="Times New Roman" w:cs="Times New Roman"/>
          <w:sz w:val="28"/>
          <w:szCs w:val="28"/>
        </w:rPr>
        <w:t xml:space="preserve"> 450,0</w:t>
      </w:r>
      <w:r w:rsidR="002C4569">
        <w:rPr>
          <w:rFonts w:ascii="Times New Roman" w:hAnsi="Times New Roman" w:cs="Times New Roman"/>
          <w:sz w:val="28"/>
          <w:szCs w:val="28"/>
        </w:rPr>
        <w:t xml:space="preserve"> тыс. рублей ежегодно.</w:t>
      </w:r>
      <w:r w:rsidR="002C4569" w:rsidRPr="002C4569">
        <w:rPr>
          <w:sz w:val="28"/>
          <w:szCs w:val="28"/>
        </w:rPr>
        <w:t xml:space="preserve"> </w:t>
      </w:r>
      <w:r w:rsidR="002C4569" w:rsidRPr="002C4569">
        <w:rPr>
          <w:rFonts w:ascii="Times New Roman" w:hAnsi="Times New Roman" w:cs="Times New Roman"/>
          <w:sz w:val="28"/>
          <w:szCs w:val="28"/>
        </w:rPr>
        <w:t xml:space="preserve">Прогнозные значения поступлений соответствуют расчетам управления имущественных отношений муниципального образования город-курорт Геленджик – главного администратора указанных доходов. </w:t>
      </w:r>
    </w:p>
    <w:p w:rsidR="002C4569" w:rsidRPr="002C4569" w:rsidRDefault="002C4569" w:rsidP="002C4569">
      <w:pPr>
        <w:spacing w:after="0"/>
        <w:ind w:firstLine="708"/>
        <w:jc w:val="both"/>
        <w:rPr>
          <w:rFonts w:ascii="Times New Roman" w:hAnsi="Times New Roman" w:cs="Times New Roman"/>
          <w:sz w:val="28"/>
          <w:szCs w:val="28"/>
        </w:rPr>
      </w:pPr>
      <w:r w:rsidRPr="002C4569">
        <w:rPr>
          <w:rFonts w:ascii="Times New Roman" w:hAnsi="Times New Roman" w:cs="Times New Roman"/>
          <w:sz w:val="28"/>
          <w:szCs w:val="28"/>
        </w:rPr>
        <w:t>Вместе с тем расчет планируемых дивидендных выплат в 202</w:t>
      </w:r>
      <w:r w:rsidR="004C7104">
        <w:rPr>
          <w:rFonts w:ascii="Times New Roman" w:hAnsi="Times New Roman" w:cs="Times New Roman"/>
          <w:sz w:val="28"/>
          <w:szCs w:val="28"/>
        </w:rPr>
        <w:t>6</w:t>
      </w:r>
      <w:r w:rsidRPr="002C4569">
        <w:rPr>
          <w:rFonts w:ascii="Times New Roman" w:hAnsi="Times New Roman" w:cs="Times New Roman"/>
          <w:sz w:val="28"/>
          <w:szCs w:val="28"/>
        </w:rPr>
        <w:t>–202</w:t>
      </w:r>
      <w:r w:rsidR="004C7104">
        <w:rPr>
          <w:rFonts w:ascii="Times New Roman" w:hAnsi="Times New Roman" w:cs="Times New Roman"/>
          <w:sz w:val="28"/>
          <w:szCs w:val="28"/>
        </w:rPr>
        <w:t>8</w:t>
      </w:r>
      <w:r w:rsidRPr="002C4569">
        <w:rPr>
          <w:rFonts w:ascii="Times New Roman" w:hAnsi="Times New Roman" w:cs="Times New Roman"/>
          <w:sz w:val="28"/>
          <w:szCs w:val="28"/>
        </w:rPr>
        <w:t xml:space="preserve"> годах не учитывает суммы поступлений от хозяйственных обществ, создан</w:t>
      </w:r>
      <w:r w:rsidR="004C7104">
        <w:rPr>
          <w:rFonts w:ascii="Times New Roman" w:hAnsi="Times New Roman" w:cs="Times New Roman"/>
          <w:sz w:val="28"/>
          <w:szCs w:val="28"/>
        </w:rPr>
        <w:t>ных</w:t>
      </w:r>
      <w:r w:rsidRPr="002C4569">
        <w:rPr>
          <w:rFonts w:ascii="Times New Roman" w:hAnsi="Times New Roman" w:cs="Times New Roman"/>
          <w:sz w:val="28"/>
          <w:szCs w:val="28"/>
        </w:rPr>
        <w:t xml:space="preserve"> путем преобра</w:t>
      </w:r>
      <w:r w:rsidR="004C7104">
        <w:rPr>
          <w:rFonts w:ascii="Times New Roman" w:hAnsi="Times New Roman" w:cs="Times New Roman"/>
          <w:sz w:val="28"/>
          <w:szCs w:val="28"/>
        </w:rPr>
        <w:t>зования  унитарных предприятий в</w:t>
      </w:r>
      <w:r w:rsidRPr="002C4569">
        <w:rPr>
          <w:rFonts w:ascii="Times New Roman" w:hAnsi="Times New Roman" w:cs="Times New Roman"/>
          <w:sz w:val="28"/>
          <w:szCs w:val="28"/>
        </w:rPr>
        <w:t xml:space="preserve"> 2024 год. </w:t>
      </w:r>
    </w:p>
    <w:p w:rsidR="002C4569" w:rsidRDefault="002F1D12" w:rsidP="002F1D12">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4569">
        <w:rPr>
          <w:rFonts w:ascii="Times New Roman" w:hAnsi="Times New Roman" w:cs="Times New Roman"/>
          <w:sz w:val="28"/>
          <w:szCs w:val="28"/>
        </w:rPr>
        <w:t xml:space="preserve">2.) </w:t>
      </w:r>
      <w:r w:rsidRPr="00E916D3">
        <w:rPr>
          <w:rFonts w:ascii="Times New Roman" w:hAnsi="Times New Roman" w:cs="Times New Roman"/>
          <w:sz w:val="28"/>
          <w:szCs w:val="28"/>
        </w:rPr>
        <w:t>По</w:t>
      </w:r>
      <w:r w:rsidRPr="002A3B9B">
        <w:rPr>
          <w:rFonts w:ascii="Times New Roman" w:hAnsi="Times New Roman" w:cs="Times New Roman"/>
          <w:sz w:val="28"/>
          <w:szCs w:val="28"/>
        </w:rPr>
        <w:t xml:space="preserve">ступление </w:t>
      </w:r>
      <w:r w:rsidRPr="002A3B9B">
        <w:rPr>
          <w:rFonts w:ascii="Times New Roman" w:hAnsi="Times New Roman" w:cs="Times New Roman"/>
          <w:b/>
          <w:sz w:val="28"/>
          <w:szCs w:val="28"/>
        </w:rPr>
        <w:t>арендной платы за землю</w:t>
      </w:r>
      <w:r w:rsidRPr="002A3B9B">
        <w:rPr>
          <w:rFonts w:ascii="Times New Roman" w:hAnsi="Times New Roman" w:cs="Times New Roman"/>
          <w:sz w:val="28"/>
          <w:szCs w:val="28"/>
        </w:rPr>
        <w:t xml:space="preserve"> на 202</w:t>
      </w:r>
      <w:r w:rsidR="004C7104">
        <w:rPr>
          <w:rFonts w:ascii="Times New Roman" w:hAnsi="Times New Roman" w:cs="Times New Roman"/>
          <w:sz w:val="28"/>
          <w:szCs w:val="28"/>
        </w:rPr>
        <w:t>6</w:t>
      </w:r>
      <w:r w:rsidRPr="002A3B9B">
        <w:rPr>
          <w:rFonts w:ascii="Times New Roman" w:hAnsi="Times New Roman" w:cs="Times New Roman"/>
          <w:sz w:val="28"/>
          <w:szCs w:val="28"/>
        </w:rPr>
        <w:t xml:space="preserve"> год прогнозируется в сумме </w:t>
      </w:r>
      <w:r w:rsidR="00E916D3">
        <w:rPr>
          <w:rFonts w:ascii="Times New Roman" w:hAnsi="Times New Roman" w:cs="Times New Roman"/>
          <w:sz w:val="28"/>
          <w:szCs w:val="28"/>
        </w:rPr>
        <w:t>7</w:t>
      </w:r>
      <w:r w:rsidR="004C7104">
        <w:rPr>
          <w:rFonts w:ascii="Times New Roman" w:hAnsi="Times New Roman" w:cs="Times New Roman"/>
          <w:sz w:val="28"/>
          <w:szCs w:val="28"/>
        </w:rPr>
        <w:t>28 892,9</w:t>
      </w:r>
      <w:r w:rsidR="002C4569">
        <w:rPr>
          <w:rFonts w:ascii="Times New Roman" w:hAnsi="Times New Roman" w:cs="Times New Roman"/>
          <w:sz w:val="28"/>
          <w:szCs w:val="28"/>
        </w:rPr>
        <w:t xml:space="preserve"> </w:t>
      </w:r>
      <w:r w:rsidRPr="002A3B9B">
        <w:rPr>
          <w:rFonts w:ascii="Times New Roman" w:hAnsi="Times New Roman" w:cs="Times New Roman"/>
          <w:sz w:val="28"/>
          <w:szCs w:val="28"/>
        </w:rPr>
        <w:t xml:space="preserve">тыс. рублей </w:t>
      </w:r>
      <w:r w:rsidRPr="002A3B9B">
        <w:rPr>
          <w:rFonts w:ascii="Times New Roman" w:hAnsi="Times New Roman" w:cs="Times New Roman"/>
          <w:i/>
          <w:szCs w:val="28"/>
        </w:rPr>
        <w:t>(</w:t>
      </w:r>
      <w:r w:rsidRPr="002A3B9B">
        <w:rPr>
          <w:rFonts w:ascii="Times New Roman" w:hAnsi="Times New Roman" w:cs="Times New Roman"/>
          <w:i/>
        </w:rPr>
        <w:t>динамика к оценке 202</w:t>
      </w:r>
      <w:r w:rsidR="004C7104">
        <w:rPr>
          <w:rFonts w:ascii="Times New Roman" w:hAnsi="Times New Roman" w:cs="Times New Roman"/>
          <w:i/>
        </w:rPr>
        <w:t>5</w:t>
      </w:r>
      <w:r w:rsidRPr="002A3B9B">
        <w:rPr>
          <w:rFonts w:ascii="Times New Roman" w:hAnsi="Times New Roman" w:cs="Times New Roman"/>
          <w:i/>
        </w:rPr>
        <w:t xml:space="preserve"> года –</w:t>
      </w:r>
      <w:r w:rsidR="004C7104">
        <w:rPr>
          <w:rFonts w:ascii="Times New Roman" w:hAnsi="Times New Roman" w:cs="Times New Roman"/>
          <w:i/>
        </w:rPr>
        <w:t>4,1</w:t>
      </w:r>
      <w:r w:rsidRPr="002A3B9B">
        <w:rPr>
          <w:rFonts w:ascii="Times New Roman" w:hAnsi="Times New Roman" w:cs="Times New Roman"/>
          <w:i/>
        </w:rPr>
        <w:t> %)</w:t>
      </w:r>
      <w:r w:rsidRPr="002A3B9B">
        <w:rPr>
          <w:rFonts w:ascii="Times New Roman" w:hAnsi="Times New Roman" w:cs="Times New Roman"/>
          <w:sz w:val="28"/>
          <w:szCs w:val="28"/>
        </w:rPr>
        <w:t xml:space="preserve">. </w:t>
      </w:r>
    </w:p>
    <w:p w:rsidR="00651FC3" w:rsidRDefault="00651FC3" w:rsidP="00651FC3">
      <w:pPr>
        <w:pStyle w:val="1"/>
        <w:shd w:val="clear" w:color="auto" w:fill="FFFFFF"/>
        <w:spacing w:line="312" w:lineRule="atLeast"/>
        <w:jc w:val="both"/>
        <w:textAlignment w:val="baseline"/>
        <w:rPr>
          <w:sz w:val="28"/>
          <w:szCs w:val="28"/>
        </w:rPr>
      </w:pPr>
      <w:r>
        <w:rPr>
          <w:sz w:val="28"/>
          <w:szCs w:val="28"/>
        </w:rPr>
        <w:t xml:space="preserve">       </w:t>
      </w:r>
      <w:proofErr w:type="gramStart"/>
      <w:r>
        <w:rPr>
          <w:i/>
          <w:sz w:val="28"/>
          <w:szCs w:val="28"/>
        </w:rPr>
        <w:t>В</w:t>
      </w:r>
      <w:r>
        <w:rPr>
          <w:bCs w:val="0"/>
          <w:i/>
          <w:sz w:val="28"/>
          <w:szCs w:val="28"/>
        </w:rPr>
        <w:t xml:space="preserve">  нарушение пункта 4(1)</w:t>
      </w:r>
      <w:r w:rsidRPr="00EA098D">
        <w:rPr>
          <w:b w:val="0"/>
          <w:bCs w:val="0"/>
          <w:color w:val="333333"/>
          <w:sz w:val="30"/>
          <w:szCs w:val="30"/>
        </w:rPr>
        <w:t xml:space="preserve"> </w:t>
      </w:r>
      <w:r w:rsidRPr="00EA098D">
        <w:rPr>
          <w:b w:val="0"/>
          <w:bCs w:val="0"/>
          <w:sz w:val="28"/>
          <w:szCs w:val="28"/>
        </w:rPr>
        <w:t>Постановления Правительства РФ от 23.06.2016 N 574</w:t>
      </w:r>
      <w:r>
        <w:rPr>
          <w:b w:val="0"/>
          <w:bCs w:val="0"/>
          <w:sz w:val="28"/>
          <w:szCs w:val="28"/>
        </w:rPr>
        <w:t xml:space="preserve"> </w:t>
      </w:r>
      <w:r w:rsidRPr="00EA098D">
        <w:rPr>
          <w:b w:val="0"/>
          <w:bCs w:val="0"/>
          <w:sz w:val="28"/>
          <w:szCs w:val="28"/>
        </w:rPr>
        <w:t xml:space="preserve">«Об </w:t>
      </w:r>
      <w:r w:rsidRPr="00EA098D">
        <w:rPr>
          <w:b w:val="0"/>
          <w:color w:val="000000"/>
          <w:sz w:val="28"/>
          <w:szCs w:val="28"/>
          <w:shd w:val="clear" w:color="auto" w:fill="FFFFFF"/>
        </w:rPr>
        <w:t>общих требованиях к методике прогнозирования поступлений доходов в бюджеты бюджетной системы Российской Федерации</w:t>
      </w:r>
      <w:r>
        <w:rPr>
          <w:b w:val="0"/>
          <w:color w:val="000000"/>
          <w:sz w:val="28"/>
          <w:szCs w:val="28"/>
          <w:shd w:val="clear" w:color="auto" w:fill="FFFFFF"/>
        </w:rPr>
        <w:t>»</w:t>
      </w:r>
      <w:r>
        <w:rPr>
          <w:rStyle w:val="af"/>
          <w:b w:val="0"/>
          <w:color w:val="000000"/>
          <w:sz w:val="28"/>
          <w:szCs w:val="28"/>
          <w:shd w:val="clear" w:color="auto" w:fill="FFFFFF"/>
        </w:rPr>
        <w:footnoteReference w:id="4"/>
      </w:r>
      <w:r w:rsidRPr="00B53235">
        <w:rPr>
          <w:bCs w:val="0"/>
          <w:i/>
          <w:sz w:val="28"/>
          <w:szCs w:val="28"/>
        </w:rPr>
        <w:t>,</w:t>
      </w:r>
      <w:r>
        <w:rPr>
          <w:sz w:val="28"/>
          <w:szCs w:val="28"/>
        </w:rPr>
        <w:t xml:space="preserve">Методика </w:t>
      </w:r>
      <w:r>
        <w:rPr>
          <w:sz w:val="28"/>
          <w:szCs w:val="28"/>
        </w:rPr>
        <w:lastRenderedPageBreak/>
        <w:t>прогнозирования доходов по данному источнику, утвержденная приказом управления имущественных отношений от 29.09.2025 года №28</w:t>
      </w:r>
      <w:r w:rsidR="00C34E9F">
        <w:rPr>
          <w:sz w:val="28"/>
          <w:szCs w:val="28"/>
        </w:rPr>
        <w:t xml:space="preserve"> не содержит прогнозного объема поступлений от ожидаемых результатов работы по взысканию задолженности.</w:t>
      </w:r>
      <w:proofErr w:type="gramEnd"/>
    </w:p>
    <w:p w:rsidR="00E916D3" w:rsidRDefault="00E916D3" w:rsidP="00EA098D">
      <w:pPr>
        <w:widowControl w:val="0"/>
        <w:spacing w:after="0" w:line="240" w:lineRule="auto"/>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        С</w:t>
      </w:r>
      <w:r>
        <w:rPr>
          <w:rFonts w:ascii="Times New Roman" w:eastAsia="Times New Roman" w:hAnsi="Times New Roman" w:cs="Times New Roman"/>
          <w:bCs/>
          <w:sz w:val="28"/>
          <w:szCs w:val="28"/>
          <w:lang w:eastAsia="ru-RU"/>
        </w:rPr>
        <w:t>огласно отчета об исполнении плана мероприятий, направленных на увеличение наполняемости доходной части консолидированного бюджета Краснодарского края, по муниципальному образованию город-курорт Геленджик за 1 полугодие 202</w:t>
      </w:r>
      <w:r w:rsidR="00EA098D">
        <w:rPr>
          <w:rFonts w:ascii="Times New Roman" w:eastAsia="Times New Roman" w:hAnsi="Times New Roman" w:cs="Times New Roman"/>
          <w:bCs/>
          <w:sz w:val="28"/>
          <w:szCs w:val="28"/>
          <w:lang w:eastAsia="ru-RU"/>
        </w:rPr>
        <w:t>5</w:t>
      </w:r>
      <w:r>
        <w:rPr>
          <w:rFonts w:ascii="Times New Roman" w:eastAsia="Times New Roman" w:hAnsi="Times New Roman" w:cs="Times New Roman"/>
          <w:bCs/>
          <w:sz w:val="28"/>
          <w:szCs w:val="28"/>
          <w:lang w:eastAsia="ru-RU"/>
        </w:rPr>
        <w:t xml:space="preserve"> года, по состоянию на 1 июля 202</w:t>
      </w:r>
      <w:r w:rsidR="00EA098D">
        <w:rPr>
          <w:rFonts w:ascii="Times New Roman" w:eastAsia="Times New Roman" w:hAnsi="Times New Roman" w:cs="Times New Roman"/>
          <w:bCs/>
          <w:sz w:val="28"/>
          <w:szCs w:val="28"/>
          <w:lang w:eastAsia="ru-RU"/>
        </w:rPr>
        <w:t>5</w:t>
      </w:r>
      <w:r>
        <w:rPr>
          <w:rFonts w:ascii="Times New Roman" w:eastAsia="Times New Roman" w:hAnsi="Times New Roman" w:cs="Times New Roman"/>
          <w:bCs/>
          <w:sz w:val="28"/>
          <w:szCs w:val="28"/>
          <w:lang w:eastAsia="ru-RU"/>
        </w:rPr>
        <w:t xml:space="preserve"> года </w:t>
      </w:r>
      <w:proofErr w:type="gramStart"/>
      <w:r>
        <w:rPr>
          <w:rFonts w:ascii="Times New Roman" w:eastAsia="Times New Roman" w:hAnsi="Times New Roman" w:cs="Times New Roman"/>
          <w:bCs/>
          <w:sz w:val="28"/>
          <w:szCs w:val="28"/>
          <w:lang w:eastAsia="ru-RU"/>
        </w:rPr>
        <w:t>общая</w:t>
      </w:r>
      <w:proofErr w:type="gramEnd"/>
      <w:r>
        <w:rPr>
          <w:rFonts w:ascii="Times New Roman" w:eastAsia="Times New Roman" w:hAnsi="Times New Roman" w:cs="Times New Roman"/>
          <w:bCs/>
          <w:sz w:val="28"/>
          <w:szCs w:val="28"/>
          <w:lang w:eastAsia="ru-RU"/>
        </w:rPr>
        <w:t xml:space="preserve"> задолженност</w:t>
      </w:r>
      <w:r w:rsidR="0009278F">
        <w:rPr>
          <w:rFonts w:ascii="Times New Roman" w:eastAsia="Times New Roman" w:hAnsi="Times New Roman" w:cs="Times New Roman"/>
          <w:bCs/>
          <w:sz w:val="28"/>
          <w:szCs w:val="28"/>
          <w:lang w:eastAsia="ru-RU"/>
        </w:rPr>
        <w:t>и</w:t>
      </w:r>
      <w:r>
        <w:rPr>
          <w:rFonts w:ascii="Times New Roman" w:eastAsia="Times New Roman" w:hAnsi="Times New Roman" w:cs="Times New Roman"/>
          <w:bCs/>
          <w:sz w:val="28"/>
          <w:szCs w:val="28"/>
          <w:lang w:eastAsia="ru-RU"/>
        </w:rPr>
        <w:t xml:space="preserve"> по договорам аренды земельных участков </w:t>
      </w:r>
      <w:r w:rsidR="00EA098D">
        <w:rPr>
          <w:rFonts w:ascii="Times New Roman" w:eastAsia="Times New Roman" w:hAnsi="Times New Roman" w:cs="Times New Roman"/>
          <w:bCs/>
          <w:sz w:val="28"/>
          <w:szCs w:val="28"/>
          <w:lang w:eastAsia="ru-RU"/>
        </w:rPr>
        <w:t>составила 243 115,6 тыс. рублей</w:t>
      </w:r>
      <w:r>
        <w:rPr>
          <w:rFonts w:ascii="Times New Roman" w:eastAsia="Times New Roman" w:hAnsi="Times New Roman" w:cs="Times New Roman"/>
          <w:bCs/>
          <w:sz w:val="28"/>
          <w:szCs w:val="28"/>
          <w:lang w:eastAsia="ru-RU"/>
        </w:rPr>
        <w:t xml:space="preserve">. </w:t>
      </w:r>
    </w:p>
    <w:p w:rsidR="00E916D3" w:rsidRPr="00C34E9F" w:rsidRDefault="00E916D3" w:rsidP="00C34E9F">
      <w:pPr>
        <w:pStyle w:val="1"/>
        <w:shd w:val="clear" w:color="auto" w:fill="FFFFFF"/>
        <w:spacing w:line="312" w:lineRule="atLeast"/>
        <w:jc w:val="both"/>
        <w:textAlignment w:val="baseline"/>
        <w:rPr>
          <w:b w:val="0"/>
          <w:bCs w:val="0"/>
          <w:i/>
          <w:sz w:val="28"/>
          <w:szCs w:val="28"/>
        </w:rPr>
      </w:pPr>
      <w:r>
        <w:rPr>
          <w:i/>
          <w:sz w:val="28"/>
          <w:szCs w:val="28"/>
        </w:rPr>
        <w:t xml:space="preserve">      </w:t>
      </w:r>
      <w:r w:rsidRPr="00B53235">
        <w:rPr>
          <w:bCs w:val="0"/>
          <w:i/>
          <w:sz w:val="28"/>
          <w:szCs w:val="28"/>
        </w:rPr>
        <w:t xml:space="preserve">  </w:t>
      </w:r>
      <w:r>
        <w:rPr>
          <w:bCs w:val="0"/>
          <w:i/>
          <w:sz w:val="28"/>
          <w:szCs w:val="28"/>
        </w:rPr>
        <w:tab/>
      </w:r>
      <w:r w:rsidRPr="00C34E9F">
        <w:rPr>
          <w:b w:val="0"/>
          <w:bCs w:val="0"/>
          <w:i/>
          <w:sz w:val="28"/>
          <w:szCs w:val="28"/>
        </w:rPr>
        <w:t>Фактически при прогнозе поступлений из начисленной арендной платы по земельным участкам формируется заведомо заниженный (относительно методики) прогноз поступлений.</w:t>
      </w:r>
    </w:p>
    <w:p w:rsidR="00B1391B" w:rsidRPr="002A3B9B" w:rsidRDefault="00E916D3" w:rsidP="00E916D3">
      <w:pPr>
        <w:widowControl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CF3A21" w:rsidRPr="00E916D3">
        <w:rPr>
          <w:rFonts w:ascii="Times New Roman" w:hAnsi="Times New Roman" w:cs="Times New Roman"/>
          <w:sz w:val="28"/>
          <w:szCs w:val="28"/>
        </w:rPr>
        <w:t>3)</w:t>
      </w:r>
      <w:r w:rsidR="00CF3A21">
        <w:rPr>
          <w:rFonts w:ascii="Times New Roman" w:hAnsi="Times New Roman" w:cs="Times New Roman"/>
          <w:b/>
          <w:sz w:val="28"/>
          <w:szCs w:val="28"/>
        </w:rPr>
        <w:t xml:space="preserve"> </w:t>
      </w:r>
      <w:r w:rsidR="00B1391B" w:rsidRPr="002A3B9B">
        <w:rPr>
          <w:rFonts w:ascii="Times New Roman" w:hAnsi="Times New Roman" w:cs="Times New Roman"/>
          <w:b/>
          <w:sz w:val="28"/>
          <w:szCs w:val="28"/>
        </w:rPr>
        <w:t xml:space="preserve">Доходы от перечисления части прибыли, остающейся после уплаты налогов и иных обязательных платежей </w:t>
      </w:r>
      <w:r w:rsidR="00B1391B">
        <w:rPr>
          <w:rFonts w:ascii="Times New Roman" w:hAnsi="Times New Roman" w:cs="Times New Roman"/>
          <w:b/>
          <w:sz w:val="28"/>
          <w:szCs w:val="28"/>
        </w:rPr>
        <w:t>муниципальных</w:t>
      </w:r>
      <w:r w:rsidR="00B1391B" w:rsidRPr="002A3B9B">
        <w:rPr>
          <w:rFonts w:ascii="Times New Roman" w:hAnsi="Times New Roman" w:cs="Times New Roman"/>
          <w:b/>
          <w:sz w:val="28"/>
          <w:szCs w:val="28"/>
        </w:rPr>
        <w:t xml:space="preserve"> унитарных предприятий</w:t>
      </w:r>
      <w:r w:rsidR="00B1391B" w:rsidRPr="002A3B9B">
        <w:rPr>
          <w:rFonts w:ascii="Times New Roman" w:hAnsi="Times New Roman" w:cs="Times New Roman"/>
          <w:sz w:val="28"/>
          <w:szCs w:val="28"/>
        </w:rPr>
        <w:t>, прогнозируются в объемах: на 202</w:t>
      </w:r>
      <w:r w:rsidR="004C7104">
        <w:rPr>
          <w:rFonts w:ascii="Times New Roman" w:hAnsi="Times New Roman" w:cs="Times New Roman"/>
          <w:sz w:val="28"/>
          <w:szCs w:val="28"/>
        </w:rPr>
        <w:t>6</w:t>
      </w:r>
      <w:r w:rsidR="00B1391B" w:rsidRPr="002A3B9B">
        <w:rPr>
          <w:rFonts w:ascii="Times New Roman" w:hAnsi="Times New Roman" w:cs="Times New Roman"/>
          <w:sz w:val="28"/>
          <w:szCs w:val="28"/>
        </w:rPr>
        <w:t> год –</w:t>
      </w:r>
      <w:r>
        <w:rPr>
          <w:rFonts w:ascii="Times New Roman" w:hAnsi="Times New Roman" w:cs="Times New Roman"/>
          <w:sz w:val="28"/>
          <w:szCs w:val="28"/>
        </w:rPr>
        <w:t>0</w:t>
      </w:r>
      <w:r w:rsidR="00B1391B" w:rsidRPr="002A3B9B">
        <w:rPr>
          <w:rFonts w:ascii="Times New Roman" w:hAnsi="Times New Roman" w:cs="Times New Roman"/>
          <w:sz w:val="28"/>
          <w:szCs w:val="28"/>
        </w:rPr>
        <w:t> тыс. рублей.</w:t>
      </w:r>
      <w:r w:rsidR="00B1391B" w:rsidRPr="002A3B9B">
        <w:rPr>
          <w:rFonts w:ascii="Times New Roman" w:hAnsi="Times New Roman" w:cs="Times New Roman"/>
          <w:szCs w:val="28"/>
        </w:rPr>
        <w:t xml:space="preserve"> </w:t>
      </w:r>
    </w:p>
    <w:p w:rsidR="00B1391B" w:rsidRDefault="00CF3A21" w:rsidP="00B1391B">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Пояснительная записка </w:t>
      </w:r>
      <w:r w:rsidR="00516BB9">
        <w:rPr>
          <w:rFonts w:ascii="Times New Roman" w:hAnsi="Times New Roman" w:cs="Times New Roman"/>
          <w:sz w:val="28"/>
          <w:szCs w:val="28"/>
        </w:rPr>
        <w:t xml:space="preserve">объясняет отсутствие поступлений тем, что МУП </w:t>
      </w:r>
      <w:proofErr w:type="gramStart"/>
      <w:r w:rsidR="00516BB9">
        <w:rPr>
          <w:rFonts w:ascii="Times New Roman" w:hAnsi="Times New Roman" w:cs="Times New Roman"/>
          <w:sz w:val="28"/>
          <w:szCs w:val="28"/>
        </w:rPr>
        <w:t>убыточны</w:t>
      </w:r>
      <w:proofErr w:type="gramEnd"/>
      <w:r w:rsidR="00516BB9">
        <w:rPr>
          <w:rFonts w:ascii="Times New Roman" w:hAnsi="Times New Roman" w:cs="Times New Roman"/>
          <w:sz w:val="28"/>
          <w:szCs w:val="28"/>
        </w:rPr>
        <w:t>. При этом</w:t>
      </w:r>
      <w:proofErr w:type="gramStart"/>
      <w:r w:rsidR="00516BB9">
        <w:rPr>
          <w:rFonts w:ascii="Times New Roman" w:hAnsi="Times New Roman" w:cs="Times New Roman"/>
          <w:sz w:val="28"/>
          <w:szCs w:val="28"/>
        </w:rPr>
        <w:t>,</w:t>
      </w:r>
      <w:proofErr w:type="gramEnd"/>
      <w:r w:rsidR="00516BB9">
        <w:rPr>
          <w:rFonts w:ascii="Times New Roman" w:hAnsi="Times New Roman" w:cs="Times New Roman"/>
          <w:sz w:val="28"/>
          <w:szCs w:val="28"/>
        </w:rPr>
        <w:t xml:space="preserve"> МУП «Тепловые сети», получивший субсидию из бюджета муниципального образования город-курорт Геленджик на погашение кредиторской задолженности и исполнивший рекомендацию КСП о начислении доходов от штрафных санкций</w:t>
      </w:r>
      <w:r>
        <w:rPr>
          <w:rFonts w:ascii="Times New Roman" w:hAnsi="Times New Roman" w:cs="Times New Roman"/>
          <w:sz w:val="28"/>
          <w:szCs w:val="28"/>
        </w:rPr>
        <w:t>.</w:t>
      </w:r>
    </w:p>
    <w:p w:rsidR="00B1391B" w:rsidRDefault="00B1391B" w:rsidP="00B1391B">
      <w:pPr>
        <w:spacing w:after="0" w:line="240" w:lineRule="auto"/>
        <w:ind w:firstLine="709"/>
        <w:jc w:val="both"/>
        <w:rPr>
          <w:rFonts w:ascii="Times New Roman" w:hAnsi="Times New Roman" w:cs="Times New Roman"/>
          <w:color w:val="000000"/>
          <w:sz w:val="28"/>
          <w:szCs w:val="28"/>
        </w:rPr>
      </w:pPr>
      <w:r w:rsidRPr="00B02D30">
        <w:rPr>
          <w:rFonts w:ascii="Times New Roman" w:hAnsi="Times New Roman" w:cs="Times New Roman"/>
          <w:sz w:val="28"/>
          <w:szCs w:val="28"/>
        </w:rPr>
        <w:t>Методика расчета поступления доходов от перечисления части прибыли, остающейся после уплаты налогов и иных обязательных платежей МУП</w:t>
      </w:r>
      <w:r w:rsidR="00F77442">
        <w:rPr>
          <w:rFonts w:ascii="Times New Roman" w:hAnsi="Times New Roman" w:cs="Times New Roman"/>
          <w:sz w:val="28"/>
          <w:szCs w:val="28"/>
        </w:rPr>
        <w:t>,</w:t>
      </w:r>
      <w:r w:rsidRPr="00B02D30">
        <w:rPr>
          <w:rFonts w:ascii="Times New Roman" w:hAnsi="Times New Roman" w:cs="Times New Roman"/>
          <w:sz w:val="28"/>
          <w:szCs w:val="28"/>
        </w:rPr>
        <w:t xml:space="preserve"> не пр</w:t>
      </w:r>
      <w:r w:rsidR="00CF3A21">
        <w:rPr>
          <w:rFonts w:ascii="Times New Roman" w:hAnsi="Times New Roman" w:cs="Times New Roman"/>
          <w:sz w:val="28"/>
          <w:szCs w:val="28"/>
        </w:rPr>
        <w:t>едусма</w:t>
      </w:r>
      <w:r w:rsidRPr="00B02D30">
        <w:rPr>
          <w:rFonts w:ascii="Times New Roman" w:hAnsi="Times New Roman" w:cs="Times New Roman"/>
          <w:sz w:val="28"/>
          <w:szCs w:val="28"/>
        </w:rPr>
        <w:t>тр</w:t>
      </w:r>
      <w:r w:rsidR="00272A0C">
        <w:rPr>
          <w:rFonts w:ascii="Times New Roman" w:hAnsi="Times New Roman" w:cs="Times New Roman"/>
          <w:sz w:val="28"/>
          <w:szCs w:val="28"/>
        </w:rPr>
        <w:t>ивает</w:t>
      </w:r>
      <w:r w:rsidRPr="00B02D30">
        <w:rPr>
          <w:rFonts w:ascii="Times New Roman" w:hAnsi="Times New Roman" w:cs="Times New Roman"/>
          <w:sz w:val="28"/>
          <w:szCs w:val="28"/>
        </w:rPr>
        <w:t xml:space="preserve"> учет оценки ожидаемых результатов работы по взысканию дебиторской задолженности, что </w:t>
      </w:r>
      <w:r w:rsidRPr="00B02D30">
        <w:rPr>
          <w:rFonts w:ascii="Times New Roman" w:hAnsi="Times New Roman" w:cs="Times New Roman"/>
          <w:b/>
          <w:sz w:val="28"/>
          <w:szCs w:val="28"/>
        </w:rPr>
        <w:t>не соответствует требованиям п. 4 Общих требований</w:t>
      </w:r>
      <w:r w:rsidRPr="00B02D30">
        <w:rPr>
          <w:rFonts w:ascii="Times New Roman" w:hAnsi="Times New Roman" w:cs="Times New Roman"/>
          <w:sz w:val="28"/>
          <w:szCs w:val="28"/>
        </w:rPr>
        <w:t>.</w:t>
      </w:r>
      <w:r w:rsidRPr="002A3B9B">
        <w:rPr>
          <w:rFonts w:ascii="Times New Roman" w:hAnsi="Times New Roman" w:cs="Times New Roman"/>
          <w:sz w:val="28"/>
          <w:szCs w:val="28"/>
        </w:rPr>
        <w:t xml:space="preserve"> </w:t>
      </w:r>
    </w:p>
    <w:p w:rsidR="00F77442" w:rsidRDefault="00F77442" w:rsidP="00F77442">
      <w:pPr>
        <w:spacing w:after="0"/>
        <w:ind w:firstLine="709"/>
        <w:jc w:val="both"/>
        <w:rPr>
          <w:rFonts w:ascii="Times New Roman" w:hAnsi="Times New Roman" w:cs="Times New Roman"/>
          <w:sz w:val="28"/>
          <w:szCs w:val="28"/>
        </w:rPr>
      </w:pPr>
      <w:r w:rsidRPr="00F77442">
        <w:rPr>
          <w:rFonts w:ascii="Times New Roman" w:hAnsi="Times New Roman" w:cs="Times New Roman"/>
          <w:sz w:val="28"/>
          <w:szCs w:val="28"/>
        </w:rPr>
        <w:t>4).</w:t>
      </w:r>
      <w:r>
        <w:rPr>
          <w:rFonts w:ascii="Times New Roman" w:hAnsi="Times New Roman" w:cs="Times New Roman"/>
          <w:sz w:val="28"/>
          <w:szCs w:val="28"/>
        </w:rPr>
        <w:t xml:space="preserve"> </w:t>
      </w:r>
      <w:r w:rsidRPr="00F77442">
        <w:rPr>
          <w:rFonts w:ascii="Times New Roman" w:hAnsi="Times New Roman" w:cs="Times New Roman"/>
          <w:sz w:val="28"/>
          <w:szCs w:val="28"/>
        </w:rPr>
        <w:t>В основу расчета поступления доходов от сдачи в аренду имущества на 202</w:t>
      </w:r>
      <w:r w:rsidR="00C34E9F">
        <w:rPr>
          <w:rFonts w:ascii="Times New Roman" w:hAnsi="Times New Roman" w:cs="Times New Roman"/>
          <w:sz w:val="28"/>
          <w:szCs w:val="28"/>
        </w:rPr>
        <w:t>6</w:t>
      </w:r>
      <w:r w:rsidRPr="00F77442">
        <w:rPr>
          <w:rFonts w:ascii="Times New Roman" w:hAnsi="Times New Roman" w:cs="Times New Roman"/>
          <w:sz w:val="28"/>
          <w:szCs w:val="28"/>
        </w:rPr>
        <w:t>–202</w:t>
      </w:r>
      <w:r w:rsidR="00C34E9F">
        <w:rPr>
          <w:rFonts w:ascii="Times New Roman" w:hAnsi="Times New Roman" w:cs="Times New Roman"/>
          <w:sz w:val="28"/>
          <w:szCs w:val="28"/>
        </w:rPr>
        <w:t>8</w:t>
      </w:r>
      <w:r w:rsidRPr="00F77442">
        <w:rPr>
          <w:rFonts w:ascii="Times New Roman" w:hAnsi="Times New Roman" w:cs="Times New Roman"/>
          <w:sz w:val="28"/>
          <w:szCs w:val="28"/>
        </w:rPr>
        <w:t xml:space="preserve"> годы приняты прогнозные данные УИО администрации муниципального образования город-курорт Г</w:t>
      </w:r>
      <w:r>
        <w:rPr>
          <w:rFonts w:ascii="Times New Roman" w:hAnsi="Times New Roman" w:cs="Times New Roman"/>
          <w:sz w:val="28"/>
          <w:szCs w:val="28"/>
        </w:rPr>
        <w:t>ел</w:t>
      </w:r>
      <w:r w:rsidRPr="00F77442">
        <w:rPr>
          <w:rFonts w:ascii="Times New Roman" w:hAnsi="Times New Roman" w:cs="Times New Roman"/>
          <w:sz w:val="28"/>
          <w:szCs w:val="28"/>
        </w:rPr>
        <w:t>ен</w:t>
      </w:r>
      <w:r>
        <w:rPr>
          <w:rFonts w:ascii="Times New Roman" w:hAnsi="Times New Roman" w:cs="Times New Roman"/>
          <w:sz w:val="28"/>
          <w:szCs w:val="28"/>
        </w:rPr>
        <w:t>д</w:t>
      </w:r>
      <w:r w:rsidRPr="00F77442">
        <w:rPr>
          <w:rFonts w:ascii="Times New Roman" w:hAnsi="Times New Roman" w:cs="Times New Roman"/>
          <w:sz w:val="28"/>
          <w:szCs w:val="28"/>
        </w:rPr>
        <w:t xml:space="preserve">жик, расхождения с прогнозными значениями главных администраторов указанных доходов </w:t>
      </w:r>
      <w:r w:rsidRPr="00C36926">
        <w:rPr>
          <w:rFonts w:ascii="Times New Roman" w:hAnsi="Times New Roman" w:cs="Times New Roman"/>
          <w:sz w:val="28"/>
          <w:szCs w:val="28"/>
        </w:rPr>
        <w:t>отсутствуют.</w:t>
      </w:r>
    </w:p>
    <w:p w:rsidR="005B15C8" w:rsidRDefault="00C36926" w:rsidP="005B15C8">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Pr="00C36926">
        <w:rPr>
          <w:sz w:val="28"/>
          <w:szCs w:val="28"/>
        </w:rPr>
        <w:t xml:space="preserve"> </w:t>
      </w:r>
      <w:proofErr w:type="gramStart"/>
      <w:r w:rsidRPr="00173E69">
        <w:rPr>
          <w:rFonts w:ascii="Times New Roman" w:hAnsi="Times New Roman" w:cs="Times New Roman"/>
          <w:sz w:val="28"/>
          <w:szCs w:val="28"/>
        </w:rPr>
        <w:t>Поступление</w:t>
      </w:r>
      <w:r w:rsidRPr="00173E69">
        <w:rPr>
          <w:rFonts w:ascii="Times New Roman" w:hAnsi="Times New Roman" w:cs="Times New Roman"/>
          <w:b/>
          <w:sz w:val="28"/>
          <w:szCs w:val="28"/>
        </w:rPr>
        <w:t xml:space="preserve"> доходов от использования имущества и прав, находящихся в государственной </w:t>
      </w:r>
      <w:r w:rsidRPr="00173E69">
        <w:rPr>
          <w:rFonts w:ascii="Times New Roman" w:hAnsi="Times New Roman" w:cs="Times New Roman"/>
          <w:sz w:val="28"/>
          <w:szCs w:val="28"/>
        </w:rPr>
        <w:t>и муниципальной</w:t>
      </w:r>
      <w:r w:rsidRPr="00173E69">
        <w:rPr>
          <w:rFonts w:ascii="Times New Roman" w:hAnsi="Times New Roman" w:cs="Times New Roman"/>
          <w:b/>
          <w:sz w:val="28"/>
          <w:szCs w:val="28"/>
        </w:rPr>
        <w:t xml:space="preserve"> собственности</w:t>
      </w:r>
      <w:r>
        <w:rPr>
          <w:sz w:val="28"/>
          <w:szCs w:val="28"/>
        </w:rPr>
        <w:t xml:space="preserve"> </w:t>
      </w:r>
      <w:r>
        <w:rPr>
          <w:i/>
          <w:szCs w:val="28"/>
        </w:rPr>
        <w:t>(за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r>
        <w:rPr>
          <w:sz w:val="28"/>
          <w:szCs w:val="28"/>
        </w:rPr>
        <w:t xml:space="preserve">, </w:t>
      </w:r>
      <w:r w:rsidRPr="00C36926">
        <w:rPr>
          <w:rFonts w:ascii="Times New Roman" w:hAnsi="Times New Roman" w:cs="Times New Roman"/>
          <w:snapToGrid w:val="0"/>
          <w:sz w:val="28"/>
          <w:szCs w:val="28"/>
        </w:rPr>
        <w:t>п</w:t>
      </w:r>
      <w:r>
        <w:rPr>
          <w:rFonts w:ascii="Times New Roman" w:hAnsi="Times New Roman" w:cs="Times New Roman"/>
          <w:snapToGrid w:val="0"/>
          <w:sz w:val="28"/>
          <w:szCs w:val="28"/>
        </w:rPr>
        <w:t>лани</w:t>
      </w:r>
      <w:r w:rsidRPr="00C36926">
        <w:rPr>
          <w:rFonts w:ascii="Times New Roman" w:hAnsi="Times New Roman" w:cs="Times New Roman"/>
          <w:snapToGrid w:val="0"/>
          <w:sz w:val="28"/>
          <w:szCs w:val="28"/>
        </w:rPr>
        <w:t>руется</w:t>
      </w:r>
      <w:r w:rsidR="00BF78F6">
        <w:rPr>
          <w:rFonts w:ascii="Times New Roman" w:hAnsi="Times New Roman" w:cs="Times New Roman"/>
          <w:sz w:val="28"/>
          <w:szCs w:val="28"/>
        </w:rPr>
        <w:t xml:space="preserve"> по </w:t>
      </w:r>
      <w:r w:rsidR="007A1042">
        <w:rPr>
          <w:rFonts w:ascii="Times New Roman" w:hAnsi="Times New Roman" w:cs="Times New Roman"/>
          <w:sz w:val="28"/>
          <w:szCs w:val="28"/>
        </w:rPr>
        <w:t>3</w:t>
      </w:r>
      <w:r w:rsidR="00BF78F6">
        <w:rPr>
          <w:rFonts w:ascii="Times New Roman" w:hAnsi="Times New Roman" w:cs="Times New Roman"/>
          <w:sz w:val="28"/>
          <w:szCs w:val="28"/>
        </w:rPr>
        <w:t xml:space="preserve"> ГАДБ</w:t>
      </w:r>
      <w:r w:rsidR="007A1042">
        <w:rPr>
          <w:rFonts w:ascii="Times New Roman" w:hAnsi="Times New Roman" w:cs="Times New Roman"/>
          <w:sz w:val="28"/>
          <w:szCs w:val="28"/>
        </w:rPr>
        <w:t xml:space="preserve"> (Администрация, УМИ и ЖКХ)</w:t>
      </w:r>
      <w:r w:rsidRPr="00C36926">
        <w:rPr>
          <w:rFonts w:ascii="Times New Roman" w:hAnsi="Times New Roman" w:cs="Times New Roman"/>
          <w:sz w:val="28"/>
          <w:szCs w:val="28"/>
        </w:rPr>
        <w:t>, в размере</w:t>
      </w:r>
      <w:r w:rsidRPr="00C36926">
        <w:rPr>
          <w:rFonts w:ascii="Times New Roman" w:hAnsi="Times New Roman" w:cs="Times New Roman"/>
          <w:snapToGrid w:val="0"/>
          <w:sz w:val="28"/>
          <w:szCs w:val="28"/>
        </w:rPr>
        <w:t xml:space="preserve"> на 202</w:t>
      </w:r>
      <w:r w:rsidR="007A1042">
        <w:rPr>
          <w:rFonts w:ascii="Times New Roman" w:hAnsi="Times New Roman" w:cs="Times New Roman"/>
          <w:snapToGrid w:val="0"/>
          <w:sz w:val="28"/>
          <w:szCs w:val="28"/>
        </w:rPr>
        <w:t>6</w:t>
      </w:r>
      <w:r w:rsidRPr="00C36926">
        <w:rPr>
          <w:rFonts w:ascii="Times New Roman" w:hAnsi="Times New Roman" w:cs="Times New Roman"/>
          <w:snapToGrid w:val="0"/>
          <w:sz w:val="28"/>
          <w:szCs w:val="28"/>
        </w:rPr>
        <w:t xml:space="preserve"> год в сумме </w:t>
      </w:r>
      <w:r w:rsidR="007A1042">
        <w:rPr>
          <w:rFonts w:ascii="Times New Roman" w:hAnsi="Times New Roman" w:cs="Times New Roman"/>
          <w:snapToGrid w:val="0"/>
          <w:sz w:val="28"/>
          <w:szCs w:val="28"/>
        </w:rPr>
        <w:t>141 380,0</w:t>
      </w:r>
      <w:r w:rsidRPr="00C36926">
        <w:rPr>
          <w:rFonts w:ascii="Times New Roman" w:hAnsi="Times New Roman" w:cs="Times New Roman"/>
          <w:snapToGrid w:val="0"/>
          <w:sz w:val="28"/>
          <w:szCs w:val="28"/>
        </w:rPr>
        <w:t xml:space="preserve"> тыс.</w:t>
      </w:r>
      <w:r>
        <w:rPr>
          <w:rFonts w:ascii="Times New Roman" w:hAnsi="Times New Roman" w:cs="Times New Roman"/>
          <w:snapToGrid w:val="0"/>
          <w:sz w:val="28"/>
          <w:szCs w:val="28"/>
        </w:rPr>
        <w:t xml:space="preserve"> </w:t>
      </w:r>
      <w:r w:rsidRPr="00C36926">
        <w:rPr>
          <w:rFonts w:ascii="Times New Roman" w:hAnsi="Times New Roman" w:cs="Times New Roman"/>
          <w:snapToGrid w:val="0"/>
          <w:sz w:val="28"/>
          <w:szCs w:val="28"/>
        </w:rPr>
        <w:t xml:space="preserve">рублей, что составляет </w:t>
      </w:r>
      <w:r w:rsidR="007A1042">
        <w:rPr>
          <w:rFonts w:ascii="Times New Roman" w:hAnsi="Times New Roman" w:cs="Times New Roman"/>
          <w:snapToGrid w:val="0"/>
          <w:sz w:val="28"/>
          <w:szCs w:val="28"/>
        </w:rPr>
        <w:t>94,1</w:t>
      </w:r>
      <w:r w:rsidRPr="00C36926">
        <w:rPr>
          <w:rFonts w:ascii="Times New Roman" w:hAnsi="Times New Roman" w:cs="Times New Roman"/>
          <w:snapToGrid w:val="0"/>
          <w:sz w:val="28"/>
          <w:szCs w:val="28"/>
        </w:rPr>
        <w:t xml:space="preserve"> % к оценке 202</w:t>
      </w:r>
      <w:r w:rsidR="007A1042">
        <w:rPr>
          <w:rFonts w:ascii="Times New Roman" w:hAnsi="Times New Roman" w:cs="Times New Roman"/>
          <w:snapToGrid w:val="0"/>
          <w:sz w:val="28"/>
          <w:szCs w:val="28"/>
        </w:rPr>
        <w:t>5</w:t>
      </w:r>
      <w:r w:rsidR="00E916D3">
        <w:rPr>
          <w:rFonts w:ascii="Times New Roman" w:hAnsi="Times New Roman" w:cs="Times New Roman"/>
          <w:snapToGrid w:val="0"/>
          <w:sz w:val="28"/>
          <w:szCs w:val="28"/>
        </w:rPr>
        <w:t xml:space="preserve"> года, на     202</w:t>
      </w:r>
      <w:r w:rsidR="007A1042">
        <w:rPr>
          <w:rFonts w:ascii="Times New Roman" w:hAnsi="Times New Roman" w:cs="Times New Roman"/>
          <w:snapToGrid w:val="0"/>
          <w:sz w:val="28"/>
          <w:szCs w:val="28"/>
        </w:rPr>
        <w:t>7</w:t>
      </w:r>
      <w:proofErr w:type="gramEnd"/>
      <w:r w:rsidRPr="00C36926">
        <w:rPr>
          <w:rFonts w:ascii="Times New Roman" w:hAnsi="Times New Roman" w:cs="Times New Roman"/>
          <w:snapToGrid w:val="0"/>
          <w:sz w:val="28"/>
          <w:szCs w:val="28"/>
        </w:rPr>
        <w:t xml:space="preserve"> год – </w:t>
      </w:r>
      <w:r w:rsidR="00E916D3" w:rsidRPr="00C36926">
        <w:rPr>
          <w:rFonts w:ascii="Times New Roman" w:hAnsi="Times New Roman" w:cs="Times New Roman"/>
          <w:snapToGrid w:val="0"/>
          <w:sz w:val="28"/>
          <w:szCs w:val="28"/>
        </w:rPr>
        <w:t>1</w:t>
      </w:r>
      <w:r w:rsidR="007A1042">
        <w:rPr>
          <w:rFonts w:ascii="Times New Roman" w:hAnsi="Times New Roman" w:cs="Times New Roman"/>
          <w:snapToGrid w:val="0"/>
          <w:sz w:val="28"/>
          <w:szCs w:val="28"/>
        </w:rPr>
        <w:t>41 904,9</w:t>
      </w:r>
      <w:r w:rsidR="00E916D3" w:rsidRPr="00C36926">
        <w:rPr>
          <w:rFonts w:ascii="Times New Roman" w:hAnsi="Times New Roman" w:cs="Times New Roman"/>
          <w:snapToGrid w:val="0"/>
          <w:sz w:val="28"/>
          <w:szCs w:val="28"/>
        </w:rPr>
        <w:t xml:space="preserve"> </w:t>
      </w:r>
      <w:r w:rsidRPr="00C36926">
        <w:rPr>
          <w:rFonts w:ascii="Times New Roman" w:hAnsi="Times New Roman" w:cs="Times New Roman"/>
          <w:snapToGrid w:val="0"/>
          <w:sz w:val="28"/>
          <w:szCs w:val="28"/>
        </w:rPr>
        <w:t>тыс.</w:t>
      </w:r>
      <w:r>
        <w:rPr>
          <w:rFonts w:ascii="Times New Roman" w:hAnsi="Times New Roman" w:cs="Times New Roman"/>
          <w:snapToGrid w:val="0"/>
          <w:sz w:val="28"/>
          <w:szCs w:val="28"/>
        </w:rPr>
        <w:t xml:space="preserve"> </w:t>
      </w:r>
      <w:r w:rsidR="00E916D3">
        <w:rPr>
          <w:rFonts w:ascii="Times New Roman" w:hAnsi="Times New Roman" w:cs="Times New Roman"/>
          <w:snapToGrid w:val="0"/>
          <w:sz w:val="28"/>
          <w:szCs w:val="28"/>
        </w:rPr>
        <w:t>рублей, на 202</w:t>
      </w:r>
      <w:r w:rsidR="007A1042">
        <w:rPr>
          <w:rFonts w:ascii="Times New Roman" w:hAnsi="Times New Roman" w:cs="Times New Roman"/>
          <w:snapToGrid w:val="0"/>
          <w:sz w:val="28"/>
          <w:szCs w:val="28"/>
        </w:rPr>
        <w:t>8</w:t>
      </w:r>
      <w:r w:rsidR="00E916D3">
        <w:rPr>
          <w:rFonts w:ascii="Times New Roman" w:hAnsi="Times New Roman" w:cs="Times New Roman"/>
          <w:snapToGrid w:val="0"/>
          <w:sz w:val="28"/>
          <w:szCs w:val="28"/>
        </w:rPr>
        <w:t xml:space="preserve"> </w:t>
      </w:r>
      <w:r w:rsidRPr="00C36926">
        <w:rPr>
          <w:rFonts w:ascii="Times New Roman" w:hAnsi="Times New Roman" w:cs="Times New Roman"/>
          <w:snapToGrid w:val="0"/>
          <w:sz w:val="28"/>
          <w:szCs w:val="28"/>
        </w:rPr>
        <w:t xml:space="preserve">год – </w:t>
      </w:r>
      <w:r w:rsidR="00E916D3" w:rsidRPr="00C36926">
        <w:rPr>
          <w:rFonts w:ascii="Times New Roman" w:hAnsi="Times New Roman" w:cs="Times New Roman"/>
          <w:snapToGrid w:val="0"/>
          <w:sz w:val="28"/>
          <w:szCs w:val="28"/>
        </w:rPr>
        <w:t>1</w:t>
      </w:r>
      <w:r w:rsidR="007A1042">
        <w:rPr>
          <w:rFonts w:ascii="Times New Roman" w:hAnsi="Times New Roman" w:cs="Times New Roman"/>
          <w:snapToGrid w:val="0"/>
          <w:sz w:val="28"/>
          <w:szCs w:val="28"/>
        </w:rPr>
        <w:t>42 453,9</w:t>
      </w:r>
      <w:r w:rsidR="00E916D3" w:rsidRPr="00C36926">
        <w:rPr>
          <w:rFonts w:ascii="Times New Roman" w:hAnsi="Times New Roman" w:cs="Times New Roman"/>
          <w:snapToGrid w:val="0"/>
          <w:sz w:val="28"/>
          <w:szCs w:val="28"/>
        </w:rPr>
        <w:t xml:space="preserve"> </w:t>
      </w:r>
      <w:r w:rsidRPr="00C36926">
        <w:rPr>
          <w:rFonts w:ascii="Times New Roman" w:hAnsi="Times New Roman" w:cs="Times New Roman"/>
          <w:snapToGrid w:val="0"/>
          <w:sz w:val="28"/>
          <w:szCs w:val="28"/>
        </w:rPr>
        <w:t>тыс.</w:t>
      </w:r>
      <w:r>
        <w:rPr>
          <w:rFonts w:ascii="Times New Roman" w:hAnsi="Times New Roman" w:cs="Times New Roman"/>
          <w:snapToGrid w:val="0"/>
          <w:sz w:val="28"/>
          <w:szCs w:val="28"/>
        </w:rPr>
        <w:t xml:space="preserve"> </w:t>
      </w:r>
      <w:r w:rsidRPr="00C36926">
        <w:rPr>
          <w:rFonts w:ascii="Times New Roman" w:hAnsi="Times New Roman" w:cs="Times New Roman"/>
          <w:snapToGrid w:val="0"/>
          <w:sz w:val="28"/>
          <w:szCs w:val="28"/>
        </w:rPr>
        <w:t>рублей.</w:t>
      </w:r>
      <w:r w:rsidRPr="00C36926">
        <w:rPr>
          <w:rFonts w:ascii="Times New Roman" w:hAnsi="Times New Roman" w:cs="Times New Roman"/>
          <w:sz w:val="28"/>
          <w:szCs w:val="28"/>
        </w:rPr>
        <w:t xml:space="preserve"> </w:t>
      </w:r>
    </w:p>
    <w:p w:rsidR="00BF78F6" w:rsidRPr="005B15C8" w:rsidRDefault="00BF78F6" w:rsidP="005B15C8">
      <w:pPr>
        <w:autoSpaceDE w:val="0"/>
        <w:autoSpaceDN w:val="0"/>
        <w:adjustRightInd w:val="0"/>
        <w:spacing w:after="0"/>
        <w:ind w:firstLine="709"/>
        <w:jc w:val="both"/>
        <w:rPr>
          <w:rFonts w:ascii="Times New Roman" w:eastAsia="Calibri" w:hAnsi="Times New Roman" w:cs="Times New Roman"/>
          <w:iCs/>
          <w:sz w:val="28"/>
          <w:szCs w:val="28"/>
        </w:rPr>
      </w:pPr>
      <w:proofErr w:type="gramStart"/>
      <w:r w:rsidRPr="005B15C8">
        <w:rPr>
          <w:rFonts w:ascii="Times New Roman" w:hAnsi="Times New Roman" w:cs="Times New Roman"/>
          <w:b/>
          <w:sz w:val="28"/>
          <w:szCs w:val="28"/>
        </w:rPr>
        <w:t xml:space="preserve">В нарушение </w:t>
      </w:r>
      <w:r w:rsidR="005B15C8" w:rsidRPr="005B15C8">
        <w:rPr>
          <w:rFonts w:ascii="Times New Roman" w:hAnsi="Times New Roman" w:cs="Times New Roman"/>
          <w:b/>
          <w:sz w:val="28"/>
          <w:szCs w:val="28"/>
        </w:rPr>
        <w:t>п. 4</w:t>
      </w:r>
      <w:r w:rsidR="005B15C8" w:rsidRPr="005B15C8">
        <w:rPr>
          <w:rFonts w:ascii="Times New Roman" w:hAnsi="Times New Roman" w:cs="Times New Roman"/>
          <w:b/>
          <w:sz w:val="28"/>
          <w:szCs w:val="28"/>
          <w:vertAlign w:val="superscript"/>
        </w:rPr>
        <w:t xml:space="preserve">1 </w:t>
      </w:r>
      <w:r w:rsidR="005B15C8" w:rsidRPr="005B15C8">
        <w:rPr>
          <w:rFonts w:ascii="Times New Roman" w:hAnsi="Times New Roman" w:cs="Times New Roman"/>
          <w:b/>
          <w:sz w:val="28"/>
          <w:szCs w:val="28"/>
        </w:rPr>
        <w:t xml:space="preserve">  и п.7 Общих требований</w:t>
      </w:r>
      <w:r w:rsidR="005B15C8" w:rsidRPr="005B15C8">
        <w:rPr>
          <w:rFonts w:ascii="Times New Roman" w:hAnsi="Times New Roman" w:cs="Times New Roman"/>
          <w:sz w:val="28"/>
          <w:szCs w:val="28"/>
        </w:rPr>
        <w:t xml:space="preserve">, утвержденных </w:t>
      </w:r>
      <w:r w:rsidR="005B15C8" w:rsidRPr="005B15C8">
        <w:rPr>
          <w:rFonts w:ascii="Times New Roman" w:hAnsi="Times New Roman" w:cs="Times New Roman"/>
          <w:bCs/>
          <w:color w:val="22272F"/>
          <w:sz w:val="28"/>
          <w:szCs w:val="28"/>
          <w:shd w:val="clear" w:color="auto" w:fill="FFFFFF"/>
        </w:rPr>
        <w:t>Постановлением</w:t>
      </w:r>
      <w:r w:rsidR="005B15C8">
        <w:rPr>
          <w:rFonts w:ascii="Times New Roman" w:hAnsi="Times New Roman" w:cs="Times New Roman"/>
          <w:bCs/>
          <w:color w:val="22272F"/>
          <w:sz w:val="28"/>
          <w:szCs w:val="28"/>
          <w:shd w:val="clear" w:color="auto" w:fill="FFFFFF"/>
        </w:rPr>
        <w:t xml:space="preserve"> </w:t>
      </w:r>
      <w:r w:rsidR="005B15C8" w:rsidRPr="005B15C8">
        <w:rPr>
          <w:rFonts w:ascii="Times New Roman" w:hAnsi="Times New Roman" w:cs="Times New Roman"/>
          <w:bCs/>
          <w:color w:val="22272F"/>
          <w:sz w:val="28"/>
          <w:szCs w:val="28"/>
          <w:shd w:val="clear" w:color="auto" w:fill="FFFFFF"/>
        </w:rPr>
        <w:t>Правительства РФ от 23 июня 2016 </w:t>
      </w:r>
      <w:proofErr w:type="spellStart"/>
      <w:r w:rsidR="005B15C8" w:rsidRPr="005B15C8">
        <w:rPr>
          <w:rFonts w:ascii="Times New Roman" w:hAnsi="Times New Roman" w:cs="Times New Roman"/>
          <w:bCs/>
          <w:color w:val="22272F"/>
          <w:sz w:val="28"/>
          <w:szCs w:val="28"/>
          <w:shd w:val="clear" w:color="auto" w:fill="FFFFFF"/>
        </w:rPr>
        <w:t>г.N</w:t>
      </w:r>
      <w:proofErr w:type="spellEnd"/>
      <w:r w:rsidR="005B15C8" w:rsidRPr="005B15C8">
        <w:rPr>
          <w:rFonts w:ascii="Times New Roman" w:hAnsi="Times New Roman" w:cs="Times New Roman"/>
          <w:bCs/>
          <w:color w:val="22272F"/>
          <w:sz w:val="28"/>
          <w:szCs w:val="28"/>
          <w:shd w:val="clear" w:color="auto" w:fill="FFFFFF"/>
        </w:rPr>
        <w:t> 574</w:t>
      </w:r>
      <w:r w:rsidR="005B15C8">
        <w:rPr>
          <w:rFonts w:ascii="Times New Roman" w:hAnsi="Times New Roman" w:cs="Times New Roman"/>
          <w:bCs/>
          <w:color w:val="22272F"/>
          <w:sz w:val="28"/>
          <w:szCs w:val="28"/>
          <w:shd w:val="clear" w:color="auto" w:fill="FFFFFF"/>
        </w:rPr>
        <w:t xml:space="preserve"> </w:t>
      </w:r>
      <w:r w:rsidR="005B15C8" w:rsidRPr="005B15C8">
        <w:rPr>
          <w:rFonts w:ascii="Times New Roman" w:hAnsi="Times New Roman" w:cs="Times New Roman"/>
          <w:bCs/>
          <w:color w:val="22272F"/>
          <w:sz w:val="28"/>
          <w:szCs w:val="28"/>
          <w:shd w:val="clear" w:color="auto" w:fill="FFFFFF"/>
        </w:rPr>
        <w:t xml:space="preserve">"Об общих </w:t>
      </w:r>
      <w:r w:rsidR="005B15C8" w:rsidRPr="005B15C8">
        <w:rPr>
          <w:rFonts w:ascii="Times New Roman" w:hAnsi="Times New Roman" w:cs="Times New Roman"/>
          <w:bCs/>
          <w:color w:val="22272F"/>
          <w:sz w:val="28"/>
          <w:szCs w:val="28"/>
          <w:shd w:val="clear" w:color="auto" w:fill="FFFFFF"/>
        </w:rPr>
        <w:lastRenderedPageBreak/>
        <w:t>требованиях к методике прогнозирования поступлений доходов в бюджеты бюджетной системы Российской Федерации"</w:t>
      </w:r>
      <w:r w:rsidRPr="005B15C8">
        <w:rPr>
          <w:rFonts w:ascii="Times New Roman" w:hAnsi="Times New Roman" w:cs="Times New Roman"/>
          <w:sz w:val="28"/>
          <w:szCs w:val="28"/>
        </w:rPr>
        <w:t xml:space="preserve"> – алгоритмом расчета поступления доходов от платы, поступившей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w:t>
      </w:r>
      <w:proofErr w:type="gramEnd"/>
      <w:r w:rsidRPr="005B15C8">
        <w:rPr>
          <w:rFonts w:ascii="Times New Roman" w:hAnsi="Times New Roman" w:cs="Times New Roman"/>
          <w:sz w:val="28"/>
          <w:szCs w:val="28"/>
        </w:rPr>
        <w:t xml:space="preserve"> </w:t>
      </w:r>
      <w:proofErr w:type="gramStart"/>
      <w:r w:rsidRPr="005B15C8">
        <w:rPr>
          <w:rFonts w:ascii="Times New Roman" w:hAnsi="Times New Roman" w:cs="Times New Roman"/>
          <w:sz w:val="28"/>
          <w:szCs w:val="28"/>
        </w:rPr>
        <w:t>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в методике администрации</w:t>
      </w:r>
      <w:r w:rsidR="005B15C8" w:rsidRPr="005B15C8">
        <w:rPr>
          <w:rFonts w:ascii="Times New Roman" w:hAnsi="Times New Roman" w:cs="Times New Roman"/>
          <w:sz w:val="28"/>
          <w:szCs w:val="28"/>
        </w:rPr>
        <w:t xml:space="preserve"> не предусмотрен учет оценки ожидаемых результатов работы по взысканию дебиторской задолженности</w:t>
      </w:r>
      <w:r w:rsidR="005B15C8">
        <w:rPr>
          <w:rFonts w:ascii="Times New Roman" w:hAnsi="Times New Roman" w:cs="Times New Roman"/>
          <w:sz w:val="28"/>
          <w:szCs w:val="28"/>
        </w:rPr>
        <w:t xml:space="preserve"> и </w:t>
      </w:r>
      <w:r w:rsidRPr="005B15C8">
        <w:rPr>
          <w:rFonts w:ascii="Times New Roman" w:hAnsi="Times New Roman" w:cs="Times New Roman"/>
          <w:sz w:val="28"/>
          <w:szCs w:val="28"/>
        </w:rPr>
        <w:t xml:space="preserve"> не  применен индекс потребительских цен, исходя из Прогноза СЭР.</w:t>
      </w:r>
      <w:proofErr w:type="gramEnd"/>
    </w:p>
    <w:p w:rsidR="0079437B" w:rsidRDefault="0079437B" w:rsidP="0079437B">
      <w:pPr>
        <w:ind w:firstLine="709"/>
        <w:jc w:val="both"/>
        <w:rPr>
          <w:rFonts w:ascii="Times New Roman" w:hAnsi="Times New Roman" w:cs="Times New Roman"/>
          <w:b/>
          <w:sz w:val="28"/>
          <w:szCs w:val="28"/>
        </w:rPr>
      </w:pPr>
      <w:r w:rsidRPr="0079437B">
        <w:rPr>
          <w:rFonts w:ascii="Times New Roman" w:hAnsi="Times New Roman" w:cs="Times New Roman"/>
          <w:b/>
          <w:sz w:val="28"/>
          <w:szCs w:val="28"/>
        </w:rPr>
        <w:t xml:space="preserve">Следует отметить, </w:t>
      </w:r>
      <w:r w:rsidRPr="005B15C8">
        <w:rPr>
          <w:rFonts w:ascii="Times New Roman" w:hAnsi="Times New Roman" w:cs="Times New Roman"/>
          <w:sz w:val="28"/>
          <w:szCs w:val="28"/>
        </w:rPr>
        <w:t>что прозрачности формирования доходной базы бюджета препятствует отсутствие в пояснительной записке  всех статей доходов, входящих в состав подгруппы «Доходы от использования имущества, находящегося в государственной и муниципальной собственности» при наличии их расчетов и отражении в реестре</w:t>
      </w:r>
      <w:r w:rsidRPr="0079437B">
        <w:rPr>
          <w:rFonts w:ascii="Times New Roman" w:hAnsi="Times New Roman" w:cs="Times New Roman"/>
          <w:b/>
          <w:sz w:val="28"/>
          <w:szCs w:val="28"/>
        </w:rPr>
        <w:t>.</w:t>
      </w:r>
    </w:p>
    <w:p w:rsidR="0079437B" w:rsidRPr="0079437B" w:rsidRDefault="0079437B" w:rsidP="00516BB9">
      <w:pPr>
        <w:widowControl w:val="0"/>
        <w:spacing w:after="0"/>
        <w:ind w:firstLine="709"/>
        <w:jc w:val="both"/>
        <w:rPr>
          <w:rFonts w:ascii="Times New Roman" w:hAnsi="Times New Roman" w:cs="Times New Roman"/>
          <w:snapToGrid w:val="0"/>
          <w:sz w:val="28"/>
          <w:szCs w:val="28"/>
        </w:rPr>
      </w:pPr>
      <w:r>
        <w:rPr>
          <w:rFonts w:ascii="Times New Roman" w:hAnsi="Times New Roman" w:cs="Times New Roman"/>
          <w:sz w:val="28"/>
          <w:szCs w:val="28"/>
        </w:rPr>
        <w:t>6</w:t>
      </w:r>
      <w:r w:rsidRPr="0079437B">
        <w:rPr>
          <w:rFonts w:ascii="Times New Roman" w:hAnsi="Times New Roman" w:cs="Times New Roman"/>
          <w:sz w:val="28"/>
          <w:szCs w:val="28"/>
        </w:rPr>
        <w:t>).</w:t>
      </w:r>
      <w:r w:rsidR="00516BB9">
        <w:rPr>
          <w:sz w:val="28"/>
          <w:szCs w:val="26"/>
        </w:rPr>
        <w:t xml:space="preserve"> </w:t>
      </w:r>
      <w:r w:rsidRPr="0079437B">
        <w:rPr>
          <w:rFonts w:ascii="Times New Roman" w:hAnsi="Times New Roman" w:cs="Times New Roman"/>
          <w:snapToGrid w:val="0"/>
          <w:sz w:val="28"/>
          <w:szCs w:val="28"/>
        </w:rPr>
        <w:t>Поступление</w:t>
      </w:r>
      <w:r w:rsidRPr="0079437B">
        <w:rPr>
          <w:rFonts w:ascii="Times New Roman" w:hAnsi="Times New Roman" w:cs="Times New Roman"/>
          <w:sz w:val="28"/>
          <w:szCs w:val="28"/>
        </w:rPr>
        <w:t xml:space="preserve"> доходов от оказания платных услуг (работ) и компенсации затрат государства на 202</w:t>
      </w:r>
      <w:r w:rsidR="007A1042">
        <w:rPr>
          <w:rFonts w:ascii="Times New Roman" w:hAnsi="Times New Roman" w:cs="Times New Roman"/>
          <w:sz w:val="28"/>
          <w:szCs w:val="28"/>
        </w:rPr>
        <w:t>6</w:t>
      </w:r>
      <w:r w:rsidRPr="0079437B">
        <w:rPr>
          <w:rFonts w:ascii="Times New Roman" w:hAnsi="Times New Roman" w:cs="Times New Roman"/>
          <w:sz w:val="28"/>
          <w:szCs w:val="28"/>
        </w:rPr>
        <w:t xml:space="preserve"> год прогнозируется в сумме </w:t>
      </w:r>
      <w:r w:rsidR="007A1042">
        <w:rPr>
          <w:rFonts w:ascii="Times New Roman" w:hAnsi="Times New Roman" w:cs="Times New Roman"/>
          <w:sz w:val="28"/>
          <w:szCs w:val="28"/>
        </w:rPr>
        <w:t>163 599,6</w:t>
      </w:r>
      <w:r w:rsidRPr="0079437B">
        <w:rPr>
          <w:rFonts w:ascii="Times New Roman" w:hAnsi="Times New Roman" w:cs="Times New Roman"/>
          <w:sz w:val="28"/>
          <w:szCs w:val="28"/>
        </w:rPr>
        <w:t> тыс.</w:t>
      </w:r>
      <w:r w:rsidR="00173E69">
        <w:rPr>
          <w:rFonts w:ascii="Times New Roman" w:hAnsi="Times New Roman" w:cs="Times New Roman"/>
          <w:sz w:val="28"/>
          <w:szCs w:val="28"/>
        </w:rPr>
        <w:t xml:space="preserve"> </w:t>
      </w:r>
      <w:r w:rsidRPr="0079437B">
        <w:rPr>
          <w:rFonts w:ascii="Times New Roman" w:hAnsi="Times New Roman" w:cs="Times New Roman"/>
          <w:sz w:val="28"/>
          <w:szCs w:val="28"/>
        </w:rPr>
        <w:t>рублей</w:t>
      </w:r>
      <w:r w:rsidRPr="0079437B">
        <w:rPr>
          <w:rFonts w:ascii="Times New Roman" w:hAnsi="Times New Roman" w:cs="Times New Roman"/>
          <w:snapToGrid w:val="0"/>
          <w:sz w:val="28"/>
          <w:szCs w:val="28"/>
        </w:rPr>
        <w:t xml:space="preserve">, что составляет </w:t>
      </w:r>
      <w:r w:rsidR="007A1042">
        <w:rPr>
          <w:rFonts w:ascii="Times New Roman" w:hAnsi="Times New Roman" w:cs="Times New Roman"/>
          <w:snapToGrid w:val="0"/>
          <w:sz w:val="28"/>
          <w:szCs w:val="28"/>
        </w:rPr>
        <w:t>91,5 % к оценке 2025</w:t>
      </w:r>
      <w:r w:rsidRPr="0079437B">
        <w:rPr>
          <w:rFonts w:ascii="Times New Roman" w:hAnsi="Times New Roman" w:cs="Times New Roman"/>
          <w:snapToGrid w:val="0"/>
          <w:sz w:val="28"/>
          <w:szCs w:val="28"/>
        </w:rPr>
        <w:t xml:space="preserve"> года. </w:t>
      </w:r>
    </w:p>
    <w:p w:rsidR="0079437B" w:rsidRDefault="0079437B" w:rsidP="0079437B">
      <w:pPr>
        <w:widowControl w:val="0"/>
        <w:spacing w:after="0"/>
        <w:ind w:firstLine="709"/>
        <w:jc w:val="both"/>
        <w:rPr>
          <w:rFonts w:ascii="Times New Roman" w:hAnsi="Times New Roman" w:cs="Times New Roman"/>
          <w:snapToGrid w:val="0"/>
          <w:sz w:val="28"/>
          <w:szCs w:val="28"/>
        </w:rPr>
      </w:pPr>
      <w:r w:rsidRPr="0079437B">
        <w:rPr>
          <w:rFonts w:ascii="Times New Roman" w:hAnsi="Times New Roman" w:cs="Times New Roman"/>
          <w:snapToGrid w:val="0"/>
          <w:sz w:val="28"/>
          <w:szCs w:val="28"/>
        </w:rPr>
        <w:t>В 202</w:t>
      </w:r>
      <w:r w:rsidR="007A1042">
        <w:rPr>
          <w:rFonts w:ascii="Times New Roman" w:hAnsi="Times New Roman" w:cs="Times New Roman"/>
          <w:snapToGrid w:val="0"/>
          <w:sz w:val="28"/>
          <w:szCs w:val="28"/>
        </w:rPr>
        <w:t>7</w:t>
      </w:r>
      <w:r w:rsidRPr="0079437B">
        <w:rPr>
          <w:rFonts w:ascii="Times New Roman" w:hAnsi="Times New Roman" w:cs="Times New Roman"/>
          <w:snapToGrid w:val="0"/>
          <w:sz w:val="28"/>
          <w:szCs w:val="28"/>
        </w:rPr>
        <w:t xml:space="preserve"> году поступления планируются в сумме </w:t>
      </w:r>
      <w:r w:rsidR="007A1042">
        <w:rPr>
          <w:rFonts w:ascii="Times New Roman" w:hAnsi="Times New Roman" w:cs="Times New Roman"/>
          <w:snapToGrid w:val="0"/>
          <w:sz w:val="28"/>
          <w:szCs w:val="28"/>
        </w:rPr>
        <w:t>163 599,6</w:t>
      </w:r>
      <w:r w:rsidRPr="0079437B">
        <w:rPr>
          <w:rFonts w:ascii="Times New Roman" w:hAnsi="Times New Roman" w:cs="Times New Roman"/>
          <w:snapToGrid w:val="0"/>
          <w:sz w:val="28"/>
          <w:szCs w:val="28"/>
        </w:rPr>
        <w:t xml:space="preserve"> тыс.</w:t>
      </w:r>
      <w:r w:rsidR="00173E69">
        <w:rPr>
          <w:rFonts w:ascii="Times New Roman" w:hAnsi="Times New Roman" w:cs="Times New Roman"/>
          <w:snapToGrid w:val="0"/>
          <w:sz w:val="28"/>
          <w:szCs w:val="28"/>
        </w:rPr>
        <w:t xml:space="preserve"> </w:t>
      </w:r>
      <w:r w:rsidRPr="0079437B">
        <w:rPr>
          <w:rFonts w:ascii="Times New Roman" w:hAnsi="Times New Roman" w:cs="Times New Roman"/>
          <w:snapToGrid w:val="0"/>
          <w:sz w:val="28"/>
          <w:szCs w:val="28"/>
        </w:rPr>
        <w:t>рублей, в 202</w:t>
      </w:r>
      <w:r w:rsidR="007A1042">
        <w:rPr>
          <w:rFonts w:ascii="Times New Roman" w:hAnsi="Times New Roman" w:cs="Times New Roman"/>
          <w:snapToGrid w:val="0"/>
          <w:sz w:val="28"/>
          <w:szCs w:val="28"/>
        </w:rPr>
        <w:t>8</w:t>
      </w:r>
      <w:r w:rsidRPr="0079437B">
        <w:rPr>
          <w:rFonts w:ascii="Times New Roman" w:hAnsi="Times New Roman" w:cs="Times New Roman"/>
          <w:snapToGrid w:val="0"/>
          <w:sz w:val="28"/>
          <w:szCs w:val="28"/>
        </w:rPr>
        <w:t xml:space="preserve"> году – </w:t>
      </w:r>
      <w:r w:rsidR="007A1042">
        <w:rPr>
          <w:rFonts w:ascii="Times New Roman" w:hAnsi="Times New Roman" w:cs="Times New Roman"/>
          <w:snapToGrid w:val="0"/>
          <w:sz w:val="28"/>
          <w:szCs w:val="28"/>
        </w:rPr>
        <w:t>163 599,6</w:t>
      </w:r>
      <w:r w:rsidRPr="0079437B">
        <w:rPr>
          <w:rFonts w:ascii="Times New Roman" w:hAnsi="Times New Roman" w:cs="Times New Roman"/>
          <w:snapToGrid w:val="0"/>
          <w:sz w:val="28"/>
          <w:szCs w:val="28"/>
        </w:rPr>
        <w:t xml:space="preserve"> тыс.</w:t>
      </w:r>
      <w:r w:rsidR="00173E69">
        <w:rPr>
          <w:rFonts w:ascii="Times New Roman" w:hAnsi="Times New Roman" w:cs="Times New Roman"/>
          <w:snapToGrid w:val="0"/>
          <w:sz w:val="28"/>
          <w:szCs w:val="28"/>
        </w:rPr>
        <w:t xml:space="preserve"> </w:t>
      </w:r>
      <w:r w:rsidRPr="0079437B">
        <w:rPr>
          <w:rFonts w:ascii="Times New Roman" w:hAnsi="Times New Roman" w:cs="Times New Roman"/>
          <w:snapToGrid w:val="0"/>
          <w:sz w:val="28"/>
          <w:szCs w:val="28"/>
        </w:rPr>
        <w:t xml:space="preserve">рублей. </w:t>
      </w:r>
    </w:p>
    <w:p w:rsidR="00D515E1" w:rsidRDefault="007A1042" w:rsidP="00D515E1">
      <w:pPr>
        <w:spacing w:after="0" w:line="240" w:lineRule="auto"/>
        <w:ind w:firstLine="709"/>
        <w:jc w:val="both"/>
        <w:rPr>
          <w:rFonts w:ascii="Times New Roman" w:hAnsi="Times New Roman" w:cs="Times New Roman"/>
          <w:bCs/>
          <w:sz w:val="28"/>
          <w:szCs w:val="28"/>
        </w:rPr>
      </w:pPr>
      <w:r>
        <w:rPr>
          <w:sz w:val="28"/>
          <w:szCs w:val="28"/>
        </w:rPr>
        <w:t>7</w:t>
      </w:r>
      <w:r w:rsidR="004A08BE">
        <w:rPr>
          <w:sz w:val="28"/>
          <w:szCs w:val="28"/>
        </w:rPr>
        <w:t>).</w:t>
      </w:r>
      <w:r w:rsidR="00142720" w:rsidRPr="00142720">
        <w:rPr>
          <w:snapToGrid w:val="0"/>
          <w:sz w:val="28"/>
          <w:szCs w:val="28"/>
        </w:rPr>
        <w:t xml:space="preserve"> </w:t>
      </w:r>
      <w:r w:rsidR="00142720" w:rsidRPr="00142720">
        <w:rPr>
          <w:rFonts w:ascii="Times New Roman" w:hAnsi="Times New Roman" w:cs="Times New Roman"/>
          <w:snapToGrid w:val="0"/>
          <w:sz w:val="28"/>
          <w:szCs w:val="28"/>
        </w:rPr>
        <w:t>Поступление доходов от продажи</w:t>
      </w:r>
      <w:r w:rsidR="00142720" w:rsidRPr="00142720">
        <w:rPr>
          <w:rFonts w:ascii="Times New Roman" w:hAnsi="Times New Roman" w:cs="Times New Roman"/>
          <w:sz w:val="28"/>
          <w:szCs w:val="28"/>
        </w:rPr>
        <w:t xml:space="preserve"> иного имущества, находящегося в             собственности городских округов</w:t>
      </w:r>
      <w:r w:rsidR="00142720" w:rsidRPr="00142720">
        <w:rPr>
          <w:rFonts w:ascii="Times New Roman" w:hAnsi="Times New Roman" w:cs="Times New Roman"/>
          <w:color w:val="000000"/>
          <w:sz w:val="28"/>
          <w:szCs w:val="28"/>
        </w:rPr>
        <w:t xml:space="preserve"> </w:t>
      </w:r>
      <w:r w:rsidR="00142720" w:rsidRPr="00142720">
        <w:rPr>
          <w:rFonts w:ascii="Times New Roman" w:hAnsi="Times New Roman" w:cs="Times New Roman"/>
          <w:sz w:val="28"/>
          <w:szCs w:val="28"/>
        </w:rPr>
        <w:t>на 202</w:t>
      </w:r>
      <w:r w:rsidR="009901C2">
        <w:rPr>
          <w:rFonts w:ascii="Times New Roman" w:hAnsi="Times New Roman" w:cs="Times New Roman"/>
          <w:sz w:val="28"/>
          <w:szCs w:val="28"/>
        </w:rPr>
        <w:t>6</w:t>
      </w:r>
      <w:r w:rsidR="00142720" w:rsidRPr="00142720">
        <w:rPr>
          <w:rFonts w:ascii="Times New Roman" w:hAnsi="Times New Roman" w:cs="Times New Roman"/>
          <w:sz w:val="28"/>
          <w:szCs w:val="28"/>
        </w:rPr>
        <w:t xml:space="preserve"> год прогнозируется </w:t>
      </w:r>
      <w:r w:rsidR="00142720" w:rsidRPr="00142720">
        <w:rPr>
          <w:rFonts w:ascii="Times New Roman" w:hAnsi="Times New Roman" w:cs="Times New Roman"/>
          <w:snapToGrid w:val="0"/>
          <w:sz w:val="28"/>
          <w:szCs w:val="28"/>
        </w:rPr>
        <w:t xml:space="preserve">в сумме </w:t>
      </w:r>
      <w:r w:rsidR="009901C2">
        <w:rPr>
          <w:rFonts w:ascii="Times New Roman" w:hAnsi="Times New Roman" w:cs="Times New Roman"/>
          <w:snapToGrid w:val="0"/>
          <w:sz w:val="28"/>
          <w:szCs w:val="28"/>
        </w:rPr>
        <w:t>326 492,7</w:t>
      </w:r>
      <w:r w:rsidR="00142720" w:rsidRPr="00142720">
        <w:rPr>
          <w:rFonts w:ascii="Times New Roman" w:hAnsi="Times New Roman" w:cs="Times New Roman"/>
          <w:snapToGrid w:val="0"/>
          <w:sz w:val="28"/>
          <w:szCs w:val="28"/>
        </w:rPr>
        <w:t xml:space="preserve"> тыс. рублей, что составляет </w:t>
      </w:r>
      <w:r w:rsidR="009901C2">
        <w:rPr>
          <w:rFonts w:ascii="Times New Roman" w:hAnsi="Times New Roman" w:cs="Times New Roman"/>
          <w:snapToGrid w:val="0"/>
          <w:sz w:val="28"/>
          <w:szCs w:val="28"/>
        </w:rPr>
        <w:t>92,4</w:t>
      </w:r>
      <w:r w:rsidR="00142720" w:rsidRPr="00142720">
        <w:rPr>
          <w:rFonts w:ascii="Times New Roman" w:hAnsi="Times New Roman" w:cs="Times New Roman"/>
          <w:snapToGrid w:val="0"/>
          <w:sz w:val="28"/>
          <w:szCs w:val="28"/>
        </w:rPr>
        <w:t>% к оценке 202</w:t>
      </w:r>
      <w:r w:rsidR="009901C2">
        <w:rPr>
          <w:rFonts w:ascii="Times New Roman" w:hAnsi="Times New Roman" w:cs="Times New Roman"/>
          <w:snapToGrid w:val="0"/>
          <w:sz w:val="28"/>
          <w:szCs w:val="28"/>
        </w:rPr>
        <w:t>5</w:t>
      </w:r>
      <w:r w:rsidR="00142720" w:rsidRPr="00142720">
        <w:rPr>
          <w:rFonts w:ascii="Times New Roman" w:hAnsi="Times New Roman" w:cs="Times New Roman"/>
          <w:snapToGrid w:val="0"/>
          <w:sz w:val="28"/>
          <w:szCs w:val="28"/>
        </w:rPr>
        <w:t xml:space="preserve"> года, </w:t>
      </w:r>
      <w:r w:rsidR="009901C2">
        <w:rPr>
          <w:rFonts w:ascii="Times New Roman" w:hAnsi="Times New Roman" w:cs="Times New Roman"/>
          <w:snapToGrid w:val="0"/>
          <w:sz w:val="28"/>
          <w:szCs w:val="28"/>
        </w:rPr>
        <w:t>на                          2027</w:t>
      </w:r>
      <w:r w:rsidR="00142720" w:rsidRPr="00142720">
        <w:rPr>
          <w:rFonts w:ascii="Times New Roman" w:hAnsi="Times New Roman" w:cs="Times New Roman"/>
          <w:snapToGrid w:val="0"/>
          <w:sz w:val="28"/>
          <w:szCs w:val="28"/>
        </w:rPr>
        <w:t xml:space="preserve"> год -  </w:t>
      </w:r>
      <w:r w:rsidR="009901C2">
        <w:rPr>
          <w:rFonts w:ascii="Times New Roman" w:hAnsi="Times New Roman" w:cs="Times New Roman"/>
          <w:snapToGrid w:val="0"/>
          <w:sz w:val="28"/>
          <w:szCs w:val="28"/>
        </w:rPr>
        <w:t>268 063,8</w:t>
      </w:r>
      <w:r w:rsidR="00142720" w:rsidRPr="00142720">
        <w:rPr>
          <w:rFonts w:ascii="Times New Roman" w:hAnsi="Times New Roman" w:cs="Times New Roman"/>
          <w:snapToGrid w:val="0"/>
          <w:sz w:val="28"/>
          <w:szCs w:val="28"/>
        </w:rPr>
        <w:t xml:space="preserve"> тыс. рублей и на 202</w:t>
      </w:r>
      <w:r w:rsidR="009901C2">
        <w:rPr>
          <w:rFonts w:ascii="Times New Roman" w:hAnsi="Times New Roman" w:cs="Times New Roman"/>
          <w:snapToGrid w:val="0"/>
          <w:sz w:val="28"/>
          <w:szCs w:val="28"/>
        </w:rPr>
        <w:t>8</w:t>
      </w:r>
      <w:r w:rsidR="00142720" w:rsidRPr="00142720">
        <w:rPr>
          <w:rFonts w:ascii="Times New Roman" w:hAnsi="Times New Roman" w:cs="Times New Roman"/>
          <w:snapToGrid w:val="0"/>
          <w:sz w:val="28"/>
          <w:szCs w:val="28"/>
        </w:rPr>
        <w:t xml:space="preserve"> год – </w:t>
      </w:r>
      <w:r w:rsidR="009901C2">
        <w:rPr>
          <w:rFonts w:ascii="Times New Roman" w:hAnsi="Times New Roman" w:cs="Times New Roman"/>
          <w:snapToGrid w:val="0"/>
          <w:sz w:val="28"/>
          <w:szCs w:val="28"/>
        </w:rPr>
        <w:t>259 870,4</w:t>
      </w:r>
      <w:r w:rsidR="00142720" w:rsidRPr="00142720">
        <w:rPr>
          <w:rFonts w:ascii="Times New Roman" w:hAnsi="Times New Roman" w:cs="Times New Roman"/>
          <w:snapToGrid w:val="0"/>
          <w:sz w:val="28"/>
          <w:szCs w:val="28"/>
        </w:rPr>
        <w:t xml:space="preserve"> тыс. рублей                   соответственно</w:t>
      </w:r>
      <w:r w:rsidR="00142720">
        <w:rPr>
          <w:rFonts w:ascii="Times New Roman" w:hAnsi="Times New Roman" w:cs="Times New Roman"/>
          <w:szCs w:val="28"/>
        </w:rPr>
        <w:t>.</w:t>
      </w:r>
      <w:r w:rsidR="004A08BE" w:rsidRPr="00142720">
        <w:rPr>
          <w:rFonts w:ascii="Times New Roman" w:hAnsi="Times New Roman" w:cs="Times New Roman"/>
          <w:szCs w:val="28"/>
        </w:rPr>
        <w:t xml:space="preserve"> </w:t>
      </w:r>
      <w:proofErr w:type="gramStart"/>
      <w:r w:rsidR="00725326" w:rsidRPr="00142720">
        <w:rPr>
          <w:rFonts w:ascii="Times New Roman" w:hAnsi="Times New Roman" w:cs="Times New Roman"/>
          <w:sz w:val="28"/>
          <w:szCs w:val="28"/>
        </w:rPr>
        <w:t>В</w:t>
      </w:r>
      <w:r w:rsidR="00725326">
        <w:rPr>
          <w:rFonts w:ascii="Times New Roman" w:hAnsi="Times New Roman" w:cs="Times New Roman"/>
          <w:bCs/>
          <w:sz w:val="28"/>
          <w:szCs w:val="28"/>
        </w:rPr>
        <w:t>виду</w:t>
      </w:r>
      <w:r w:rsidR="006C33DF">
        <w:rPr>
          <w:rFonts w:ascii="Times New Roman" w:hAnsi="Times New Roman" w:cs="Times New Roman"/>
          <w:bCs/>
          <w:sz w:val="28"/>
          <w:szCs w:val="28"/>
        </w:rPr>
        <w:t xml:space="preserve"> </w:t>
      </w:r>
      <w:r w:rsidR="00D515E1" w:rsidRPr="002A3B9B">
        <w:rPr>
          <w:rFonts w:ascii="Times New Roman" w:hAnsi="Times New Roman" w:cs="Times New Roman"/>
          <w:bCs/>
          <w:sz w:val="28"/>
          <w:szCs w:val="28"/>
        </w:rPr>
        <w:t>отсутствия утвержденного про</w:t>
      </w:r>
      <w:r w:rsidR="00D515E1">
        <w:rPr>
          <w:rFonts w:ascii="Times New Roman" w:hAnsi="Times New Roman" w:cs="Times New Roman"/>
          <w:bCs/>
          <w:sz w:val="28"/>
          <w:szCs w:val="28"/>
        </w:rPr>
        <w:t>гноза (программы) приватизации муниципального</w:t>
      </w:r>
      <w:r w:rsidR="00D515E1" w:rsidRPr="002A3B9B">
        <w:rPr>
          <w:rFonts w:ascii="Times New Roman" w:hAnsi="Times New Roman" w:cs="Times New Roman"/>
          <w:bCs/>
          <w:sz w:val="28"/>
          <w:szCs w:val="28"/>
        </w:rPr>
        <w:t xml:space="preserve"> имущества  </w:t>
      </w:r>
      <w:r w:rsidR="00E10C1D">
        <w:rPr>
          <w:rFonts w:ascii="Times New Roman" w:hAnsi="Times New Roman" w:cs="Times New Roman"/>
          <w:bCs/>
          <w:sz w:val="28"/>
          <w:szCs w:val="28"/>
        </w:rPr>
        <w:t xml:space="preserve">на </w:t>
      </w:r>
      <w:r w:rsidR="004A08BE">
        <w:rPr>
          <w:rFonts w:ascii="Times New Roman" w:hAnsi="Times New Roman" w:cs="Times New Roman"/>
          <w:bCs/>
          <w:sz w:val="28"/>
          <w:szCs w:val="28"/>
        </w:rPr>
        <w:t>202</w:t>
      </w:r>
      <w:r w:rsidR="009901C2">
        <w:rPr>
          <w:rFonts w:ascii="Times New Roman" w:hAnsi="Times New Roman" w:cs="Times New Roman"/>
          <w:bCs/>
          <w:sz w:val="28"/>
          <w:szCs w:val="28"/>
        </w:rPr>
        <w:t>6</w:t>
      </w:r>
      <w:r w:rsidR="004A08BE">
        <w:rPr>
          <w:rFonts w:ascii="Times New Roman" w:hAnsi="Times New Roman" w:cs="Times New Roman"/>
          <w:bCs/>
          <w:sz w:val="28"/>
          <w:szCs w:val="28"/>
        </w:rPr>
        <w:t xml:space="preserve">год и </w:t>
      </w:r>
      <w:r w:rsidR="00E10C1D">
        <w:rPr>
          <w:rFonts w:ascii="Times New Roman" w:hAnsi="Times New Roman" w:cs="Times New Roman"/>
          <w:bCs/>
          <w:sz w:val="28"/>
          <w:szCs w:val="28"/>
        </w:rPr>
        <w:t>202</w:t>
      </w:r>
      <w:r w:rsidR="009901C2">
        <w:rPr>
          <w:rFonts w:ascii="Times New Roman" w:hAnsi="Times New Roman" w:cs="Times New Roman"/>
          <w:bCs/>
          <w:sz w:val="28"/>
          <w:szCs w:val="28"/>
        </w:rPr>
        <w:t>7</w:t>
      </w:r>
      <w:r w:rsidR="004A08BE">
        <w:rPr>
          <w:rFonts w:ascii="Times New Roman" w:hAnsi="Times New Roman" w:cs="Times New Roman"/>
          <w:bCs/>
          <w:sz w:val="28"/>
          <w:szCs w:val="28"/>
        </w:rPr>
        <w:t>-</w:t>
      </w:r>
      <w:r w:rsidR="00E10C1D">
        <w:rPr>
          <w:rFonts w:ascii="Times New Roman" w:hAnsi="Times New Roman" w:cs="Times New Roman"/>
          <w:bCs/>
          <w:sz w:val="28"/>
          <w:szCs w:val="28"/>
        </w:rPr>
        <w:t>202</w:t>
      </w:r>
      <w:r w:rsidR="009901C2">
        <w:rPr>
          <w:rFonts w:ascii="Times New Roman" w:hAnsi="Times New Roman" w:cs="Times New Roman"/>
          <w:bCs/>
          <w:sz w:val="28"/>
          <w:szCs w:val="28"/>
        </w:rPr>
        <w:t>8</w:t>
      </w:r>
      <w:r w:rsidR="00E10C1D">
        <w:rPr>
          <w:rFonts w:ascii="Times New Roman" w:hAnsi="Times New Roman" w:cs="Times New Roman"/>
          <w:bCs/>
          <w:sz w:val="28"/>
          <w:szCs w:val="28"/>
        </w:rPr>
        <w:t xml:space="preserve"> годы</w:t>
      </w:r>
      <w:r w:rsidR="00725326">
        <w:rPr>
          <w:rFonts w:ascii="Times New Roman" w:hAnsi="Times New Roman" w:cs="Times New Roman"/>
          <w:bCs/>
          <w:sz w:val="28"/>
          <w:szCs w:val="28"/>
        </w:rPr>
        <w:t xml:space="preserve"> </w:t>
      </w:r>
      <w:r w:rsidR="00725326">
        <w:rPr>
          <w:rFonts w:ascii="Times New Roman" w:hAnsi="Times New Roman" w:cs="Times New Roman"/>
          <w:sz w:val="28"/>
          <w:szCs w:val="28"/>
        </w:rPr>
        <w:t>в</w:t>
      </w:r>
      <w:r w:rsidR="00725326" w:rsidRPr="002A3B9B">
        <w:rPr>
          <w:rFonts w:ascii="Times New Roman" w:hAnsi="Times New Roman" w:cs="Times New Roman"/>
          <w:sz w:val="28"/>
          <w:szCs w:val="28"/>
        </w:rPr>
        <w:t xml:space="preserve"> представленном к </w:t>
      </w:r>
      <w:r w:rsidR="00725326">
        <w:rPr>
          <w:rFonts w:ascii="Times New Roman" w:hAnsi="Times New Roman" w:cs="Times New Roman"/>
          <w:sz w:val="28"/>
          <w:szCs w:val="28"/>
        </w:rPr>
        <w:t>Проекту решения</w:t>
      </w:r>
      <w:r w:rsidR="00725326" w:rsidRPr="002A3B9B">
        <w:rPr>
          <w:rFonts w:ascii="Times New Roman" w:hAnsi="Times New Roman" w:cs="Times New Roman"/>
          <w:sz w:val="28"/>
          <w:szCs w:val="28"/>
        </w:rPr>
        <w:t xml:space="preserve"> расчете не учтены доходы от приватизации </w:t>
      </w:r>
      <w:r w:rsidR="00725326">
        <w:rPr>
          <w:rFonts w:ascii="Times New Roman" w:hAnsi="Times New Roman" w:cs="Times New Roman"/>
          <w:sz w:val="28"/>
          <w:szCs w:val="28"/>
        </w:rPr>
        <w:t xml:space="preserve">муниципального </w:t>
      </w:r>
      <w:r w:rsidR="00725326" w:rsidRPr="002A3B9B">
        <w:rPr>
          <w:rFonts w:ascii="Times New Roman" w:hAnsi="Times New Roman" w:cs="Times New Roman"/>
          <w:sz w:val="28"/>
          <w:szCs w:val="28"/>
        </w:rPr>
        <w:t xml:space="preserve">имущества </w:t>
      </w:r>
      <w:r w:rsidR="00725326">
        <w:rPr>
          <w:rFonts w:ascii="Times New Roman" w:hAnsi="Times New Roman" w:cs="Times New Roman"/>
          <w:sz w:val="28"/>
          <w:szCs w:val="28"/>
        </w:rPr>
        <w:t>муниципального образования город-курорт Геленджик</w:t>
      </w:r>
      <w:r w:rsidR="00D515E1" w:rsidRPr="002A3B9B">
        <w:rPr>
          <w:rFonts w:ascii="Times New Roman" w:hAnsi="Times New Roman" w:cs="Times New Roman"/>
          <w:bCs/>
          <w:sz w:val="28"/>
          <w:szCs w:val="28"/>
        </w:rPr>
        <w:t>.</w:t>
      </w:r>
      <w:proofErr w:type="gramEnd"/>
    </w:p>
    <w:p w:rsidR="00706106" w:rsidRPr="00706106" w:rsidRDefault="00FC535A" w:rsidP="00706106">
      <w:pPr>
        <w:widowControl w:val="0"/>
        <w:spacing w:after="0"/>
        <w:ind w:firstLine="709"/>
        <w:jc w:val="both"/>
        <w:rPr>
          <w:rFonts w:ascii="Times New Roman" w:hAnsi="Times New Roman" w:cs="Times New Roman"/>
          <w:sz w:val="28"/>
          <w:szCs w:val="28"/>
        </w:rPr>
      </w:pPr>
      <w:r w:rsidRPr="00FC535A">
        <w:rPr>
          <w:rFonts w:ascii="Times New Roman" w:hAnsi="Times New Roman" w:cs="Times New Roman"/>
          <w:sz w:val="28"/>
        </w:rPr>
        <w:t>С учетом текущих поступлений</w:t>
      </w:r>
      <w:r w:rsidR="00706106">
        <w:rPr>
          <w:rFonts w:ascii="Times New Roman" w:hAnsi="Times New Roman" w:cs="Times New Roman"/>
          <w:sz w:val="28"/>
        </w:rPr>
        <w:t xml:space="preserve"> 202</w:t>
      </w:r>
      <w:r w:rsidR="009901C2">
        <w:rPr>
          <w:rFonts w:ascii="Times New Roman" w:hAnsi="Times New Roman" w:cs="Times New Roman"/>
          <w:sz w:val="28"/>
        </w:rPr>
        <w:t>5</w:t>
      </w:r>
      <w:r w:rsidR="00706106">
        <w:rPr>
          <w:rFonts w:ascii="Times New Roman" w:hAnsi="Times New Roman" w:cs="Times New Roman"/>
          <w:sz w:val="28"/>
        </w:rPr>
        <w:t xml:space="preserve"> года (на 01.10.202</w:t>
      </w:r>
      <w:r w:rsidR="009901C2">
        <w:rPr>
          <w:rFonts w:ascii="Times New Roman" w:hAnsi="Times New Roman" w:cs="Times New Roman"/>
          <w:sz w:val="28"/>
        </w:rPr>
        <w:t>5</w:t>
      </w:r>
      <w:r w:rsidR="00706106">
        <w:rPr>
          <w:rFonts w:ascii="Times New Roman" w:hAnsi="Times New Roman" w:cs="Times New Roman"/>
          <w:sz w:val="28"/>
        </w:rPr>
        <w:t xml:space="preserve"> года – </w:t>
      </w:r>
      <w:r w:rsidR="009901C2">
        <w:rPr>
          <w:rFonts w:ascii="Times New Roman" w:hAnsi="Times New Roman" w:cs="Times New Roman"/>
          <w:sz w:val="28"/>
        </w:rPr>
        <w:t>185 066,3</w:t>
      </w:r>
      <w:r w:rsidR="00706106">
        <w:rPr>
          <w:rFonts w:ascii="Times New Roman" w:hAnsi="Times New Roman" w:cs="Times New Roman"/>
          <w:sz w:val="28"/>
        </w:rPr>
        <w:t xml:space="preserve"> тыс. рублей)</w:t>
      </w:r>
      <w:r w:rsidRPr="00FC535A">
        <w:rPr>
          <w:rFonts w:ascii="Times New Roman" w:hAnsi="Times New Roman" w:cs="Times New Roman"/>
          <w:sz w:val="28"/>
        </w:rPr>
        <w:t xml:space="preserve"> </w:t>
      </w:r>
      <w:r w:rsidR="00706106" w:rsidRPr="00706106">
        <w:rPr>
          <w:rFonts w:ascii="Times New Roman" w:hAnsi="Times New Roman" w:cs="Times New Roman"/>
          <w:snapToGrid w:val="0"/>
          <w:sz w:val="28"/>
          <w:szCs w:val="28"/>
        </w:rPr>
        <w:t>поступление д</w:t>
      </w:r>
      <w:r w:rsidR="00706106" w:rsidRPr="00706106">
        <w:rPr>
          <w:rFonts w:ascii="Times New Roman" w:hAnsi="Times New Roman" w:cs="Times New Roman"/>
          <w:color w:val="000000"/>
          <w:sz w:val="28"/>
          <w:szCs w:val="28"/>
        </w:rPr>
        <w:t>оходов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r w:rsidR="00706106" w:rsidRPr="00706106">
        <w:rPr>
          <w:rFonts w:ascii="Times New Roman" w:hAnsi="Times New Roman" w:cs="Times New Roman"/>
          <w:sz w:val="28"/>
          <w:szCs w:val="28"/>
        </w:rPr>
        <w:t xml:space="preserve"> на 202</w:t>
      </w:r>
      <w:r w:rsidR="009901C2">
        <w:rPr>
          <w:rFonts w:ascii="Times New Roman" w:hAnsi="Times New Roman" w:cs="Times New Roman"/>
          <w:sz w:val="28"/>
          <w:szCs w:val="28"/>
        </w:rPr>
        <w:t>6</w:t>
      </w:r>
      <w:r w:rsidR="00706106" w:rsidRPr="00706106">
        <w:rPr>
          <w:rFonts w:ascii="Times New Roman" w:hAnsi="Times New Roman" w:cs="Times New Roman"/>
          <w:sz w:val="28"/>
          <w:szCs w:val="28"/>
        </w:rPr>
        <w:t xml:space="preserve"> год прогнозируется в сумме </w:t>
      </w:r>
      <w:r w:rsidR="009901C2">
        <w:rPr>
          <w:rFonts w:ascii="Times New Roman" w:hAnsi="Times New Roman" w:cs="Times New Roman"/>
          <w:sz w:val="28"/>
          <w:szCs w:val="28"/>
        </w:rPr>
        <w:t>77 592,7</w:t>
      </w:r>
      <w:r w:rsidR="00706106" w:rsidRPr="00706106">
        <w:rPr>
          <w:rFonts w:ascii="Times New Roman" w:hAnsi="Times New Roman" w:cs="Times New Roman"/>
          <w:sz w:val="28"/>
          <w:szCs w:val="28"/>
        </w:rPr>
        <w:t xml:space="preserve"> тыс. рублей</w:t>
      </w:r>
      <w:r w:rsidR="00706106" w:rsidRPr="00706106">
        <w:rPr>
          <w:rFonts w:ascii="Times New Roman" w:hAnsi="Times New Roman" w:cs="Times New Roman"/>
          <w:snapToGrid w:val="0"/>
          <w:sz w:val="28"/>
          <w:szCs w:val="28"/>
        </w:rPr>
        <w:t xml:space="preserve">, что составляет </w:t>
      </w:r>
      <w:r w:rsidR="009901C2">
        <w:rPr>
          <w:rFonts w:ascii="Times New Roman" w:hAnsi="Times New Roman" w:cs="Times New Roman"/>
          <w:snapToGrid w:val="0"/>
          <w:sz w:val="28"/>
          <w:szCs w:val="28"/>
        </w:rPr>
        <w:t>38,8% к оценке 2025</w:t>
      </w:r>
      <w:r w:rsidR="00706106" w:rsidRPr="00706106">
        <w:rPr>
          <w:rFonts w:ascii="Times New Roman" w:hAnsi="Times New Roman" w:cs="Times New Roman"/>
          <w:snapToGrid w:val="0"/>
          <w:sz w:val="28"/>
          <w:szCs w:val="28"/>
        </w:rPr>
        <w:t> года.</w:t>
      </w:r>
      <w:r w:rsidR="00706106" w:rsidRPr="00706106">
        <w:rPr>
          <w:rFonts w:ascii="Times New Roman" w:hAnsi="Times New Roman" w:cs="Times New Roman"/>
          <w:sz w:val="28"/>
          <w:szCs w:val="28"/>
        </w:rPr>
        <w:t xml:space="preserve"> </w:t>
      </w:r>
    </w:p>
    <w:p w:rsidR="00706106" w:rsidRDefault="00706106" w:rsidP="00706106">
      <w:pPr>
        <w:spacing w:after="0"/>
        <w:jc w:val="both"/>
        <w:rPr>
          <w:rFonts w:ascii="Times New Roman" w:hAnsi="Times New Roman" w:cs="Times New Roman"/>
          <w:i/>
          <w:sz w:val="28"/>
          <w:szCs w:val="28"/>
        </w:rPr>
      </w:pPr>
      <w:r>
        <w:rPr>
          <w:rFonts w:ascii="Times New Roman" w:hAnsi="Times New Roman" w:cs="Times New Roman"/>
          <w:i/>
          <w:sz w:val="28"/>
          <w:szCs w:val="28"/>
        </w:rPr>
        <w:t xml:space="preserve">     </w:t>
      </w:r>
      <w:r w:rsidRPr="00244D3F">
        <w:rPr>
          <w:rFonts w:ascii="Times New Roman" w:hAnsi="Times New Roman" w:cs="Times New Roman"/>
          <w:i/>
          <w:sz w:val="28"/>
          <w:szCs w:val="28"/>
        </w:rPr>
        <w:t xml:space="preserve">Таким образом, резерв прогнозных </w:t>
      </w:r>
      <w:r>
        <w:rPr>
          <w:rFonts w:ascii="Times New Roman" w:hAnsi="Times New Roman" w:cs="Times New Roman"/>
          <w:i/>
          <w:sz w:val="28"/>
          <w:szCs w:val="28"/>
        </w:rPr>
        <w:t>не</w:t>
      </w:r>
      <w:r w:rsidRPr="00244D3F">
        <w:rPr>
          <w:rFonts w:ascii="Times New Roman" w:hAnsi="Times New Roman" w:cs="Times New Roman"/>
          <w:i/>
          <w:sz w:val="28"/>
          <w:szCs w:val="28"/>
        </w:rPr>
        <w:t xml:space="preserve">налоговых доходов </w:t>
      </w:r>
      <w:r>
        <w:rPr>
          <w:rFonts w:ascii="Times New Roman" w:hAnsi="Times New Roman" w:cs="Times New Roman"/>
          <w:i/>
          <w:sz w:val="28"/>
          <w:szCs w:val="28"/>
        </w:rPr>
        <w:t xml:space="preserve">от продажи земельных участков </w:t>
      </w:r>
      <w:r w:rsidRPr="00244D3F">
        <w:rPr>
          <w:rFonts w:ascii="Times New Roman" w:hAnsi="Times New Roman" w:cs="Times New Roman"/>
          <w:i/>
          <w:sz w:val="28"/>
          <w:szCs w:val="28"/>
        </w:rPr>
        <w:t xml:space="preserve">составляет </w:t>
      </w:r>
      <w:r>
        <w:rPr>
          <w:rFonts w:ascii="Times New Roman" w:hAnsi="Times New Roman" w:cs="Times New Roman"/>
          <w:i/>
          <w:sz w:val="28"/>
          <w:szCs w:val="28"/>
        </w:rPr>
        <w:t>(</w:t>
      </w:r>
      <w:proofErr w:type="spellStart"/>
      <w:r>
        <w:rPr>
          <w:rFonts w:ascii="Times New Roman" w:hAnsi="Times New Roman" w:cs="Times New Roman"/>
          <w:i/>
          <w:sz w:val="28"/>
          <w:szCs w:val="28"/>
        </w:rPr>
        <w:t>провизорно</w:t>
      </w:r>
      <w:proofErr w:type="spellEnd"/>
      <w:r>
        <w:rPr>
          <w:rFonts w:ascii="Times New Roman" w:hAnsi="Times New Roman" w:cs="Times New Roman"/>
          <w:i/>
          <w:sz w:val="28"/>
          <w:szCs w:val="28"/>
        </w:rPr>
        <w:t>) 1</w:t>
      </w:r>
      <w:r w:rsidR="00B74E74">
        <w:rPr>
          <w:rFonts w:ascii="Times New Roman" w:hAnsi="Times New Roman" w:cs="Times New Roman"/>
          <w:i/>
          <w:sz w:val="28"/>
          <w:szCs w:val="28"/>
        </w:rPr>
        <w:t>1</w:t>
      </w:r>
      <w:r>
        <w:rPr>
          <w:rFonts w:ascii="Times New Roman" w:hAnsi="Times New Roman" w:cs="Times New Roman"/>
          <w:i/>
          <w:sz w:val="28"/>
          <w:szCs w:val="28"/>
        </w:rPr>
        <w:t xml:space="preserve">0 000,0 </w:t>
      </w:r>
      <w:r w:rsidRPr="00244D3F">
        <w:rPr>
          <w:rFonts w:ascii="Times New Roman" w:hAnsi="Times New Roman" w:cs="Times New Roman"/>
          <w:i/>
          <w:sz w:val="28"/>
          <w:szCs w:val="28"/>
        </w:rPr>
        <w:t xml:space="preserve"> тыс. рублей, ежегодно в период 202</w:t>
      </w:r>
      <w:r w:rsidR="009901C2">
        <w:rPr>
          <w:rFonts w:ascii="Times New Roman" w:hAnsi="Times New Roman" w:cs="Times New Roman"/>
          <w:i/>
          <w:sz w:val="28"/>
          <w:szCs w:val="28"/>
        </w:rPr>
        <w:t>6</w:t>
      </w:r>
      <w:r w:rsidRPr="00244D3F">
        <w:rPr>
          <w:rFonts w:ascii="Times New Roman" w:hAnsi="Times New Roman" w:cs="Times New Roman"/>
          <w:i/>
          <w:sz w:val="28"/>
          <w:szCs w:val="28"/>
        </w:rPr>
        <w:t>-202</w:t>
      </w:r>
      <w:r w:rsidR="009901C2">
        <w:rPr>
          <w:rFonts w:ascii="Times New Roman" w:hAnsi="Times New Roman" w:cs="Times New Roman"/>
          <w:i/>
          <w:sz w:val="28"/>
          <w:szCs w:val="28"/>
        </w:rPr>
        <w:t>8</w:t>
      </w:r>
      <w:r w:rsidRPr="00244D3F">
        <w:rPr>
          <w:rFonts w:ascii="Times New Roman" w:hAnsi="Times New Roman" w:cs="Times New Roman"/>
          <w:i/>
          <w:sz w:val="28"/>
          <w:szCs w:val="28"/>
        </w:rPr>
        <w:t xml:space="preserve"> годы</w:t>
      </w:r>
    </w:p>
    <w:p w:rsidR="009901C2" w:rsidRPr="00706106" w:rsidRDefault="009901C2" w:rsidP="009901C2">
      <w:pPr>
        <w:widowControl w:val="0"/>
        <w:spacing w:after="0"/>
        <w:ind w:firstLine="709"/>
        <w:jc w:val="both"/>
        <w:rPr>
          <w:rFonts w:ascii="Times New Roman" w:hAnsi="Times New Roman" w:cs="Times New Roman"/>
          <w:sz w:val="28"/>
          <w:szCs w:val="28"/>
        </w:rPr>
      </w:pPr>
      <w:r w:rsidRPr="009901C2">
        <w:rPr>
          <w:rFonts w:ascii="Times New Roman" w:hAnsi="Times New Roman" w:cs="Times New Roman"/>
          <w:sz w:val="28"/>
          <w:szCs w:val="28"/>
        </w:rPr>
        <w:lastRenderedPageBreak/>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r>
        <w:rPr>
          <w:rFonts w:ascii="Times New Roman" w:hAnsi="Times New Roman" w:cs="Times New Roman"/>
          <w:sz w:val="28"/>
          <w:szCs w:val="28"/>
        </w:rPr>
        <w:t xml:space="preserve"> на 2026 год </w:t>
      </w:r>
      <w:r w:rsidRPr="00706106">
        <w:rPr>
          <w:rFonts w:ascii="Times New Roman" w:hAnsi="Times New Roman" w:cs="Times New Roman"/>
          <w:sz w:val="28"/>
          <w:szCs w:val="28"/>
        </w:rPr>
        <w:t xml:space="preserve">прогнозируется в сумме </w:t>
      </w:r>
      <w:r>
        <w:rPr>
          <w:rFonts w:ascii="Times New Roman" w:hAnsi="Times New Roman" w:cs="Times New Roman"/>
          <w:sz w:val="28"/>
          <w:szCs w:val="28"/>
        </w:rPr>
        <w:t>248 900,0</w:t>
      </w:r>
      <w:r w:rsidRPr="00706106">
        <w:rPr>
          <w:rFonts w:ascii="Times New Roman" w:hAnsi="Times New Roman" w:cs="Times New Roman"/>
          <w:sz w:val="28"/>
          <w:szCs w:val="28"/>
        </w:rPr>
        <w:t xml:space="preserve"> тыс. рублей</w:t>
      </w:r>
      <w:r w:rsidRPr="00706106">
        <w:rPr>
          <w:rFonts w:ascii="Times New Roman" w:hAnsi="Times New Roman" w:cs="Times New Roman"/>
          <w:snapToGrid w:val="0"/>
          <w:sz w:val="28"/>
          <w:szCs w:val="28"/>
        </w:rPr>
        <w:t xml:space="preserve">, что составляет </w:t>
      </w:r>
      <w:r>
        <w:rPr>
          <w:rFonts w:ascii="Times New Roman" w:hAnsi="Times New Roman" w:cs="Times New Roman"/>
          <w:snapToGrid w:val="0"/>
          <w:sz w:val="28"/>
          <w:szCs w:val="28"/>
        </w:rPr>
        <w:t>165,9 % к оценке 2025</w:t>
      </w:r>
      <w:r w:rsidRPr="00706106">
        <w:rPr>
          <w:rFonts w:ascii="Times New Roman" w:hAnsi="Times New Roman" w:cs="Times New Roman"/>
          <w:snapToGrid w:val="0"/>
          <w:sz w:val="28"/>
          <w:szCs w:val="28"/>
        </w:rPr>
        <w:t> года.</w:t>
      </w:r>
      <w:r w:rsidRPr="00706106">
        <w:rPr>
          <w:rFonts w:ascii="Times New Roman" w:hAnsi="Times New Roman" w:cs="Times New Roman"/>
          <w:sz w:val="28"/>
          <w:szCs w:val="28"/>
        </w:rPr>
        <w:t xml:space="preserve"> </w:t>
      </w:r>
    </w:p>
    <w:p w:rsidR="00E86A3F" w:rsidRDefault="009901C2" w:rsidP="00E86A3F">
      <w:pPr>
        <w:spacing w:after="0"/>
        <w:jc w:val="both"/>
        <w:rPr>
          <w:rFonts w:ascii="Times New Roman" w:hAnsi="Times New Roman" w:cs="Times New Roman"/>
          <w:i/>
          <w:sz w:val="28"/>
          <w:szCs w:val="28"/>
        </w:rPr>
      </w:pPr>
      <w:r>
        <w:rPr>
          <w:rFonts w:ascii="Times New Roman" w:hAnsi="Times New Roman" w:cs="Times New Roman"/>
          <w:sz w:val="28"/>
          <w:szCs w:val="28"/>
        </w:rPr>
        <w:t xml:space="preserve">         С учетом увеличения платы в 2 раза, </w:t>
      </w:r>
      <w:r w:rsidR="00E86A3F" w:rsidRPr="00244D3F">
        <w:rPr>
          <w:rFonts w:ascii="Times New Roman" w:hAnsi="Times New Roman" w:cs="Times New Roman"/>
          <w:i/>
          <w:sz w:val="28"/>
          <w:szCs w:val="28"/>
        </w:rPr>
        <w:t xml:space="preserve">резерв прогнозных </w:t>
      </w:r>
      <w:r w:rsidR="00E86A3F">
        <w:rPr>
          <w:rFonts w:ascii="Times New Roman" w:hAnsi="Times New Roman" w:cs="Times New Roman"/>
          <w:i/>
          <w:sz w:val="28"/>
          <w:szCs w:val="28"/>
        </w:rPr>
        <w:t>не</w:t>
      </w:r>
      <w:r w:rsidR="00E86A3F" w:rsidRPr="00244D3F">
        <w:rPr>
          <w:rFonts w:ascii="Times New Roman" w:hAnsi="Times New Roman" w:cs="Times New Roman"/>
          <w:i/>
          <w:sz w:val="28"/>
          <w:szCs w:val="28"/>
        </w:rPr>
        <w:t xml:space="preserve">налоговых доходов </w:t>
      </w:r>
      <w:r w:rsidR="00E86A3F">
        <w:rPr>
          <w:rFonts w:ascii="Times New Roman" w:hAnsi="Times New Roman" w:cs="Times New Roman"/>
          <w:i/>
          <w:sz w:val="28"/>
          <w:szCs w:val="28"/>
        </w:rPr>
        <w:t>от п</w:t>
      </w:r>
      <w:r w:rsidR="007865AA">
        <w:rPr>
          <w:rFonts w:ascii="Times New Roman" w:hAnsi="Times New Roman" w:cs="Times New Roman"/>
          <w:i/>
          <w:sz w:val="28"/>
          <w:szCs w:val="28"/>
        </w:rPr>
        <w:t>е</w:t>
      </w:r>
      <w:r w:rsidR="00E86A3F">
        <w:rPr>
          <w:rFonts w:ascii="Times New Roman" w:hAnsi="Times New Roman" w:cs="Times New Roman"/>
          <w:i/>
          <w:sz w:val="28"/>
          <w:szCs w:val="28"/>
        </w:rPr>
        <w:t>р</w:t>
      </w:r>
      <w:r w:rsidR="007865AA">
        <w:rPr>
          <w:rFonts w:ascii="Times New Roman" w:hAnsi="Times New Roman" w:cs="Times New Roman"/>
          <w:i/>
          <w:sz w:val="28"/>
          <w:szCs w:val="28"/>
        </w:rPr>
        <w:t>е</w:t>
      </w:r>
      <w:r w:rsidR="00E86A3F">
        <w:rPr>
          <w:rFonts w:ascii="Times New Roman" w:hAnsi="Times New Roman" w:cs="Times New Roman"/>
          <w:i/>
          <w:sz w:val="28"/>
          <w:szCs w:val="28"/>
        </w:rPr>
        <w:t xml:space="preserve">распределения земельных участков </w:t>
      </w:r>
      <w:r w:rsidR="00E86A3F" w:rsidRPr="00244D3F">
        <w:rPr>
          <w:rFonts w:ascii="Times New Roman" w:hAnsi="Times New Roman" w:cs="Times New Roman"/>
          <w:i/>
          <w:sz w:val="28"/>
          <w:szCs w:val="28"/>
        </w:rPr>
        <w:t xml:space="preserve">составляет </w:t>
      </w:r>
      <w:r w:rsidR="00E86A3F">
        <w:rPr>
          <w:rFonts w:ascii="Times New Roman" w:hAnsi="Times New Roman" w:cs="Times New Roman"/>
          <w:i/>
          <w:sz w:val="28"/>
          <w:szCs w:val="28"/>
        </w:rPr>
        <w:t>(</w:t>
      </w:r>
      <w:proofErr w:type="spellStart"/>
      <w:r w:rsidR="00E86A3F">
        <w:rPr>
          <w:rFonts w:ascii="Times New Roman" w:hAnsi="Times New Roman" w:cs="Times New Roman"/>
          <w:i/>
          <w:sz w:val="28"/>
          <w:szCs w:val="28"/>
        </w:rPr>
        <w:t>провизорно</w:t>
      </w:r>
      <w:proofErr w:type="spellEnd"/>
      <w:r w:rsidR="00E86A3F">
        <w:rPr>
          <w:rFonts w:ascii="Times New Roman" w:hAnsi="Times New Roman" w:cs="Times New Roman"/>
          <w:i/>
          <w:sz w:val="28"/>
          <w:szCs w:val="28"/>
        </w:rPr>
        <w:t xml:space="preserve">) 50 000,0 </w:t>
      </w:r>
      <w:r w:rsidR="00E86A3F" w:rsidRPr="00244D3F">
        <w:rPr>
          <w:rFonts w:ascii="Times New Roman" w:hAnsi="Times New Roman" w:cs="Times New Roman"/>
          <w:i/>
          <w:sz w:val="28"/>
          <w:szCs w:val="28"/>
        </w:rPr>
        <w:t xml:space="preserve"> тыс. рублей, ежегодно в период 202</w:t>
      </w:r>
      <w:r w:rsidR="00E86A3F">
        <w:rPr>
          <w:rFonts w:ascii="Times New Roman" w:hAnsi="Times New Roman" w:cs="Times New Roman"/>
          <w:i/>
          <w:sz w:val="28"/>
          <w:szCs w:val="28"/>
        </w:rPr>
        <w:t>6</w:t>
      </w:r>
      <w:r w:rsidR="00E86A3F" w:rsidRPr="00244D3F">
        <w:rPr>
          <w:rFonts w:ascii="Times New Roman" w:hAnsi="Times New Roman" w:cs="Times New Roman"/>
          <w:i/>
          <w:sz w:val="28"/>
          <w:szCs w:val="28"/>
        </w:rPr>
        <w:t>-202</w:t>
      </w:r>
      <w:r w:rsidR="00E86A3F">
        <w:rPr>
          <w:rFonts w:ascii="Times New Roman" w:hAnsi="Times New Roman" w:cs="Times New Roman"/>
          <w:i/>
          <w:sz w:val="28"/>
          <w:szCs w:val="28"/>
        </w:rPr>
        <w:t>8</w:t>
      </w:r>
      <w:r w:rsidR="00E86A3F" w:rsidRPr="00244D3F">
        <w:rPr>
          <w:rFonts w:ascii="Times New Roman" w:hAnsi="Times New Roman" w:cs="Times New Roman"/>
          <w:i/>
          <w:sz w:val="28"/>
          <w:szCs w:val="28"/>
        </w:rPr>
        <w:t xml:space="preserve"> годы</w:t>
      </w:r>
    </w:p>
    <w:p w:rsidR="00142720" w:rsidRDefault="004A08BE" w:rsidP="00142720">
      <w:pPr>
        <w:pStyle w:val="a4"/>
        <w:widowControl w:val="0"/>
        <w:shd w:val="clear" w:color="auto" w:fill="FFFFFF"/>
        <w:tabs>
          <w:tab w:val="left" w:pos="284"/>
        </w:tabs>
        <w:spacing w:after="0" w:line="240" w:lineRule="auto"/>
        <w:ind w:left="0" w:firstLine="709"/>
        <w:jc w:val="both"/>
        <w:rPr>
          <w:rFonts w:ascii="Times New Roman" w:hAnsi="Times New Roman"/>
          <w:sz w:val="28"/>
          <w:szCs w:val="28"/>
        </w:rPr>
      </w:pPr>
      <w:r>
        <w:rPr>
          <w:rFonts w:ascii="Times New Roman" w:hAnsi="Times New Roman" w:cs="Times New Roman"/>
          <w:sz w:val="28"/>
          <w:szCs w:val="28"/>
        </w:rPr>
        <w:t>9</w:t>
      </w:r>
      <w:r w:rsidR="00F77442">
        <w:rPr>
          <w:rFonts w:ascii="Times New Roman" w:hAnsi="Times New Roman" w:cs="Times New Roman"/>
          <w:sz w:val="28"/>
          <w:szCs w:val="28"/>
        </w:rPr>
        <w:t>)</w:t>
      </w:r>
      <w:r w:rsidR="00E10C1D">
        <w:rPr>
          <w:rFonts w:ascii="Times New Roman" w:hAnsi="Times New Roman" w:cs="Times New Roman"/>
          <w:sz w:val="28"/>
          <w:szCs w:val="28"/>
        </w:rPr>
        <w:t>.</w:t>
      </w:r>
      <w:bookmarkStart w:id="0" w:name="__DdeLink__1372_1213316658"/>
      <w:r w:rsidR="00E10C1D" w:rsidRPr="00E10C1D">
        <w:rPr>
          <w:rFonts w:ascii="Times New Roman" w:hAnsi="Times New Roman" w:cs="Times New Roman"/>
          <w:sz w:val="28"/>
          <w:szCs w:val="28"/>
        </w:rPr>
        <w:t xml:space="preserve"> </w:t>
      </w:r>
      <w:bookmarkEnd w:id="0"/>
      <w:r w:rsidR="00142720" w:rsidRPr="003C71E3">
        <w:rPr>
          <w:rFonts w:ascii="Times New Roman" w:hAnsi="Times New Roman"/>
          <w:snapToGrid w:val="0"/>
          <w:sz w:val="28"/>
          <w:szCs w:val="28"/>
        </w:rPr>
        <w:t>Поступление</w:t>
      </w:r>
      <w:r w:rsidR="00142720" w:rsidRPr="003C71E3">
        <w:rPr>
          <w:rFonts w:ascii="Times New Roman" w:hAnsi="Times New Roman"/>
          <w:sz w:val="28"/>
          <w:szCs w:val="28"/>
        </w:rPr>
        <w:t xml:space="preserve"> штрафов, са</w:t>
      </w:r>
      <w:r w:rsidR="00142720">
        <w:rPr>
          <w:rFonts w:ascii="Times New Roman" w:hAnsi="Times New Roman"/>
          <w:sz w:val="28"/>
          <w:szCs w:val="28"/>
        </w:rPr>
        <w:t>нкций, возмещения ущерба на 202</w:t>
      </w:r>
      <w:r w:rsidR="00E86A3F">
        <w:rPr>
          <w:rFonts w:ascii="Times New Roman" w:hAnsi="Times New Roman"/>
          <w:sz w:val="28"/>
          <w:szCs w:val="28"/>
        </w:rPr>
        <w:t>6</w:t>
      </w:r>
      <w:r w:rsidR="00142720" w:rsidRPr="003C71E3">
        <w:rPr>
          <w:rFonts w:ascii="Times New Roman" w:hAnsi="Times New Roman"/>
          <w:sz w:val="28"/>
          <w:szCs w:val="28"/>
        </w:rPr>
        <w:t xml:space="preserve"> год </w:t>
      </w:r>
      <w:r w:rsidR="00142720">
        <w:rPr>
          <w:rFonts w:ascii="Times New Roman" w:hAnsi="Times New Roman"/>
          <w:sz w:val="28"/>
          <w:szCs w:val="28"/>
        </w:rPr>
        <w:t xml:space="preserve">           </w:t>
      </w:r>
      <w:r w:rsidR="00142720" w:rsidRPr="003C71E3">
        <w:rPr>
          <w:rFonts w:ascii="Times New Roman" w:hAnsi="Times New Roman"/>
          <w:sz w:val="28"/>
          <w:szCs w:val="28"/>
        </w:rPr>
        <w:t xml:space="preserve">прогнозируются в сумме </w:t>
      </w:r>
      <w:r w:rsidR="00E86A3F">
        <w:rPr>
          <w:rFonts w:ascii="Times New Roman" w:hAnsi="Times New Roman"/>
          <w:sz w:val="28"/>
          <w:szCs w:val="28"/>
        </w:rPr>
        <w:t>75 000</w:t>
      </w:r>
      <w:r w:rsidR="00142720">
        <w:rPr>
          <w:rFonts w:ascii="Times New Roman" w:hAnsi="Times New Roman"/>
          <w:sz w:val="28"/>
          <w:szCs w:val="28"/>
        </w:rPr>
        <w:t xml:space="preserve">,0 </w:t>
      </w:r>
      <w:r w:rsidR="00142720" w:rsidRPr="003C71E3">
        <w:rPr>
          <w:rFonts w:ascii="Times New Roman" w:hAnsi="Times New Roman"/>
          <w:sz w:val="28"/>
          <w:szCs w:val="28"/>
        </w:rPr>
        <w:t xml:space="preserve">тыс. </w:t>
      </w:r>
      <w:r w:rsidR="00142720">
        <w:rPr>
          <w:rFonts w:ascii="Times New Roman" w:hAnsi="Times New Roman"/>
          <w:sz w:val="28"/>
          <w:szCs w:val="28"/>
        </w:rPr>
        <w:t>рублей, на 202</w:t>
      </w:r>
      <w:r w:rsidR="00E86A3F">
        <w:rPr>
          <w:rFonts w:ascii="Times New Roman" w:hAnsi="Times New Roman"/>
          <w:sz w:val="28"/>
          <w:szCs w:val="28"/>
        </w:rPr>
        <w:t>7</w:t>
      </w:r>
      <w:r w:rsidR="00142720">
        <w:rPr>
          <w:rFonts w:ascii="Times New Roman" w:hAnsi="Times New Roman"/>
          <w:sz w:val="28"/>
          <w:szCs w:val="28"/>
        </w:rPr>
        <w:t xml:space="preserve"> – </w:t>
      </w:r>
      <w:r w:rsidR="00E86A3F">
        <w:rPr>
          <w:rFonts w:ascii="Times New Roman" w:hAnsi="Times New Roman"/>
          <w:sz w:val="28"/>
          <w:szCs w:val="28"/>
        </w:rPr>
        <w:t>75 000</w:t>
      </w:r>
      <w:r w:rsidR="00142720">
        <w:rPr>
          <w:rFonts w:ascii="Times New Roman" w:hAnsi="Times New Roman"/>
          <w:sz w:val="28"/>
          <w:szCs w:val="28"/>
        </w:rPr>
        <w:t xml:space="preserve"> </w:t>
      </w:r>
      <w:r w:rsidR="00142720" w:rsidRPr="003C71E3">
        <w:rPr>
          <w:rFonts w:ascii="Times New Roman" w:hAnsi="Times New Roman"/>
          <w:sz w:val="28"/>
          <w:szCs w:val="28"/>
        </w:rPr>
        <w:t xml:space="preserve">тыс. </w:t>
      </w:r>
      <w:r w:rsidR="00142720">
        <w:rPr>
          <w:rFonts w:ascii="Times New Roman" w:hAnsi="Times New Roman"/>
          <w:sz w:val="28"/>
          <w:szCs w:val="28"/>
        </w:rPr>
        <w:t>рублей, на 202</w:t>
      </w:r>
      <w:r w:rsidR="00E86A3F">
        <w:rPr>
          <w:rFonts w:ascii="Times New Roman" w:hAnsi="Times New Roman"/>
          <w:sz w:val="28"/>
          <w:szCs w:val="28"/>
        </w:rPr>
        <w:t>8</w:t>
      </w:r>
      <w:r w:rsidR="00142720">
        <w:rPr>
          <w:rFonts w:ascii="Times New Roman" w:hAnsi="Times New Roman"/>
          <w:sz w:val="28"/>
          <w:szCs w:val="28"/>
        </w:rPr>
        <w:t xml:space="preserve"> – </w:t>
      </w:r>
      <w:r w:rsidR="00E86A3F">
        <w:rPr>
          <w:rFonts w:ascii="Times New Roman" w:hAnsi="Times New Roman"/>
          <w:sz w:val="28"/>
          <w:szCs w:val="28"/>
        </w:rPr>
        <w:t>75 000</w:t>
      </w:r>
      <w:r w:rsidR="00142720">
        <w:rPr>
          <w:rFonts w:ascii="Times New Roman" w:hAnsi="Times New Roman"/>
          <w:sz w:val="28"/>
          <w:szCs w:val="28"/>
        </w:rPr>
        <w:t xml:space="preserve"> </w:t>
      </w:r>
      <w:r w:rsidR="00142720" w:rsidRPr="003C71E3">
        <w:rPr>
          <w:rFonts w:ascii="Times New Roman" w:hAnsi="Times New Roman"/>
          <w:sz w:val="28"/>
          <w:szCs w:val="28"/>
        </w:rPr>
        <w:t xml:space="preserve">тыс. </w:t>
      </w:r>
      <w:r w:rsidR="00142720">
        <w:rPr>
          <w:rFonts w:ascii="Times New Roman" w:hAnsi="Times New Roman"/>
          <w:sz w:val="28"/>
          <w:szCs w:val="28"/>
        </w:rPr>
        <w:t>рублей.</w:t>
      </w:r>
    </w:p>
    <w:p w:rsidR="0083043D" w:rsidRDefault="0083043D" w:rsidP="0083043D">
      <w:pPr>
        <w:spacing w:after="0" w:line="240" w:lineRule="auto"/>
        <w:ind w:firstLine="709"/>
        <w:jc w:val="both"/>
        <w:rPr>
          <w:rFonts w:ascii="Times New Roman" w:hAnsi="Times New Roman" w:cs="Times New Roman"/>
          <w:sz w:val="28"/>
          <w:szCs w:val="26"/>
        </w:rPr>
      </w:pPr>
      <w:r w:rsidRPr="007865AA">
        <w:rPr>
          <w:rFonts w:ascii="Times New Roman" w:hAnsi="Times New Roman" w:cs="Times New Roman"/>
          <w:sz w:val="28"/>
          <w:szCs w:val="28"/>
        </w:rPr>
        <w:t>Главный администратор</w:t>
      </w:r>
      <w:r>
        <w:rPr>
          <w:rFonts w:ascii="Times New Roman" w:hAnsi="Times New Roman" w:cs="Times New Roman"/>
          <w:sz w:val="28"/>
          <w:szCs w:val="28"/>
        </w:rPr>
        <w:t xml:space="preserve"> доходов 836</w:t>
      </w:r>
      <w:r w:rsidRPr="0083043D">
        <w:rPr>
          <w:rFonts w:ascii="Times New Roman" w:hAnsi="Times New Roman" w:cs="Times New Roman"/>
          <w:b/>
          <w:sz w:val="28"/>
          <w:szCs w:val="28"/>
        </w:rPr>
        <w:t xml:space="preserve"> </w:t>
      </w:r>
      <w:r w:rsidRPr="0083043D">
        <w:rPr>
          <w:rFonts w:ascii="Times New Roman" w:hAnsi="Times New Roman" w:cs="Times New Roman"/>
          <w:sz w:val="28"/>
          <w:szCs w:val="28"/>
        </w:rPr>
        <w:t xml:space="preserve">(Департамент по обеспечению деятельности судей Краснодарского края) при наличии фактических поступлений на </w:t>
      </w:r>
      <w:r w:rsidR="00C7344D">
        <w:rPr>
          <w:rFonts w:ascii="Times New Roman" w:hAnsi="Times New Roman" w:cs="Times New Roman"/>
          <w:sz w:val="28"/>
          <w:szCs w:val="28"/>
        </w:rPr>
        <w:t>1 ноября</w:t>
      </w:r>
      <w:r w:rsidRPr="0083043D">
        <w:rPr>
          <w:rFonts w:ascii="Times New Roman" w:hAnsi="Times New Roman" w:cs="Times New Roman"/>
          <w:sz w:val="28"/>
          <w:szCs w:val="28"/>
        </w:rPr>
        <w:t xml:space="preserve"> 202</w:t>
      </w:r>
      <w:r w:rsidR="00BD1FEF">
        <w:rPr>
          <w:rFonts w:ascii="Times New Roman" w:hAnsi="Times New Roman" w:cs="Times New Roman"/>
          <w:sz w:val="28"/>
          <w:szCs w:val="28"/>
        </w:rPr>
        <w:t>3</w:t>
      </w:r>
      <w:r w:rsidRPr="0083043D">
        <w:rPr>
          <w:rFonts w:ascii="Times New Roman" w:hAnsi="Times New Roman" w:cs="Times New Roman"/>
          <w:sz w:val="28"/>
          <w:szCs w:val="28"/>
        </w:rPr>
        <w:t xml:space="preserve"> года </w:t>
      </w:r>
      <w:r>
        <w:rPr>
          <w:rFonts w:ascii="Times New Roman" w:hAnsi="Times New Roman" w:cs="Times New Roman"/>
          <w:sz w:val="28"/>
          <w:szCs w:val="28"/>
        </w:rPr>
        <w:t>не представил сведения, необходимые для составления проекта бюджета.</w:t>
      </w:r>
      <w:r w:rsidRPr="0083043D">
        <w:rPr>
          <w:rFonts w:ascii="Times New Roman" w:hAnsi="Times New Roman" w:cs="Times New Roman"/>
          <w:sz w:val="28"/>
          <w:szCs w:val="26"/>
        </w:rPr>
        <w:t xml:space="preserve"> </w:t>
      </w:r>
      <w:r w:rsidR="00BD1FEF">
        <w:rPr>
          <w:rStyle w:val="ListLabel1"/>
          <w:b/>
        </w:rPr>
        <w:t xml:space="preserve">Предложения </w:t>
      </w:r>
      <w:r w:rsidR="00BD1FEF">
        <w:rPr>
          <w:rStyle w:val="ListLabel1"/>
        </w:rPr>
        <w:t>по корректировке прогнозных доходов по</w:t>
      </w:r>
      <w:r w:rsidR="00BD1FEF">
        <w:rPr>
          <w:rStyle w:val="ListLabel1"/>
          <w:lang w:val="en-US"/>
        </w:rPr>
        <w:t> </w:t>
      </w:r>
      <w:r w:rsidR="00BD1FEF">
        <w:rPr>
          <w:rStyle w:val="ListLabel1"/>
        </w:rPr>
        <w:t>штрафам, санкциям и возмещению ущерба</w:t>
      </w:r>
      <w:r w:rsidR="00BD1FEF">
        <w:rPr>
          <w:rStyle w:val="ListLabel1"/>
          <w:b/>
        </w:rPr>
        <w:t xml:space="preserve"> отсутствуют</w:t>
      </w:r>
      <w:r w:rsidRPr="002A3B9B">
        <w:rPr>
          <w:rFonts w:ascii="Times New Roman" w:hAnsi="Times New Roman" w:cs="Times New Roman"/>
          <w:sz w:val="28"/>
          <w:szCs w:val="26"/>
        </w:rPr>
        <w:t>.</w:t>
      </w:r>
    </w:p>
    <w:p w:rsidR="007865AA" w:rsidRDefault="007865AA" w:rsidP="00B74E74">
      <w:pPr>
        <w:tabs>
          <w:tab w:val="left" w:pos="709"/>
        </w:tabs>
        <w:spacing w:after="0"/>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p>
    <w:p w:rsidR="007865AA" w:rsidRDefault="007865AA" w:rsidP="00B74E74">
      <w:pPr>
        <w:tabs>
          <w:tab w:val="left" w:pos="709"/>
        </w:tabs>
        <w:spacing w:after="0"/>
        <w:jc w:val="both"/>
        <w:rPr>
          <w:rFonts w:ascii="Times New Roman" w:eastAsia="Calibri" w:hAnsi="Times New Roman" w:cs="Times New Roman"/>
          <w:sz w:val="28"/>
          <w:szCs w:val="28"/>
        </w:rPr>
      </w:pPr>
      <w:r>
        <w:rPr>
          <w:rFonts w:ascii="Times New Roman" w:eastAsia="Times New Roman" w:hAnsi="Times New Roman" w:cs="Times New Roman"/>
          <w:sz w:val="28"/>
          <w:szCs w:val="24"/>
          <w:lang w:eastAsia="ru-RU"/>
        </w:rPr>
        <w:t xml:space="preserve">    И</w:t>
      </w:r>
      <w:r>
        <w:rPr>
          <w:rFonts w:ascii="Times New Roman" w:eastAsia="Calibri" w:hAnsi="Times New Roman" w:cs="Times New Roman"/>
          <w:sz w:val="28"/>
          <w:szCs w:val="28"/>
        </w:rPr>
        <w:t xml:space="preserve">з числа прошедших экспертизу доходов в приведении в соответствие действующим требованиям нуждается Методика прогнозирования доходов по арендной плате за землю (УМИ), размещение НТО (Управление торговли). </w:t>
      </w:r>
    </w:p>
    <w:p w:rsidR="007865AA" w:rsidRDefault="007865AA" w:rsidP="00B74E74">
      <w:pPr>
        <w:pStyle w:val="Default"/>
        <w:ind w:firstLine="709"/>
        <w:jc w:val="both"/>
        <w:rPr>
          <w:color w:val="auto"/>
          <w:sz w:val="28"/>
          <w:szCs w:val="28"/>
        </w:rPr>
      </w:pPr>
      <w:r>
        <w:rPr>
          <w:color w:val="auto"/>
          <w:sz w:val="28"/>
          <w:szCs w:val="28"/>
        </w:rPr>
        <w:t>Кроме того, резервом поступлений может служить ежегодный пересмотр базовой ставки оплаты за право ра</w:t>
      </w:r>
      <w:r w:rsidR="00B74E74">
        <w:rPr>
          <w:color w:val="auto"/>
          <w:sz w:val="28"/>
          <w:szCs w:val="28"/>
        </w:rPr>
        <w:t>змещения рекламных конструкций.</w:t>
      </w:r>
    </w:p>
    <w:p w:rsidR="007865AA" w:rsidRPr="00B74E74" w:rsidRDefault="007865AA" w:rsidP="00B74E74">
      <w:pPr>
        <w:ind w:firstLine="709"/>
        <w:jc w:val="both"/>
        <w:rPr>
          <w:rFonts w:ascii="Times New Roman" w:hAnsi="Times New Roman" w:cs="Times New Roman"/>
          <w:sz w:val="28"/>
          <w:szCs w:val="28"/>
        </w:rPr>
      </w:pPr>
      <w:r>
        <w:rPr>
          <w:rFonts w:ascii="Times New Roman" w:eastAsia="Times New Roman" w:hAnsi="Times New Roman" w:cs="Times New Roman"/>
          <w:b/>
          <w:sz w:val="28"/>
          <w:szCs w:val="24"/>
          <w:lang w:eastAsia="ru-RU"/>
        </w:rPr>
        <w:t xml:space="preserve"> </w:t>
      </w:r>
      <w:r>
        <w:rPr>
          <w:rFonts w:ascii="Times New Roman" w:eastAsia="Times New Roman" w:hAnsi="Times New Roman" w:cs="Times New Roman"/>
          <w:sz w:val="28"/>
          <w:szCs w:val="24"/>
          <w:lang w:eastAsia="ru-RU"/>
        </w:rPr>
        <w:t xml:space="preserve">По результатам экспертизы наиболее недооцененным резервом является взыскание дебиторской задолженности. Установленные алгоритмы прогнозирования по отдельным источникам, как и ранее, </w:t>
      </w:r>
      <w:r>
        <w:rPr>
          <w:rFonts w:ascii="Times New Roman" w:hAnsi="Times New Roman" w:cs="Times New Roman"/>
          <w:sz w:val="28"/>
        </w:rPr>
        <w:t xml:space="preserve">формируют заниженный прогноз и не направлены на результативность </w:t>
      </w:r>
      <w:proofErr w:type="spellStart"/>
      <w:r>
        <w:rPr>
          <w:rFonts w:ascii="Times New Roman" w:hAnsi="Times New Roman" w:cs="Times New Roman"/>
          <w:sz w:val="28"/>
        </w:rPr>
        <w:t>претензионно</w:t>
      </w:r>
      <w:proofErr w:type="spellEnd"/>
      <w:r>
        <w:rPr>
          <w:rFonts w:ascii="Times New Roman" w:hAnsi="Times New Roman" w:cs="Times New Roman"/>
          <w:sz w:val="28"/>
        </w:rPr>
        <w:t>-исковой работы</w:t>
      </w:r>
      <w:r>
        <w:rPr>
          <w:rFonts w:ascii="Times New Roman" w:eastAsia="Times New Roman" w:hAnsi="Times New Roman" w:cs="Times New Roman"/>
          <w:sz w:val="28"/>
          <w:szCs w:val="24"/>
          <w:lang w:eastAsia="ru-RU"/>
        </w:rPr>
        <w:t xml:space="preserve">. </w:t>
      </w:r>
      <w:r w:rsidRPr="00B74E74">
        <w:rPr>
          <w:rFonts w:ascii="Times New Roman" w:hAnsi="Times New Roman" w:cs="Times New Roman"/>
          <w:sz w:val="28"/>
          <w:szCs w:val="28"/>
        </w:rPr>
        <w:t xml:space="preserve">Требования к учету в методиках и прогнозированию задолженности в случае ее наличии в бюджетной отчетности соблюдаются не всеми ГАДБ. </w:t>
      </w:r>
    </w:p>
    <w:p w:rsidR="007865AA" w:rsidRDefault="007865AA" w:rsidP="00B74E74">
      <w:pPr>
        <w:tabs>
          <w:tab w:val="left" w:pos="1560"/>
        </w:tabs>
        <w:spacing w:after="0"/>
        <w:ind w:right="-1" w:firstLine="709"/>
        <w:jc w:val="both"/>
        <w:rPr>
          <w:rFonts w:ascii="Times New Roman" w:hAnsi="Times New Roman" w:cs="Times New Roman"/>
          <w:sz w:val="28"/>
          <w:szCs w:val="23"/>
        </w:rPr>
      </w:pPr>
      <w:r>
        <w:rPr>
          <w:rFonts w:ascii="Times New Roman" w:eastAsia="Times New Roman" w:hAnsi="Times New Roman" w:cs="Times New Roman"/>
          <w:b/>
          <w:sz w:val="28"/>
          <w:lang w:eastAsia="ru-RU"/>
        </w:rPr>
        <w:t xml:space="preserve"> </w:t>
      </w:r>
      <w:r>
        <w:rPr>
          <w:rFonts w:ascii="Times New Roman" w:hAnsi="Times New Roman" w:cs="Times New Roman"/>
          <w:sz w:val="28"/>
          <w:szCs w:val="23"/>
        </w:rPr>
        <w:t xml:space="preserve">На основании уточненных прогнозов ГАДБ имеется возможность увеличения прогнозных значений </w:t>
      </w:r>
      <w:proofErr w:type="gramStart"/>
      <w:r>
        <w:rPr>
          <w:rFonts w:ascii="Times New Roman" w:hAnsi="Times New Roman" w:cs="Times New Roman"/>
          <w:sz w:val="28"/>
          <w:szCs w:val="23"/>
        </w:rPr>
        <w:t>по</w:t>
      </w:r>
      <w:proofErr w:type="gramEnd"/>
      <w:r>
        <w:rPr>
          <w:rFonts w:ascii="Times New Roman" w:hAnsi="Times New Roman" w:cs="Times New Roman"/>
          <w:sz w:val="28"/>
          <w:szCs w:val="23"/>
        </w:rPr>
        <w:t>:</w:t>
      </w:r>
    </w:p>
    <w:p w:rsidR="007865AA" w:rsidRDefault="00B74E74" w:rsidP="00B74E74">
      <w:pPr>
        <w:pStyle w:val="a4"/>
        <w:ind w:left="0" w:firstLine="709"/>
        <w:jc w:val="both"/>
        <w:rPr>
          <w:rFonts w:ascii="Times New Roman" w:hAnsi="Times New Roman" w:cs="Times New Roman"/>
          <w:sz w:val="28"/>
          <w:szCs w:val="23"/>
        </w:rPr>
      </w:pPr>
      <w:r>
        <w:rPr>
          <w:rFonts w:ascii="Times New Roman" w:hAnsi="Times New Roman" w:cs="Times New Roman"/>
          <w:sz w:val="28"/>
          <w:szCs w:val="23"/>
        </w:rPr>
        <w:t xml:space="preserve">- доходам </w:t>
      </w:r>
      <w:r>
        <w:rPr>
          <w:rFonts w:ascii="Times New Roman" w:hAnsi="Times New Roman" w:cs="Times New Roman"/>
          <w:i/>
          <w:sz w:val="28"/>
          <w:szCs w:val="28"/>
        </w:rPr>
        <w:t xml:space="preserve">от перераспределения земельных участков </w:t>
      </w:r>
      <w:r w:rsidR="007865AA">
        <w:rPr>
          <w:rFonts w:ascii="Times New Roman" w:hAnsi="Times New Roman" w:cs="Times New Roman"/>
          <w:sz w:val="28"/>
          <w:szCs w:val="28"/>
        </w:rPr>
        <w:t>на</w:t>
      </w:r>
      <w:r w:rsidR="007865AA">
        <w:rPr>
          <w:rFonts w:ascii="Times New Roman" w:hAnsi="Times New Roman" w:cs="Times New Roman"/>
          <w:sz w:val="28"/>
          <w:szCs w:val="23"/>
        </w:rPr>
        <w:t xml:space="preserve"> 202</w:t>
      </w:r>
      <w:r>
        <w:rPr>
          <w:rFonts w:ascii="Times New Roman" w:hAnsi="Times New Roman" w:cs="Times New Roman"/>
          <w:sz w:val="28"/>
          <w:szCs w:val="23"/>
        </w:rPr>
        <w:t>6</w:t>
      </w:r>
      <w:r w:rsidR="007865AA">
        <w:rPr>
          <w:rFonts w:ascii="Times New Roman" w:hAnsi="Times New Roman" w:cs="Times New Roman"/>
          <w:sz w:val="28"/>
          <w:szCs w:val="23"/>
        </w:rPr>
        <w:t xml:space="preserve"> год на </w:t>
      </w:r>
      <w:r>
        <w:rPr>
          <w:rFonts w:ascii="Times New Roman" w:hAnsi="Times New Roman" w:cs="Times New Roman"/>
          <w:sz w:val="28"/>
          <w:szCs w:val="23"/>
        </w:rPr>
        <w:t>50 000,0</w:t>
      </w:r>
      <w:r w:rsidR="007865AA">
        <w:rPr>
          <w:rFonts w:ascii="Times New Roman" w:hAnsi="Times New Roman" w:cs="Times New Roman"/>
          <w:sz w:val="28"/>
          <w:szCs w:val="23"/>
        </w:rPr>
        <w:t xml:space="preserve"> тыс. рублей, </w:t>
      </w:r>
      <w:r w:rsidR="007865AA">
        <w:rPr>
          <w:rFonts w:ascii="Times New Roman" w:hAnsi="Times New Roman" w:cs="Times New Roman"/>
          <w:sz w:val="28"/>
          <w:szCs w:val="28"/>
        </w:rPr>
        <w:t>на</w:t>
      </w:r>
      <w:r w:rsidR="007865AA">
        <w:rPr>
          <w:rFonts w:ascii="Times New Roman" w:hAnsi="Times New Roman" w:cs="Times New Roman"/>
          <w:sz w:val="28"/>
          <w:szCs w:val="23"/>
        </w:rPr>
        <w:t xml:space="preserve"> 202</w:t>
      </w:r>
      <w:r>
        <w:rPr>
          <w:rFonts w:ascii="Times New Roman" w:hAnsi="Times New Roman" w:cs="Times New Roman"/>
          <w:sz w:val="28"/>
          <w:szCs w:val="23"/>
        </w:rPr>
        <w:t>7</w:t>
      </w:r>
      <w:r w:rsidR="007865AA">
        <w:rPr>
          <w:rFonts w:ascii="Times New Roman" w:hAnsi="Times New Roman" w:cs="Times New Roman"/>
          <w:sz w:val="28"/>
          <w:szCs w:val="23"/>
        </w:rPr>
        <w:t xml:space="preserve"> год на </w:t>
      </w:r>
      <w:r>
        <w:rPr>
          <w:rFonts w:ascii="Times New Roman" w:hAnsi="Times New Roman" w:cs="Times New Roman"/>
          <w:sz w:val="28"/>
          <w:szCs w:val="23"/>
        </w:rPr>
        <w:t>30 000,0</w:t>
      </w:r>
      <w:r w:rsidR="007865AA">
        <w:rPr>
          <w:rFonts w:ascii="Times New Roman" w:hAnsi="Times New Roman" w:cs="Times New Roman"/>
          <w:sz w:val="28"/>
          <w:szCs w:val="23"/>
        </w:rPr>
        <w:t xml:space="preserve"> тыс. рублей, </w:t>
      </w:r>
      <w:r w:rsidR="007865AA">
        <w:rPr>
          <w:rFonts w:ascii="Times New Roman" w:hAnsi="Times New Roman" w:cs="Times New Roman"/>
          <w:sz w:val="28"/>
          <w:szCs w:val="28"/>
        </w:rPr>
        <w:t>на</w:t>
      </w:r>
      <w:r>
        <w:rPr>
          <w:rFonts w:ascii="Times New Roman" w:hAnsi="Times New Roman" w:cs="Times New Roman"/>
          <w:sz w:val="28"/>
          <w:szCs w:val="23"/>
        </w:rPr>
        <w:t xml:space="preserve"> 2028</w:t>
      </w:r>
      <w:r w:rsidR="007865AA">
        <w:rPr>
          <w:rFonts w:ascii="Times New Roman" w:hAnsi="Times New Roman" w:cs="Times New Roman"/>
          <w:sz w:val="28"/>
          <w:szCs w:val="23"/>
        </w:rPr>
        <w:t xml:space="preserve"> год </w:t>
      </w:r>
      <w:proofErr w:type="gramStart"/>
      <w:r w:rsidR="007865AA">
        <w:rPr>
          <w:rFonts w:ascii="Times New Roman" w:hAnsi="Times New Roman" w:cs="Times New Roman"/>
          <w:sz w:val="28"/>
          <w:szCs w:val="23"/>
        </w:rPr>
        <w:t>на</w:t>
      </w:r>
      <w:proofErr w:type="gramEnd"/>
      <w:r w:rsidR="007865AA">
        <w:rPr>
          <w:rFonts w:ascii="Times New Roman" w:hAnsi="Times New Roman" w:cs="Times New Roman"/>
          <w:sz w:val="28"/>
          <w:szCs w:val="23"/>
        </w:rPr>
        <w:t xml:space="preserve"> </w:t>
      </w:r>
      <w:r>
        <w:rPr>
          <w:rFonts w:ascii="Times New Roman" w:hAnsi="Times New Roman" w:cs="Times New Roman"/>
          <w:sz w:val="28"/>
          <w:szCs w:val="23"/>
        </w:rPr>
        <w:t>30 000,0</w:t>
      </w:r>
      <w:r w:rsidR="007865AA">
        <w:rPr>
          <w:rFonts w:ascii="Times New Roman" w:hAnsi="Times New Roman" w:cs="Times New Roman"/>
          <w:sz w:val="28"/>
          <w:szCs w:val="23"/>
        </w:rPr>
        <w:t xml:space="preserve"> тыс. рублей;</w:t>
      </w:r>
    </w:p>
    <w:p w:rsidR="00B74E74" w:rsidRDefault="007865AA" w:rsidP="00B74E74">
      <w:pPr>
        <w:pStyle w:val="a4"/>
        <w:widowControl w:val="0"/>
        <w:ind w:left="0" w:firstLine="709"/>
        <w:jc w:val="both"/>
        <w:rPr>
          <w:rFonts w:ascii="Times New Roman" w:hAnsi="Times New Roman" w:cs="Times New Roman"/>
          <w:sz w:val="28"/>
          <w:szCs w:val="23"/>
        </w:rPr>
      </w:pPr>
      <w:r>
        <w:rPr>
          <w:rFonts w:ascii="Times New Roman" w:hAnsi="Times New Roman" w:cs="Times New Roman"/>
          <w:sz w:val="28"/>
          <w:szCs w:val="23"/>
        </w:rPr>
        <w:t xml:space="preserve">- доходам от продажи земельных участков </w:t>
      </w:r>
      <w:r>
        <w:rPr>
          <w:rFonts w:ascii="Times New Roman" w:hAnsi="Times New Roman" w:cs="Times New Roman"/>
          <w:sz w:val="28"/>
          <w:szCs w:val="28"/>
        </w:rPr>
        <w:t>на</w:t>
      </w:r>
      <w:r>
        <w:rPr>
          <w:rFonts w:ascii="Times New Roman" w:hAnsi="Times New Roman" w:cs="Times New Roman"/>
          <w:sz w:val="28"/>
          <w:szCs w:val="23"/>
        </w:rPr>
        <w:t xml:space="preserve"> 202</w:t>
      </w:r>
      <w:r w:rsidR="00B74E74">
        <w:rPr>
          <w:rFonts w:ascii="Times New Roman" w:hAnsi="Times New Roman" w:cs="Times New Roman"/>
          <w:sz w:val="28"/>
          <w:szCs w:val="23"/>
        </w:rPr>
        <w:t xml:space="preserve">6-2028 годы </w:t>
      </w:r>
      <w:r>
        <w:rPr>
          <w:rFonts w:ascii="Times New Roman" w:hAnsi="Times New Roman" w:cs="Times New Roman"/>
          <w:sz w:val="28"/>
          <w:szCs w:val="23"/>
        </w:rPr>
        <w:t xml:space="preserve">на </w:t>
      </w:r>
      <w:r w:rsidR="00B74E74">
        <w:rPr>
          <w:rFonts w:ascii="Times New Roman" w:hAnsi="Times New Roman" w:cs="Times New Roman"/>
          <w:sz w:val="28"/>
          <w:szCs w:val="23"/>
        </w:rPr>
        <w:t>110 000,0 тыс. рублей ежегодно;</w:t>
      </w:r>
    </w:p>
    <w:p w:rsidR="007865AA" w:rsidRDefault="007865AA" w:rsidP="00B74E74">
      <w:pPr>
        <w:pStyle w:val="a4"/>
        <w:widowControl w:val="0"/>
        <w:ind w:left="0" w:firstLine="709"/>
        <w:jc w:val="both"/>
        <w:rPr>
          <w:rFonts w:ascii="Times New Roman" w:hAnsi="Times New Roman" w:cs="Times New Roman"/>
          <w:sz w:val="28"/>
          <w:szCs w:val="23"/>
        </w:rPr>
      </w:pPr>
      <w:r>
        <w:rPr>
          <w:rFonts w:ascii="Times New Roman" w:hAnsi="Times New Roman" w:cs="Times New Roman"/>
          <w:sz w:val="28"/>
          <w:szCs w:val="23"/>
        </w:rPr>
        <w:t xml:space="preserve">- доходам от приватизации </w:t>
      </w:r>
      <w:r>
        <w:rPr>
          <w:rFonts w:ascii="Times New Roman" w:hAnsi="Times New Roman" w:cs="Times New Roman"/>
          <w:sz w:val="28"/>
          <w:szCs w:val="28"/>
        </w:rPr>
        <w:t>на</w:t>
      </w:r>
      <w:r>
        <w:rPr>
          <w:rFonts w:ascii="Times New Roman" w:hAnsi="Times New Roman" w:cs="Times New Roman"/>
          <w:sz w:val="28"/>
          <w:szCs w:val="23"/>
        </w:rPr>
        <w:t xml:space="preserve"> 202</w:t>
      </w:r>
      <w:r w:rsidR="00B74E74">
        <w:rPr>
          <w:rFonts w:ascii="Times New Roman" w:hAnsi="Times New Roman" w:cs="Times New Roman"/>
          <w:sz w:val="28"/>
          <w:szCs w:val="23"/>
        </w:rPr>
        <w:t>6</w:t>
      </w:r>
      <w:r>
        <w:rPr>
          <w:rFonts w:ascii="Times New Roman" w:hAnsi="Times New Roman" w:cs="Times New Roman"/>
          <w:sz w:val="28"/>
          <w:szCs w:val="23"/>
        </w:rPr>
        <w:t xml:space="preserve"> год на </w:t>
      </w:r>
      <w:r w:rsidR="00B74E74">
        <w:rPr>
          <w:rFonts w:ascii="Times New Roman" w:hAnsi="Times New Roman" w:cs="Times New Roman"/>
          <w:sz w:val="28"/>
          <w:szCs w:val="23"/>
        </w:rPr>
        <w:t>2 000,0</w:t>
      </w:r>
      <w:r>
        <w:rPr>
          <w:rFonts w:ascii="Times New Roman" w:hAnsi="Times New Roman" w:cs="Times New Roman"/>
          <w:sz w:val="28"/>
          <w:szCs w:val="23"/>
        </w:rPr>
        <w:t xml:space="preserve"> тыс. рублей.</w:t>
      </w:r>
    </w:p>
    <w:p w:rsidR="006B756B" w:rsidRPr="002A3B9B" w:rsidRDefault="006B756B" w:rsidP="006B756B">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В</w:t>
      </w:r>
      <w:r w:rsidRPr="002A3B9B">
        <w:rPr>
          <w:rFonts w:ascii="Times New Roman" w:hAnsi="Times New Roman" w:cs="Times New Roman"/>
          <w:b/>
          <w:sz w:val="28"/>
          <w:szCs w:val="28"/>
        </w:rPr>
        <w:t>сего</w:t>
      </w:r>
      <w:r w:rsidRPr="002A3B9B">
        <w:rPr>
          <w:rFonts w:ascii="Times New Roman" w:hAnsi="Times New Roman" w:cs="Times New Roman"/>
          <w:sz w:val="28"/>
          <w:szCs w:val="28"/>
        </w:rPr>
        <w:t xml:space="preserve"> </w:t>
      </w:r>
      <w:r w:rsidRPr="002A3B9B">
        <w:rPr>
          <w:rFonts w:ascii="Times New Roman" w:hAnsi="Times New Roman" w:cs="Times New Roman"/>
          <w:b/>
          <w:sz w:val="28"/>
          <w:szCs w:val="28"/>
        </w:rPr>
        <w:t xml:space="preserve">по итогам анализа доходной части </w:t>
      </w:r>
      <w:r>
        <w:rPr>
          <w:rFonts w:ascii="Times New Roman" w:hAnsi="Times New Roman" w:cs="Times New Roman"/>
          <w:b/>
          <w:sz w:val="28"/>
          <w:szCs w:val="28"/>
        </w:rPr>
        <w:t>местного</w:t>
      </w:r>
      <w:r w:rsidRPr="002A3B9B">
        <w:rPr>
          <w:rFonts w:ascii="Times New Roman" w:hAnsi="Times New Roman" w:cs="Times New Roman"/>
          <w:b/>
          <w:sz w:val="28"/>
          <w:szCs w:val="28"/>
        </w:rPr>
        <w:t xml:space="preserve"> бюджета специалистами КСП прогноз налоговых и неналоговых доходов может быть увеличен (резервы):</w:t>
      </w:r>
    </w:p>
    <w:p w:rsidR="006B756B" w:rsidRPr="006B756B" w:rsidRDefault="006B756B" w:rsidP="006B756B">
      <w:pPr>
        <w:spacing w:after="0" w:line="240" w:lineRule="auto"/>
        <w:ind w:firstLine="709"/>
        <w:jc w:val="both"/>
        <w:rPr>
          <w:rFonts w:ascii="Times New Roman" w:hAnsi="Times New Roman" w:cs="Times New Roman"/>
          <w:b/>
          <w:sz w:val="28"/>
          <w:szCs w:val="28"/>
        </w:rPr>
      </w:pPr>
      <w:proofErr w:type="gramStart"/>
      <w:r w:rsidRPr="00F32B1A">
        <w:rPr>
          <w:rFonts w:ascii="Times New Roman" w:hAnsi="Times New Roman" w:cs="Times New Roman"/>
          <w:b/>
          <w:sz w:val="28"/>
          <w:szCs w:val="28"/>
        </w:rPr>
        <w:t>в 202</w:t>
      </w:r>
      <w:r w:rsidR="00B74E74" w:rsidRPr="00F32B1A">
        <w:rPr>
          <w:rFonts w:ascii="Times New Roman" w:hAnsi="Times New Roman" w:cs="Times New Roman"/>
          <w:b/>
          <w:sz w:val="28"/>
          <w:szCs w:val="28"/>
        </w:rPr>
        <w:t>6</w:t>
      </w:r>
      <w:r w:rsidRPr="006B756B">
        <w:rPr>
          <w:rFonts w:ascii="Times New Roman" w:hAnsi="Times New Roman" w:cs="Times New Roman"/>
          <w:b/>
          <w:sz w:val="28"/>
          <w:szCs w:val="28"/>
        </w:rPr>
        <w:t xml:space="preserve"> году на </w:t>
      </w:r>
      <w:r w:rsidR="00F32B1A">
        <w:rPr>
          <w:rFonts w:ascii="Times New Roman" w:hAnsi="Times New Roman" w:cs="Times New Roman"/>
          <w:b/>
          <w:sz w:val="28"/>
          <w:szCs w:val="28"/>
        </w:rPr>
        <w:t>266</w:t>
      </w:r>
      <w:r w:rsidRPr="006B756B">
        <w:rPr>
          <w:rFonts w:ascii="Times New Roman" w:hAnsi="Times New Roman" w:cs="Times New Roman"/>
          <w:b/>
          <w:sz w:val="28"/>
          <w:szCs w:val="28"/>
        </w:rPr>
        <w:t>,0 млн. рублей (НДФЛ -1</w:t>
      </w:r>
      <w:r w:rsidR="00F32B1A">
        <w:rPr>
          <w:rFonts w:ascii="Times New Roman" w:hAnsi="Times New Roman" w:cs="Times New Roman"/>
          <w:b/>
          <w:sz w:val="28"/>
          <w:szCs w:val="28"/>
        </w:rPr>
        <w:t>00</w:t>
      </w:r>
      <w:r w:rsidRPr="006B756B">
        <w:rPr>
          <w:rFonts w:ascii="Times New Roman" w:hAnsi="Times New Roman" w:cs="Times New Roman"/>
          <w:b/>
          <w:sz w:val="28"/>
          <w:szCs w:val="28"/>
        </w:rPr>
        <w:t xml:space="preserve">,0 млн. рублей, </w:t>
      </w:r>
      <w:r w:rsidR="00F32B1A">
        <w:rPr>
          <w:rFonts w:ascii="Times New Roman" w:hAnsi="Times New Roman" w:cs="Times New Roman"/>
          <w:b/>
          <w:sz w:val="28"/>
          <w:szCs w:val="28"/>
        </w:rPr>
        <w:t>туристический налог</w:t>
      </w:r>
      <w:r w:rsidRPr="006B756B">
        <w:rPr>
          <w:rFonts w:ascii="Times New Roman" w:hAnsi="Times New Roman" w:cs="Times New Roman"/>
          <w:b/>
          <w:sz w:val="28"/>
          <w:szCs w:val="28"/>
        </w:rPr>
        <w:t xml:space="preserve"> -</w:t>
      </w:r>
      <w:r w:rsidR="00F32B1A">
        <w:rPr>
          <w:rFonts w:ascii="Times New Roman" w:hAnsi="Times New Roman" w:cs="Times New Roman"/>
          <w:b/>
          <w:sz w:val="28"/>
          <w:szCs w:val="28"/>
        </w:rPr>
        <w:t xml:space="preserve"> 6</w:t>
      </w:r>
      <w:r w:rsidRPr="006B756B">
        <w:rPr>
          <w:rFonts w:ascii="Times New Roman" w:hAnsi="Times New Roman" w:cs="Times New Roman"/>
          <w:b/>
          <w:sz w:val="28"/>
          <w:szCs w:val="28"/>
        </w:rPr>
        <w:t xml:space="preserve">,0 млн. руб., </w:t>
      </w:r>
      <w:r w:rsidR="00F32B1A" w:rsidRPr="00F32B1A">
        <w:rPr>
          <w:rFonts w:ascii="Times New Roman" w:hAnsi="Times New Roman" w:cs="Times New Roman"/>
          <w:b/>
          <w:sz w:val="28"/>
          <w:szCs w:val="23"/>
        </w:rPr>
        <w:t xml:space="preserve">доходы </w:t>
      </w:r>
      <w:r w:rsidR="00F32B1A" w:rsidRPr="00F32B1A">
        <w:rPr>
          <w:rFonts w:ascii="Times New Roman" w:hAnsi="Times New Roman" w:cs="Times New Roman"/>
          <w:b/>
          <w:sz w:val="28"/>
          <w:szCs w:val="28"/>
        </w:rPr>
        <w:t>от перераспределения земельных участков</w:t>
      </w:r>
      <w:r w:rsidRPr="00F32B1A">
        <w:rPr>
          <w:rFonts w:ascii="Times New Roman" w:hAnsi="Times New Roman" w:cs="Times New Roman"/>
          <w:b/>
          <w:sz w:val="28"/>
          <w:szCs w:val="28"/>
        </w:rPr>
        <w:t xml:space="preserve"> </w:t>
      </w:r>
      <w:r w:rsidRPr="006B756B">
        <w:rPr>
          <w:rFonts w:ascii="Times New Roman" w:hAnsi="Times New Roman" w:cs="Times New Roman"/>
          <w:b/>
          <w:sz w:val="28"/>
          <w:szCs w:val="28"/>
        </w:rPr>
        <w:t xml:space="preserve">– </w:t>
      </w:r>
      <w:r w:rsidR="00F32B1A">
        <w:rPr>
          <w:rFonts w:ascii="Times New Roman" w:hAnsi="Times New Roman" w:cs="Times New Roman"/>
          <w:b/>
          <w:sz w:val="28"/>
          <w:szCs w:val="28"/>
        </w:rPr>
        <w:t>5</w:t>
      </w:r>
      <w:r w:rsidRPr="006B756B">
        <w:rPr>
          <w:rFonts w:ascii="Times New Roman" w:hAnsi="Times New Roman" w:cs="Times New Roman"/>
          <w:b/>
          <w:sz w:val="28"/>
          <w:szCs w:val="28"/>
        </w:rPr>
        <w:t>0,0 млн. рублей</w:t>
      </w:r>
      <w:r w:rsidR="00F32B1A">
        <w:rPr>
          <w:rFonts w:ascii="Times New Roman" w:hAnsi="Times New Roman" w:cs="Times New Roman"/>
          <w:b/>
          <w:sz w:val="28"/>
          <w:szCs w:val="28"/>
        </w:rPr>
        <w:t>,</w:t>
      </w:r>
      <w:r w:rsidR="00F32B1A" w:rsidRPr="00F32B1A">
        <w:rPr>
          <w:rFonts w:ascii="Times New Roman" w:hAnsi="Times New Roman" w:cs="Times New Roman"/>
          <w:sz w:val="28"/>
          <w:szCs w:val="23"/>
        </w:rPr>
        <w:t xml:space="preserve"> </w:t>
      </w:r>
      <w:r w:rsidR="00F32B1A" w:rsidRPr="00F32B1A">
        <w:rPr>
          <w:rFonts w:ascii="Times New Roman" w:hAnsi="Times New Roman" w:cs="Times New Roman"/>
          <w:b/>
          <w:sz w:val="28"/>
          <w:szCs w:val="23"/>
        </w:rPr>
        <w:t>доходы от продажи земельных участков – 110 млн. рублей</w:t>
      </w:r>
      <w:r w:rsidRPr="006B756B">
        <w:rPr>
          <w:rFonts w:ascii="Times New Roman" w:hAnsi="Times New Roman" w:cs="Times New Roman"/>
          <w:b/>
          <w:sz w:val="28"/>
          <w:szCs w:val="28"/>
        </w:rPr>
        <w:t>);</w:t>
      </w:r>
      <w:proofErr w:type="gramEnd"/>
    </w:p>
    <w:p w:rsidR="006B756B" w:rsidRPr="006B756B" w:rsidRDefault="00B74E74" w:rsidP="006B756B">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 202</w:t>
      </w:r>
      <w:r w:rsidR="00E01FB2">
        <w:rPr>
          <w:rFonts w:ascii="Times New Roman" w:hAnsi="Times New Roman" w:cs="Times New Roman"/>
          <w:b/>
          <w:sz w:val="28"/>
          <w:szCs w:val="28"/>
        </w:rPr>
        <w:t>7</w:t>
      </w:r>
      <w:r w:rsidR="006B756B" w:rsidRPr="006B756B">
        <w:rPr>
          <w:rFonts w:ascii="Times New Roman" w:hAnsi="Times New Roman" w:cs="Times New Roman"/>
          <w:b/>
          <w:sz w:val="28"/>
          <w:szCs w:val="28"/>
        </w:rPr>
        <w:t xml:space="preserve"> году на </w:t>
      </w:r>
      <w:r w:rsidR="00F32B1A">
        <w:rPr>
          <w:rFonts w:ascii="Times New Roman" w:hAnsi="Times New Roman" w:cs="Times New Roman"/>
          <w:b/>
          <w:sz w:val="28"/>
          <w:szCs w:val="28"/>
        </w:rPr>
        <w:t>56</w:t>
      </w:r>
      <w:r w:rsidR="006B756B" w:rsidRPr="006B756B">
        <w:rPr>
          <w:rFonts w:ascii="Times New Roman" w:hAnsi="Times New Roman" w:cs="Times New Roman"/>
          <w:b/>
          <w:sz w:val="28"/>
          <w:szCs w:val="28"/>
        </w:rPr>
        <w:t>,0 млн. рублей (</w:t>
      </w:r>
      <w:r w:rsidR="00F32B1A">
        <w:rPr>
          <w:rFonts w:ascii="Times New Roman" w:hAnsi="Times New Roman" w:cs="Times New Roman"/>
          <w:b/>
          <w:sz w:val="28"/>
          <w:szCs w:val="28"/>
        </w:rPr>
        <w:t>туристический налог</w:t>
      </w:r>
      <w:r w:rsidR="00F32B1A" w:rsidRPr="006B756B">
        <w:rPr>
          <w:rFonts w:ascii="Times New Roman" w:hAnsi="Times New Roman" w:cs="Times New Roman"/>
          <w:b/>
          <w:sz w:val="28"/>
          <w:szCs w:val="28"/>
        </w:rPr>
        <w:t xml:space="preserve"> -</w:t>
      </w:r>
      <w:r w:rsidR="00F32B1A">
        <w:rPr>
          <w:rFonts w:ascii="Times New Roman" w:hAnsi="Times New Roman" w:cs="Times New Roman"/>
          <w:b/>
          <w:sz w:val="28"/>
          <w:szCs w:val="28"/>
        </w:rPr>
        <w:t xml:space="preserve"> 6</w:t>
      </w:r>
      <w:r w:rsidR="00F32B1A" w:rsidRPr="006B756B">
        <w:rPr>
          <w:rFonts w:ascii="Times New Roman" w:hAnsi="Times New Roman" w:cs="Times New Roman"/>
          <w:b/>
          <w:sz w:val="28"/>
          <w:szCs w:val="28"/>
        </w:rPr>
        <w:t xml:space="preserve">,0 млн. руб., </w:t>
      </w:r>
      <w:r w:rsidR="00F32B1A" w:rsidRPr="00F32B1A">
        <w:rPr>
          <w:rFonts w:ascii="Times New Roman" w:hAnsi="Times New Roman" w:cs="Times New Roman"/>
          <w:b/>
          <w:sz w:val="28"/>
          <w:szCs w:val="23"/>
        </w:rPr>
        <w:t xml:space="preserve">доходы </w:t>
      </w:r>
      <w:r w:rsidR="00F32B1A" w:rsidRPr="00F32B1A">
        <w:rPr>
          <w:rFonts w:ascii="Times New Roman" w:hAnsi="Times New Roman" w:cs="Times New Roman"/>
          <w:b/>
          <w:sz w:val="28"/>
          <w:szCs w:val="28"/>
        </w:rPr>
        <w:t xml:space="preserve">от перераспределения земельных участков </w:t>
      </w:r>
      <w:r w:rsidR="00F32B1A" w:rsidRPr="006B756B">
        <w:rPr>
          <w:rFonts w:ascii="Times New Roman" w:hAnsi="Times New Roman" w:cs="Times New Roman"/>
          <w:b/>
          <w:sz w:val="28"/>
          <w:szCs w:val="28"/>
        </w:rPr>
        <w:t xml:space="preserve">– </w:t>
      </w:r>
      <w:r w:rsidR="00F32B1A">
        <w:rPr>
          <w:rFonts w:ascii="Times New Roman" w:hAnsi="Times New Roman" w:cs="Times New Roman"/>
          <w:b/>
          <w:sz w:val="28"/>
          <w:szCs w:val="28"/>
        </w:rPr>
        <w:t>5</w:t>
      </w:r>
      <w:r w:rsidR="00F32B1A" w:rsidRPr="006B756B">
        <w:rPr>
          <w:rFonts w:ascii="Times New Roman" w:hAnsi="Times New Roman" w:cs="Times New Roman"/>
          <w:b/>
          <w:sz w:val="28"/>
          <w:szCs w:val="28"/>
        </w:rPr>
        <w:t>0,0 млн. рублей</w:t>
      </w:r>
      <w:r w:rsidR="006B756B" w:rsidRPr="006B756B">
        <w:rPr>
          <w:rFonts w:ascii="Times New Roman" w:hAnsi="Times New Roman" w:cs="Times New Roman"/>
          <w:b/>
          <w:sz w:val="28"/>
          <w:szCs w:val="28"/>
        </w:rPr>
        <w:t>);</w:t>
      </w:r>
    </w:p>
    <w:p w:rsidR="006B756B" w:rsidRPr="006B756B" w:rsidRDefault="006B756B" w:rsidP="006B756B">
      <w:pPr>
        <w:spacing w:after="0" w:line="240" w:lineRule="auto"/>
        <w:ind w:firstLine="709"/>
        <w:jc w:val="both"/>
        <w:rPr>
          <w:rFonts w:ascii="Times New Roman" w:hAnsi="Times New Roman" w:cs="Times New Roman"/>
          <w:b/>
          <w:sz w:val="28"/>
          <w:szCs w:val="28"/>
        </w:rPr>
      </w:pPr>
      <w:r w:rsidRPr="006B756B">
        <w:rPr>
          <w:rFonts w:ascii="Times New Roman" w:hAnsi="Times New Roman" w:cs="Times New Roman"/>
          <w:b/>
          <w:sz w:val="28"/>
          <w:szCs w:val="28"/>
        </w:rPr>
        <w:t>в 202</w:t>
      </w:r>
      <w:r w:rsidR="00E01FB2">
        <w:rPr>
          <w:rFonts w:ascii="Times New Roman" w:hAnsi="Times New Roman" w:cs="Times New Roman"/>
          <w:b/>
          <w:sz w:val="28"/>
          <w:szCs w:val="28"/>
        </w:rPr>
        <w:t>8</w:t>
      </w:r>
      <w:r w:rsidRPr="006B756B">
        <w:rPr>
          <w:rFonts w:ascii="Times New Roman" w:hAnsi="Times New Roman" w:cs="Times New Roman"/>
          <w:b/>
          <w:sz w:val="28"/>
          <w:szCs w:val="28"/>
        </w:rPr>
        <w:t xml:space="preserve"> году на 5</w:t>
      </w:r>
      <w:r w:rsidR="00F32B1A">
        <w:rPr>
          <w:rFonts w:ascii="Times New Roman" w:hAnsi="Times New Roman" w:cs="Times New Roman"/>
          <w:b/>
          <w:sz w:val="28"/>
          <w:szCs w:val="28"/>
        </w:rPr>
        <w:t>6</w:t>
      </w:r>
      <w:r w:rsidRPr="006B756B">
        <w:rPr>
          <w:rFonts w:ascii="Times New Roman" w:hAnsi="Times New Roman" w:cs="Times New Roman"/>
          <w:b/>
          <w:sz w:val="28"/>
          <w:szCs w:val="28"/>
        </w:rPr>
        <w:t>,0 млн. рублей (</w:t>
      </w:r>
      <w:r w:rsidR="00F32B1A">
        <w:rPr>
          <w:rFonts w:ascii="Times New Roman" w:hAnsi="Times New Roman" w:cs="Times New Roman"/>
          <w:b/>
          <w:sz w:val="28"/>
          <w:szCs w:val="28"/>
        </w:rPr>
        <w:t>туристический налог</w:t>
      </w:r>
      <w:r w:rsidR="00F32B1A" w:rsidRPr="006B756B">
        <w:rPr>
          <w:rFonts w:ascii="Times New Roman" w:hAnsi="Times New Roman" w:cs="Times New Roman"/>
          <w:b/>
          <w:sz w:val="28"/>
          <w:szCs w:val="28"/>
        </w:rPr>
        <w:t xml:space="preserve"> -</w:t>
      </w:r>
      <w:r w:rsidR="00F32B1A">
        <w:rPr>
          <w:rFonts w:ascii="Times New Roman" w:hAnsi="Times New Roman" w:cs="Times New Roman"/>
          <w:b/>
          <w:sz w:val="28"/>
          <w:szCs w:val="28"/>
        </w:rPr>
        <w:t xml:space="preserve"> 6</w:t>
      </w:r>
      <w:r w:rsidR="00F32B1A" w:rsidRPr="006B756B">
        <w:rPr>
          <w:rFonts w:ascii="Times New Roman" w:hAnsi="Times New Roman" w:cs="Times New Roman"/>
          <w:b/>
          <w:sz w:val="28"/>
          <w:szCs w:val="28"/>
        </w:rPr>
        <w:t xml:space="preserve">,0 млн. руб., </w:t>
      </w:r>
      <w:r w:rsidR="00F32B1A" w:rsidRPr="00F32B1A">
        <w:rPr>
          <w:rFonts w:ascii="Times New Roman" w:hAnsi="Times New Roman" w:cs="Times New Roman"/>
          <w:b/>
          <w:sz w:val="28"/>
          <w:szCs w:val="23"/>
        </w:rPr>
        <w:t xml:space="preserve">доходы </w:t>
      </w:r>
      <w:r w:rsidR="00F32B1A" w:rsidRPr="00F32B1A">
        <w:rPr>
          <w:rFonts w:ascii="Times New Roman" w:hAnsi="Times New Roman" w:cs="Times New Roman"/>
          <w:b/>
          <w:sz w:val="28"/>
          <w:szCs w:val="28"/>
        </w:rPr>
        <w:t xml:space="preserve">от перераспределения земельных участков </w:t>
      </w:r>
      <w:r w:rsidR="00F32B1A" w:rsidRPr="006B756B">
        <w:rPr>
          <w:rFonts w:ascii="Times New Roman" w:hAnsi="Times New Roman" w:cs="Times New Roman"/>
          <w:b/>
          <w:sz w:val="28"/>
          <w:szCs w:val="28"/>
        </w:rPr>
        <w:t xml:space="preserve">– </w:t>
      </w:r>
      <w:r w:rsidR="00F32B1A">
        <w:rPr>
          <w:rFonts w:ascii="Times New Roman" w:hAnsi="Times New Roman" w:cs="Times New Roman"/>
          <w:b/>
          <w:sz w:val="28"/>
          <w:szCs w:val="28"/>
        </w:rPr>
        <w:t>5</w:t>
      </w:r>
      <w:r w:rsidR="00F32B1A" w:rsidRPr="006B756B">
        <w:rPr>
          <w:rFonts w:ascii="Times New Roman" w:hAnsi="Times New Roman" w:cs="Times New Roman"/>
          <w:b/>
          <w:sz w:val="28"/>
          <w:szCs w:val="28"/>
        </w:rPr>
        <w:t>0,0 млн. рублей</w:t>
      </w:r>
      <w:r w:rsidRPr="006B756B">
        <w:rPr>
          <w:rFonts w:ascii="Times New Roman" w:hAnsi="Times New Roman" w:cs="Times New Roman"/>
          <w:b/>
          <w:sz w:val="28"/>
          <w:szCs w:val="28"/>
        </w:rPr>
        <w:t>).</w:t>
      </w:r>
    </w:p>
    <w:p w:rsidR="00BD1FEF" w:rsidRDefault="00BD1FEF" w:rsidP="00C7344D">
      <w:pPr>
        <w:pStyle w:val="a7"/>
        <w:ind w:firstLine="709"/>
        <w:jc w:val="both"/>
        <w:rPr>
          <w:rFonts w:ascii="Times New Roman" w:hAnsi="Times New Roman" w:cs="Times New Roman"/>
          <w:b/>
          <w:sz w:val="28"/>
          <w:szCs w:val="28"/>
        </w:rPr>
      </w:pPr>
    </w:p>
    <w:p w:rsidR="00E77C0A" w:rsidRDefault="00E77C0A" w:rsidP="00C7344D">
      <w:pPr>
        <w:pStyle w:val="a7"/>
        <w:ind w:firstLine="709"/>
        <w:jc w:val="both"/>
        <w:rPr>
          <w:rFonts w:ascii="Times New Roman" w:hAnsi="Times New Roman" w:cs="Times New Roman"/>
          <w:b/>
          <w:sz w:val="28"/>
          <w:szCs w:val="28"/>
        </w:rPr>
      </w:pPr>
      <w:r>
        <w:rPr>
          <w:rFonts w:ascii="Times New Roman" w:hAnsi="Times New Roman" w:cs="Times New Roman"/>
          <w:b/>
          <w:sz w:val="28"/>
          <w:szCs w:val="28"/>
        </w:rPr>
        <w:t>2.1.3. Безвозмездные поступления</w:t>
      </w:r>
      <w:r w:rsidR="00C7344D">
        <w:rPr>
          <w:rFonts w:ascii="Times New Roman" w:hAnsi="Times New Roman" w:cs="Times New Roman"/>
          <w:b/>
          <w:sz w:val="28"/>
          <w:szCs w:val="28"/>
        </w:rPr>
        <w:t>.</w:t>
      </w:r>
    </w:p>
    <w:p w:rsidR="00E77C0A" w:rsidRDefault="00E77C0A" w:rsidP="00E77C0A">
      <w:pPr>
        <w:pStyle w:val="a7"/>
        <w:ind w:firstLine="709"/>
        <w:jc w:val="both"/>
        <w:rPr>
          <w:rFonts w:ascii="Times New Roman" w:hAnsi="Times New Roman" w:cs="Times New Roman"/>
          <w:sz w:val="28"/>
          <w:szCs w:val="28"/>
        </w:rPr>
      </w:pPr>
      <w:r>
        <w:rPr>
          <w:rFonts w:ascii="Times New Roman" w:hAnsi="Times New Roman" w:cs="Times New Roman"/>
          <w:sz w:val="28"/>
          <w:szCs w:val="28"/>
        </w:rPr>
        <w:t>Одним из инструментов обеспечения сбалансированности бюджета выступают межбюджетные трансферты из бюджетов других уровней (федерального и краевого бюджета).</w:t>
      </w:r>
    </w:p>
    <w:p w:rsidR="001A3E5C" w:rsidRPr="001A3E5C" w:rsidRDefault="00706106" w:rsidP="001A3E5C">
      <w:pPr>
        <w:widowControl w:val="0"/>
        <w:spacing w:after="0"/>
        <w:ind w:firstLine="709"/>
        <w:jc w:val="both"/>
        <w:rPr>
          <w:rFonts w:ascii="Times New Roman" w:hAnsi="Times New Roman" w:cs="Times New Roman"/>
          <w:sz w:val="28"/>
          <w:szCs w:val="28"/>
        </w:rPr>
      </w:pPr>
      <w:r w:rsidRPr="00706106">
        <w:rPr>
          <w:rFonts w:ascii="Times New Roman" w:hAnsi="Times New Roman" w:cs="Times New Roman"/>
          <w:sz w:val="28"/>
          <w:szCs w:val="28"/>
        </w:rPr>
        <w:t>Объем безвозмездных поступлений от других бюджетов бюджетной           системы Российской Федерации на 202</w:t>
      </w:r>
      <w:r w:rsidR="001A3E5C">
        <w:rPr>
          <w:rFonts w:ascii="Times New Roman" w:hAnsi="Times New Roman" w:cs="Times New Roman"/>
          <w:sz w:val="28"/>
          <w:szCs w:val="28"/>
        </w:rPr>
        <w:t>6</w:t>
      </w:r>
      <w:r w:rsidRPr="00706106">
        <w:rPr>
          <w:rFonts w:ascii="Times New Roman" w:hAnsi="Times New Roman" w:cs="Times New Roman"/>
          <w:sz w:val="28"/>
          <w:szCs w:val="28"/>
        </w:rPr>
        <w:t xml:space="preserve"> год прогнозируется в сумме                         </w:t>
      </w:r>
      <w:r w:rsidR="001A3E5C" w:rsidRPr="001A3E5C">
        <w:rPr>
          <w:rFonts w:ascii="Times New Roman" w:hAnsi="Times New Roman" w:cs="Times New Roman"/>
          <w:sz w:val="28"/>
          <w:szCs w:val="28"/>
        </w:rPr>
        <w:t xml:space="preserve">5 046 238,8 тыс. рублей, что ниже ожидаемой оценки на 2025 год на 24,8%. </w:t>
      </w:r>
    </w:p>
    <w:p w:rsidR="00706106" w:rsidRPr="001A3E5C" w:rsidRDefault="001A3E5C" w:rsidP="001A3E5C">
      <w:pPr>
        <w:widowControl w:val="0"/>
        <w:spacing w:after="0"/>
        <w:ind w:firstLine="709"/>
        <w:jc w:val="both"/>
        <w:rPr>
          <w:rFonts w:ascii="Times New Roman" w:hAnsi="Times New Roman" w:cs="Times New Roman"/>
          <w:sz w:val="28"/>
          <w:szCs w:val="28"/>
        </w:rPr>
      </w:pPr>
      <w:r w:rsidRPr="001A3E5C">
        <w:rPr>
          <w:rFonts w:ascii="Times New Roman" w:hAnsi="Times New Roman" w:cs="Times New Roman"/>
          <w:sz w:val="28"/>
          <w:szCs w:val="28"/>
        </w:rPr>
        <w:t>На 2027 год – 7 181 907,3 тыс. рублей или 142,3% к планируемой сумме на 2026 год, на 2028 год – 3 961 768,4 тыс. рублей или 55,1% к планируемой сумме на 2027 год</w:t>
      </w:r>
      <w:r w:rsidR="00706106" w:rsidRPr="001A3E5C">
        <w:rPr>
          <w:rFonts w:ascii="Times New Roman" w:hAnsi="Times New Roman" w:cs="Times New Roman"/>
          <w:sz w:val="28"/>
          <w:szCs w:val="28"/>
        </w:rPr>
        <w:t>.</w:t>
      </w:r>
    </w:p>
    <w:p w:rsidR="00E77C0A" w:rsidRDefault="00BD1FEF" w:rsidP="00706106">
      <w:pPr>
        <w:pStyle w:val="a7"/>
        <w:ind w:firstLine="709"/>
        <w:jc w:val="both"/>
        <w:rPr>
          <w:rFonts w:ascii="Times New Roman" w:hAnsi="Times New Roman" w:cs="Times New Roman"/>
          <w:spacing w:val="-5"/>
          <w:sz w:val="28"/>
          <w:szCs w:val="28"/>
        </w:rPr>
      </w:pPr>
      <w:r>
        <w:rPr>
          <w:rFonts w:ascii="Times New Roman" w:hAnsi="Times New Roman" w:cs="Times New Roman"/>
          <w:sz w:val="28"/>
          <w:szCs w:val="28"/>
        </w:rPr>
        <w:t xml:space="preserve"> </w:t>
      </w:r>
      <w:r w:rsidR="00F466EE">
        <w:rPr>
          <w:rFonts w:ascii="Times New Roman" w:hAnsi="Times New Roman" w:cs="Times New Roman"/>
          <w:spacing w:val="-5"/>
          <w:sz w:val="28"/>
          <w:szCs w:val="28"/>
        </w:rPr>
        <w:t xml:space="preserve"> </w:t>
      </w:r>
      <w:r w:rsidR="00E77C0A" w:rsidRPr="007028C1">
        <w:rPr>
          <w:rFonts w:ascii="Times New Roman" w:hAnsi="Times New Roman" w:cs="Times New Roman"/>
          <w:spacing w:val="-5"/>
          <w:sz w:val="28"/>
          <w:szCs w:val="28"/>
        </w:rPr>
        <w:t>Предлагаемый</w:t>
      </w:r>
      <w:r w:rsidR="00E77C0A" w:rsidRPr="000E0B42">
        <w:rPr>
          <w:rFonts w:ascii="Times New Roman" w:hAnsi="Times New Roman" w:cs="Times New Roman"/>
          <w:spacing w:val="-5"/>
          <w:sz w:val="28"/>
          <w:szCs w:val="28"/>
        </w:rPr>
        <w:t xml:space="preserve"> к утверждению объем дотации на выравнивание бюджетной обеспеченности в каждом году бюджетного цикла </w:t>
      </w:r>
      <w:r w:rsidR="00E77C0A" w:rsidRPr="000E0B42">
        <w:rPr>
          <w:rFonts w:ascii="Times New Roman" w:hAnsi="Times New Roman" w:cs="Times New Roman"/>
          <w:i/>
          <w:spacing w:val="-5"/>
          <w:sz w:val="28"/>
          <w:szCs w:val="28"/>
        </w:rPr>
        <w:t>(в 20</w:t>
      </w:r>
      <w:r w:rsidR="00E77C0A">
        <w:rPr>
          <w:rFonts w:ascii="Times New Roman" w:hAnsi="Times New Roman" w:cs="Times New Roman"/>
          <w:i/>
          <w:spacing w:val="-5"/>
          <w:sz w:val="28"/>
          <w:szCs w:val="28"/>
        </w:rPr>
        <w:t>2</w:t>
      </w:r>
      <w:r w:rsidR="001A3E5C">
        <w:rPr>
          <w:rFonts w:ascii="Times New Roman" w:hAnsi="Times New Roman" w:cs="Times New Roman"/>
          <w:i/>
          <w:spacing w:val="-5"/>
          <w:sz w:val="28"/>
          <w:szCs w:val="28"/>
        </w:rPr>
        <w:t>6</w:t>
      </w:r>
      <w:r w:rsidR="00E77C0A" w:rsidRPr="000E0B42">
        <w:rPr>
          <w:rFonts w:ascii="Times New Roman" w:hAnsi="Times New Roman" w:cs="Times New Roman"/>
          <w:i/>
          <w:spacing w:val="-5"/>
          <w:sz w:val="28"/>
          <w:szCs w:val="28"/>
        </w:rPr>
        <w:t xml:space="preserve"> году – </w:t>
      </w:r>
      <w:r w:rsidR="00706106">
        <w:rPr>
          <w:rFonts w:ascii="Times New Roman" w:hAnsi="Times New Roman" w:cs="Times New Roman"/>
          <w:i/>
          <w:spacing w:val="-5"/>
          <w:sz w:val="28"/>
          <w:szCs w:val="28"/>
        </w:rPr>
        <w:t>1</w:t>
      </w:r>
      <w:r w:rsidR="001A3E5C">
        <w:rPr>
          <w:rFonts w:ascii="Times New Roman" w:hAnsi="Times New Roman" w:cs="Times New Roman"/>
          <w:i/>
          <w:spacing w:val="-5"/>
          <w:sz w:val="28"/>
          <w:szCs w:val="28"/>
        </w:rPr>
        <w:t>25 643,8</w:t>
      </w:r>
      <w:r w:rsidR="00E77C0A" w:rsidRPr="000E0B42">
        <w:rPr>
          <w:rFonts w:ascii="Times New Roman" w:hAnsi="Times New Roman" w:cs="Times New Roman"/>
          <w:i/>
          <w:spacing w:val="-5"/>
          <w:sz w:val="28"/>
          <w:szCs w:val="28"/>
        </w:rPr>
        <w:t xml:space="preserve"> тыс. рублей, в 20</w:t>
      </w:r>
      <w:r w:rsidR="00E77C0A">
        <w:rPr>
          <w:rFonts w:ascii="Times New Roman" w:hAnsi="Times New Roman" w:cs="Times New Roman"/>
          <w:i/>
          <w:spacing w:val="-5"/>
          <w:sz w:val="28"/>
          <w:szCs w:val="28"/>
        </w:rPr>
        <w:t>2</w:t>
      </w:r>
      <w:r w:rsidR="001A3E5C">
        <w:rPr>
          <w:rFonts w:ascii="Times New Roman" w:hAnsi="Times New Roman" w:cs="Times New Roman"/>
          <w:i/>
          <w:spacing w:val="-5"/>
          <w:sz w:val="28"/>
          <w:szCs w:val="28"/>
        </w:rPr>
        <w:t>7</w:t>
      </w:r>
      <w:r w:rsidR="00E77C0A" w:rsidRPr="000E0B42">
        <w:rPr>
          <w:rFonts w:ascii="Times New Roman" w:hAnsi="Times New Roman" w:cs="Times New Roman"/>
          <w:i/>
          <w:spacing w:val="-5"/>
          <w:sz w:val="28"/>
          <w:szCs w:val="28"/>
        </w:rPr>
        <w:t> году –</w:t>
      </w:r>
      <w:r w:rsidR="00706106">
        <w:rPr>
          <w:rFonts w:ascii="Times New Roman" w:hAnsi="Times New Roman" w:cs="Times New Roman"/>
          <w:i/>
          <w:spacing w:val="-5"/>
          <w:sz w:val="28"/>
          <w:szCs w:val="28"/>
        </w:rPr>
        <w:t>1</w:t>
      </w:r>
      <w:r w:rsidR="001A3E5C">
        <w:rPr>
          <w:rFonts w:ascii="Times New Roman" w:hAnsi="Times New Roman" w:cs="Times New Roman"/>
          <w:i/>
          <w:spacing w:val="-5"/>
          <w:sz w:val="28"/>
          <w:szCs w:val="28"/>
        </w:rPr>
        <w:t>38 789,6</w:t>
      </w:r>
      <w:r w:rsidR="00E77C0A" w:rsidRPr="000E0B42">
        <w:rPr>
          <w:rFonts w:ascii="Times New Roman" w:hAnsi="Times New Roman" w:cs="Times New Roman"/>
          <w:i/>
          <w:spacing w:val="-5"/>
          <w:sz w:val="28"/>
          <w:szCs w:val="28"/>
        </w:rPr>
        <w:t xml:space="preserve"> тыс. рублей и в 202</w:t>
      </w:r>
      <w:r w:rsidR="001A3E5C">
        <w:rPr>
          <w:rFonts w:ascii="Times New Roman" w:hAnsi="Times New Roman" w:cs="Times New Roman"/>
          <w:i/>
          <w:spacing w:val="-5"/>
          <w:sz w:val="28"/>
          <w:szCs w:val="28"/>
        </w:rPr>
        <w:t>8</w:t>
      </w:r>
      <w:r w:rsidR="00E77C0A" w:rsidRPr="000E0B42">
        <w:rPr>
          <w:rFonts w:ascii="Times New Roman" w:hAnsi="Times New Roman" w:cs="Times New Roman"/>
          <w:i/>
          <w:spacing w:val="-5"/>
          <w:sz w:val="28"/>
          <w:szCs w:val="28"/>
        </w:rPr>
        <w:t xml:space="preserve"> году –</w:t>
      </w:r>
      <w:r w:rsidR="00145763">
        <w:rPr>
          <w:rFonts w:ascii="Times New Roman" w:hAnsi="Times New Roman" w:cs="Times New Roman"/>
          <w:i/>
          <w:spacing w:val="-5"/>
          <w:sz w:val="28"/>
          <w:szCs w:val="28"/>
        </w:rPr>
        <w:br/>
      </w:r>
      <w:r w:rsidR="001A3E5C">
        <w:rPr>
          <w:rFonts w:ascii="Times New Roman" w:hAnsi="Times New Roman" w:cs="Times New Roman"/>
          <w:i/>
          <w:spacing w:val="-5"/>
          <w:sz w:val="28"/>
          <w:szCs w:val="28"/>
        </w:rPr>
        <w:t>82 653,1</w:t>
      </w:r>
      <w:r w:rsidR="00E77C0A" w:rsidRPr="000E0B42">
        <w:rPr>
          <w:rFonts w:ascii="Times New Roman" w:hAnsi="Times New Roman" w:cs="Times New Roman"/>
          <w:i/>
          <w:spacing w:val="-5"/>
          <w:sz w:val="28"/>
          <w:szCs w:val="28"/>
        </w:rPr>
        <w:t xml:space="preserve"> тыс. рублей) </w:t>
      </w:r>
      <w:r w:rsidR="00E77C0A" w:rsidRPr="000E0B42">
        <w:rPr>
          <w:rFonts w:ascii="Times New Roman" w:hAnsi="Times New Roman" w:cs="Times New Roman"/>
          <w:spacing w:val="-5"/>
          <w:sz w:val="28"/>
          <w:szCs w:val="28"/>
        </w:rPr>
        <w:t>соответствует объему, распределенному бюджет</w:t>
      </w:r>
      <w:r w:rsidR="00E77C0A">
        <w:rPr>
          <w:rFonts w:ascii="Times New Roman" w:hAnsi="Times New Roman" w:cs="Times New Roman"/>
          <w:spacing w:val="-5"/>
          <w:sz w:val="28"/>
          <w:szCs w:val="28"/>
        </w:rPr>
        <w:t>ом</w:t>
      </w:r>
      <w:r w:rsidR="00E77C0A" w:rsidRPr="000E0B42">
        <w:rPr>
          <w:rFonts w:ascii="Times New Roman" w:hAnsi="Times New Roman" w:cs="Times New Roman"/>
          <w:spacing w:val="-5"/>
          <w:sz w:val="28"/>
          <w:szCs w:val="28"/>
        </w:rPr>
        <w:t xml:space="preserve"> Краснодарского края</w:t>
      </w:r>
      <w:r w:rsidR="00E77C0A">
        <w:rPr>
          <w:rFonts w:ascii="Times New Roman" w:hAnsi="Times New Roman" w:cs="Times New Roman"/>
          <w:spacing w:val="-5"/>
          <w:sz w:val="28"/>
          <w:szCs w:val="28"/>
        </w:rPr>
        <w:t>.</w:t>
      </w:r>
      <w:r w:rsidR="00E77C0A" w:rsidRPr="000E0B42">
        <w:rPr>
          <w:rFonts w:ascii="Times New Roman" w:hAnsi="Times New Roman" w:cs="Times New Roman"/>
          <w:spacing w:val="-5"/>
          <w:sz w:val="28"/>
          <w:szCs w:val="28"/>
        </w:rPr>
        <w:t xml:space="preserve"> </w:t>
      </w:r>
    </w:p>
    <w:p w:rsidR="00E77C0A" w:rsidRPr="00145763" w:rsidRDefault="00E77C0A" w:rsidP="00145763">
      <w:pPr>
        <w:spacing w:after="0" w:line="240" w:lineRule="auto"/>
        <w:ind w:firstLine="720"/>
        <w:jc w:val="both"/>
        <w:rPr>
          <w:rFonts w:ascii="Times New Roman" w:hAnsi="Times New Roman" w:cs="Times New Roman"/>
          <w:spacing w:val="-5"/>
          <w:sz w:val="28"/>
          <w:szCs w:val="28"/>
        </w:rPr>
      </w:pPr>
      <w:r w:rsidRPr="000E0B42">
        <w:rPr>
          <w:rFonts w:ascii="Times New Roman" w:hAnsi="Times New Roman" w:cs="Times New Roman"/>
          <w:spacing w:val="-5"/>
          <w:sz w:val="28"/>
          <w:szCs w:val="28"/>
        </w:rPr>
        <w:t xml:space="preserve">Предоставление из </w:t>
      </w:r>
      <w:r>
        <w:rPr>
          <w:rFonts w:ascii="Times New Roman" w:hAnsi="Times New Roman" w:cs="Times New Roman"/>
          <w:spacing w:val="-5"/>
          <w:sz w:val="28"/>
          <w:szCs w:val="28"/>
        </w:rPr>
        <w:t>краевого</w:t>
      </w:r>
      <w:r w:rsidRPr="000E0B42">
        <w:rPr>
          <w:rFonts w:ascii="Times New Roman" w:hAnsi="Times New Roman" w:cs="Times New Roman"/>
          <w:spacing w:val="-5"/>
          <w:sz w:val="28"/>
          <w:szCs w:val="28"/>
        </w:rPr>
        <w:t xml:space="preserve"> бюджета дотаций на выравнивание бюджетной обеспеченности сопровождается подписанием соглашений между</w:t>
      </w:r>
      <w:r>
        <w:rPr>
          <w:rFonts w:ascii="Times New Roman" w:hAnsi="Times New Roman" w:cs="Times New Roman"/>
          <w:spacing w:val="-5"/>
          <w:sz w:val="28"/>
          <w:szCs w:val="28"/>
        </w:rPr>
        <w:t xml:space="preserve"> финансовым органом</w:t>
      </w:r>
      <w:r w:rsidR="00145763">
        <w:rPr>
          <w:rFonts w:ascii="Times New Roman" w:hAnsi="Times New Roman" w:cs="Times New Roman"/>
          <w:spacing w:val="-5"/>
          <w:sz w:val="28"/>
          <w:szCs w:val="28"/>
        </w:rPr>
        <w:t xml:space="preserve"> </w:t>
      </w:r>
      <w:r w:rsidRPr="000E0B42">
        <w:rPr>
          <w:rFonts w:ascii="Times New Roman" w:hAnsi="Times New Roman" w:cs="Times New Roman"/>
          <w:spacing w:val="-5"/>
          <w:sz w:val="28"/>
          <w:szCs w:val="28"/>
        </w:rPr>
        <w:t xml:space="preserve">субъекта РФ и </w:t>
      </w:r>
      <w:r>
        <w:rPr>
          <w:rFonts w:ascii="Times New Roman" w:hAnsi="Times New Roman" w:cs="Times New Roman"/>
          <w:spacing w:val="-5"/>
          <w:sz w:val="28"/>
          <w:szCs w:val="28"/>
        </w:rPr>
        <w:t xml:space="preserve">муниципальным </w:t>
      </w:r>
      <w:r w:rsidRPr="00145763">
        <w:rPr>
          <w:rFonts w:ascii="Times New Roman" w:hAnsi="Times New Roman" w:cs="Times New Roman"/>
          <w:spacing w:val="-5"/>
          <w:sz w:val="28"/>
          <w:szCs w:val="28"/>
        </w:rPr>
        <w:t>образованием (ст</w:t>
      </w:r>
      <w:r w:rsidR="00145763" w:rsidRPr="00145763">
        <w:rPr>
          <w:rFonts w:ascii="Times New Roman" w:hAnsi="Times New Roman" w:cs="Times New Roman"/>
          <w:spacing w:val="-5"/>
          <w:sz w:val="28"/>
          <w:szCs w:val="28"/>
        </w:rPr>
        <w:t>.</w:t>
      </w:r>
      <w:r w:rsidRPr="00145763">
        <w:rPr>
          <w:rFonts w:ascii="Times New Roman" w:hAnsi="Times New Roman" w:cs="Times New Roman"/>
          <w:spacing w:val="-5"/>
          <w:sz w:val="28"/>
          <w:szCs w:val="28"/>
        </w:rPr>
        <w:t xml:space="preserve"> 136 БК РФ), которые</w:t>
      </w:r>
      <w:r w:rsidRPr="000E0B42">
        <w:rPr>
          <w:rFonts w:ascii="Times New Roman" w:hAnsi="Times New Roman" w:cs="Times New Roman"/>
          <w:spacing w:val="-5"/>
          <w:sz w:val="28"/>
          <w:szCs w:val="28"/>
        </w:rPr>
        <w:t xml:space="preserve"> предусматривают меры по </w:t>
      </w:r>
      <w:r w:rsidRPr="00145763">
        <w:rPr>
          <w:rFonts w:ascii="Times New Roman" w:hAnsi="Times New Roman" w:cs="Times New Roman"/>
          <w:spacing w:val="-5"/>
          <w:sz w:val="28"/>
          <w:szCs w:val="28"/>
        </w:rPr>
        <w:t>социально</w:t>
      </w:r>
      <w:r w:rsidR="00145763" w:rsidRPr="00145763">
        <w:rPr>
          <w:rFonts w:ascii="Times New Roman" w:hAnsi="Times New Roman" w:cs="Times New Roman"/>
          <w:spacing w:val="-5"/>
          <w:sz w:val="28"/>
          <w:szCs w:val="28"/>
        </w:rPr>
        <w:t>-</w:t>
      </w:r>
      <w:r w:rsidRPr="00145763">
        <w:rPr>
          <w:rFonts w:ascii="Times New Roman" w:hAnsi="Times New Roman" w:cs="Times New Roman"/>
          <w:spacing w:val="-5"/>
          <w:sz w:val="28"/>
          <w:szCs w:val="28"/>
        </w:rPr>
        <w:t xml:space="preserve">экономическому развитию и оздоровлению  финансов муниципального образования. </w:t>
      </w:r>
    </w:p>
    <w:p w:rsidR="009D49F2" w:rsidRPr="00145763" w:rsidRDefault="00F466EE" w:rsidP="00145763">
      <w:pPr>
        <w:spacing w:after="0" w:line="240" w:lineRule="auto"/>
        <w:ind w:firstLine="709"/>
        <w:jc w:val="both"/>
        <w:rPr>
          <w:rFonts w:ascii="Times New Roman" w:hAnsi="Times New Roman" w:cs="Times New Roman"/>
          <w:spacing w:val="-5"/>
          <w:sz w:val="28"/>
          <w:szCs w:val="28"/>
        </w:rPr>
      </w:pPr>
      <w:r w:rsidRPr="00145763">
        <w:rPr>
          <w:rFonts w:ascii="Times New Roman" w:hAnsi="Times New Roman" w:cs="Times New Roman"/>
          <w:spacing w:val="-5"/>
          <w:sz w:val="28"/>
          <w:szCs w:val="28"/>
        </w:rPr>
        <w:t>2</w:t>
      </w:r>
      <w:r w:rsidR="00145763" w:rsidRPr="00145763">
        <w:rPr>
          <w:rFonts w:ascii="Times New Roman" w:hAnsi="Times New Roman" w:cs="Times New Roman"/>
          <w:spacing w:val="-5"/>
          <w:sz w:val="28"/>
          <w:szCs w:val="28"/>
        </w:rPr>
        <w:t>.</w:t>
      </w:r>
      <w:r w:rsidRPr="00145763">
        <w:rPr>
          <w:rFonts w:ascii="Times New Roman" w:hAnsi="Times New Roman" w:cs="Times New Roman"/>
          <w:spacing w:val="-5"/>
          <w:sz w:val="28"/>
          <w:szCs w:val="28"/>
        </w:rPr>
        <w:t xml:space="preserve"> Субсидии запланированы в объемах:</w:t>
      </w:r>
    </w:p>
    <w:p w:rsidR="00F466EE" w:rsidRPr="00145763" w:rsidRDefault="00F466EE" w:rsidP="00145763">
      <w:pPr>
        <w:spacing w:after="0" w:line="240" w:lineRule="auto"/>
        <w:ind w:firstLine="709"/>
        <w:rPr>
          <w:rFonts w:ascii="Times New Roman" w:hAnsi="Times New Roman" w:cs="Times New Roman"/>
          <w:spacing w:val="-5"/>
          <w:sz w:val="28"/>
          <w:szCs w:val="28"/>
        </w:rPr>
      </w:pPr>
      <w:r w:rsidRPr="00145763">
        <w:rPr>
          <w:rFonts w:ascii="Times New Roman" w:hAnsi="Times New Roman" w:cs="Times New Roman"/>
          <w:spacing w:val="-5"/>
          <w:sz w:val="28"/>
          <w:szCs w:val="28"/>
        </w:rPr>
        <w:t>- 202</w:t>
      </w:r>
      <w:r w:rsidR="001A3E5C">
        <w:rPr>
          <w:rFonts w:ascii="Times New Roman" w:hAnsi="Times New Roman" w:cs="Times New Roman"/>
          <w:spacing w:val="-5"/>
          <w:sz w:val="28"/>
          <w:szCs w:val="28"/>
        </w:rPr>
        <w:t>6</w:t>
      </w:r>
      <w:r w:rsidRPr="00145763">
        <w:rPr>
          <w:rFonts w:ascii="Times New Roman" w:hAnsi="Times New Roman" w:cs="Times New Roman"/>
          <w:spacing w:val="-5"/>
          <w:sz w:val="28"/>
          <w:szCs w:val="28"/>
        </w:rPr>
        <w:t xml:space="preserve"> год – </w:t>
      </w:r>
      <w:r w:rsidR="001A3E5C">
        <w:rPr>
          <w:rFonts w:ascii="Times New Roman" w:hAnsi="Times New Roman" w:cs="Times New Roman"/>
          <w:spacing w:val="-5"/>
          <w:sz w:val="28"/>
          <w:szCs w:val="28"/>
        </w:rPr>
        <w:t>2 693 159,5</w:t>
      </w:r>
      <w:r w:rsidRPr="00145763">
        <w:rPr>
          <w:rFonts w:ascii="Times New Roman" w:hAnsi="Times New Roman" w:cs="Times New Roman"/>
          <w:spacing w:val="-5"/>
          <w:sz w:val="28"/>
          <w:szCs w:val="28"/>
        </w:rPr>
        <w:t xml:space="preserve"> тыс. рублей;</w:t>
      </w:r>
    </w:p>
    <w:p w:rsidR="00F466EE" w:rsidRPr="00145763" w:rsidRDefault="00F466EE" w:rsidP="00145763">
      <w:pPr>
        <w:spacing w:after="0" w:line="240" w:lineRule="auto"/>
        <w:ind w:firstLine="709"/>
        <w:rPr>
          <w:rFonts w:ascii="Times New Roman" w:hAnsi="Times New Roman" w:cs="Times New Roman"/>
          <w:spacing w:val="-5"/>
          <w:sz w:val="28"/>
          <w:szCs w:val="28"/>
        </w:rPr>
      </w:pPr>
      <w:r w:rsidRPr="00145763">
        <w:rPr>
          <w:rFonts w:ascii="Times New Roman" w:hAnsi="Times New Roman" w:cs="Times New Roman"/>
          <w:spacing w:val="-5"/>
          <w:sz w:val="28"/>
          <w:szCs w:val="28"/>
        </w:rPr>
        <w:t>- 202</w:t>
      </w:r>
      <w:r w:rsidR="001A3E5C">
        <w:rPr>
          <w:rFonts w:ascii="Times New Roman" w:hAnsi="Times New Roman" w:cs="Times New Roman"/>
          <w:spacing w:val="-5"/>
          <w:sz w:val="28"/>
          <w:szCs w:val="28"/>
        </w:rPr>
        <w:t>7</w:t>
      </w:r>
      <w:r w:rsidRPr="00145763">
        <w:rPr>
          <w:rFonts w:ascii="Times New Roman" w:hAnsi="Times New Roman" w:cs="Times New Roman"/>
          <w:spacing w:val="-5"/>
          <w:sz w:val="28"/>
          <w:szCs w:val="28"/>
        </w:rPr>
        <w:t xml:space="preserve"> год –</w:t>
      </w:r>
      <w:r w:rsidR="00706106">
        <w:rPr>
          <w:rFonts w:ascii="Times New Roman" w:hAnsi="Times New Roman" w:cs="Times New Roman"/>
          <w:spacing w:val="-5"/>
          <w:sz w:val="28"/>
          <w:szCs w:val="28"/>
        </w:rPr>
        <w:t xml:space="preserve">  </w:t>
      </w:r>
      <w:r w:rsidR="001A3E5C">
        <w:rPr>
          <w:rFonts w:ascii="Times New Roman" w:hAnsi="Times New Roman" w:cs="Times New Roman"/>
          <w:spacing w:val="-5"/>
          <w:sz w:val="28"/>
          <w:szCs w:val="28"/>
        </w:rPr>
        <w:t>4 62 468,9</w:t>
      </w:r>
      <w:r w:rsidRPr="00145763">
        <w:rPr>
          <w:rFonts w:ascii="Times New Roman" w:hAnsi="Times New Roman" w:cs="Times New Roman"/>
          <w:spacing w:val="-5"/>
          <w:sz w:val="28"/>
          <w:szCs w:val="28"/>
        </w:rPr>
        <w:t xml:space="preserve"> тыс. рублей;</w:t>
      </w:r>
    </w:p>
    <w:p w:rsidR="00F466EE" w:rsidRPr="00145763" w:rsidRDefault="00F466EE" w:rsidP="00145763">
      <w:pPr>
        <w:spacing w:after="0" w:line="240" w:lineRule="auto"/>
        <w:ind w:firstLine="709"/>
        <w:rPr>
          <w:rFonts w:ascii="Times New Roman" w:hAnsi="Times New Roman" w:cs="Times New Roman"/>
          <w:spacing w:val="-5"/>
          <w:sz w:val="28"/>
          <w:szCs w:val="28"/>
        </w:rPr>
      </w:pPr>
      <w:r w:rsidRPr="00145763">
        <w:rPr>
          <w:rFonts w:ascii="Times New Roman" w:hAnsi="Times New Roman" w:cs="Times New Roman"/>
          <w:spacing w:val="-5"/>
          <w:sz w:val="28"/>
          <w:szCs w:val="28"/>
        </w:rPr>
        <w:t>- 202</w:t>
      </w:r>
      <w:r w:rsidR="001A3E5C">
        <w:rPr>
          <w:rFonts w:ascii="Times New Roman" w:hAnsi="Times New Roman" w:cs="Times New Roman"/>
          <w:spacing w:val="-5"/>
          <w:sz w:val="28"/>
          <w:szCs w:val="28"/>
        </w:rPr>
        <w:t>8</w:t>
      </w:r>
      <w:r w:rsidRPr="00145763">
        <w:rPr>
          <w:rFonts w:ascii="Times New Roman" w:hAnsi="Times New Roman" w:cs="Times New Roman"/>
          <w:spacing w:val="-5"/>
          <w:sz w:val="28"/>
          <w:szCs w:val="28"/>
        </w:rPr>
        <w:t xml:space="preserve"> год – </w:t>
      </w:r>
      <w:r w:rsidR="001A3E5C">
        <w:rPr>
          <w:rFonts w:ascii="Times New Roman" w:hAnsi="Times New Roman" w:cs="Times New Roman"/>
          <w:spacing w:val="-5"/>
          <w:sz w:val="28"/>
          <w:szCs w:val="28"/>
        </w:rPr>
        <w:t>1 4 51 856,5</w:t>
      </w:r>
      <w:r w:rsidRPr="00145763">
        <w:rPr>
          <w:rFonts w:ascii="Times New Roman" w:hAnsi="Times New Roman" w:cs="Times New Roman"/>
          <w:spacing w:val="-5"/>
          <w:sz w:val="28"/>
          <w:szCs w:val="28"/>
        </w:rPr>
        <w:t xml:space="preserve"> тыс. рублей.</w:t>
      </w:r>
    </w:p>
    <w:p w:rsidR="00502058" w:rsidRPr="00145763" w:rsidRDefault="00502058" w:rsidP="00145763">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45763">
        <w:rPr>
          <w:rFonts w:ascii="Times New Roman" w:hAnsi="Times New Roman" w:cs="Times New Roman"/>
          <w:sz w:val="28"/>
          <w:szCs w:val="28"/>
        </w:rPr>
        <w:t xml:space="preserve">В соответствии с </w:t>
      </w:r>
      <w:r w:rsidR="006F0646" w:rsidRPr="00145763">
        <w:rPr>
          <w:rFonts w:ascii="Times New Roman" w:hAnsi="Times New Roman" w:cs="Times New Roman"/>
          <w:sz w:val="28"/>
          <w:szCs w:val="28"/>
        </w:rPr>
        <w:t>изменениями,</w:t>
      </w:r>
      <w:r w:rsidRPr="00145763">
        <w:rPr>
          <w:rFonts w:ascii="Times New Roman" w:hAnsi="Times New Roman" w:cs="Times New Roman"/>
          <w:sz w:val="28"/>
          <w:szCs w:val="28"/>
        </w:rPr>
        <w:t xml:space="preserve"> внесенными </w:t>
      </w:r>
      <w:r w:rsidR="006F0646" w:rsidRPr="00145763">
        <w:rPr>
          <w:rFonts w:ascii="Times New Roman" w:hAnsi="Times New Roman" w:cs="Times New Roman"/>
          <w:sz w:val="28"/>
          <w:szCs w:val="28"/>
        </w:rPr>
        <w:t xml:space="preserve">в </w:t>
      </w:r>
      <w:hyperlink r:id="rId9" w:history="1">
        <w:r w:rsidR="006F0646" w:rsidRPr="00145763">
          <w:rPr>
            <w:rFonts w:ascii="Times New Roman" w:hAnsi="Times New Roman" w:cs="Times New Roman"/>
            <w:sz w:val="28"/>
            <w:szCs w:val="28"/>
          </w:rPr>
          <w:t>ст</w:t>
        </w:r>
        <w:r w:rsidR="006F0646">
          <w:rPr>
            <w:rFonts w:ascii="Times New Roman" w:hAnsi="Times New Roman" w:cs="Times New Roman"/>
            <w:sz w:val="28"/>
            <w:szCs w:val="28"/>
          </w:rPr>
          <w:t>.</w:t>
        </w:r>
        <w:r w:rsidR="006F0646" w:rsidRPr="00145763">
          <w:rPr>
            <w:rFonts w:ascii="Times New Roman" w:hAnsi="Times New Roman" w:cs="Times New Roman"/>
            <w:sz w:val="28"/>
            <w:szCs w:val="28"/>
          </w:rPr>
          <w:t xml:space="preserve"> 139</w:t>
        </w:r>
      </w:hyperlink>
      <w:r w:rsidR="006F0646" w:rsidRPr="00145763">
        <w:rPr>
          <w:rFonts w:ascii="Times New Roman" w:hAnsi="Times New Roman" w:cs="Times New Roman"/>
          <w:sz w:val="28"/>
          <w:szCs w:val="28"/>
        </w:rPr>
        <w:t xml:space="preserve"> БК РФ </w:t>
      </w:r>
      <w:r w:rsidRPr="00145763">
        <w:rPr>
          <w:rFonts w:ascii="Times New Roman" w:hAnsi="Times New Roman" w:cs="Times New Roman"/>
          <w:sz w:val="28"/>
          <w:szCs w:val="28"/>
        </w:rPr>
        <w:t xml:space="preserve">Федеральным </w:t>
      </w:r>
      <w:hyperlink r:id="rId10" w:history="1">
        <w:r w:rsidRPr="00145763">
          <w:rPr>
            <w:rFonts w:ascii="Times New Roman" w:hAnsi="Times New Roman" w:cs="Times New Roman"/>
            <w:sz w:val="28"/>
            <w:szCs w:val="28"/>
          </w:rPr>
          <w:t>законом</w:t>
        </w:r>
      </w:hyperlink>
      <w:r w:rsidR="006F0646">
        <w:rPr>
          <w:rFonts w:ascii="Times New Roman" w:hAnsi="Times New Roman" w:cs="Times New Roman"/>
          <w:sz w:val="28"/>
          <w:szCs w:val="28"/>
        </w:rPr>
        <w:t xml:space="preserve"> </w:t>
      </w:r>
      <w:r w:rsidRPr="00145763">
        <w:rPr>
          <w:rFonts w:ascii="Times New Roman" w:hAnsi="Times New Roman" w:cs="Times New Roman"/>
          <w:sz w:val="28"/>
          <w:szCs w:val="28"/>
        </w:rPr>
        <w:t>от</w:t>
      </w:r>
      <w:r w:rsidR="006F0646">
        <w:rPr>
          <w:rFonts w:ascii="Times New Roman" w:hAnsi="Times New Roman" w:cs="Times New Roman"/>
          <w:sz w:val="28"/>
          <w:szCs w:val="28"/>
        </w:rPr>
        <w:t xml:space="preserve"> 2 августа </w:t>
      </w:r>
      <w:r w:rsidRPr="00145763">
        <w:rPr>
          <w:rFonts w:ascii="Times New Roman" w:hAnsi="Times New Roman" w:cs="Times New Roman"/>
          <w:sz w:val="28"/>
          <w:szCs w:val="28"/>
        </w:rPr>
        <w:t xml:space="preserve">2019 </w:t>
      </w:r>
      <w:r w:rsidR="006F0646">
        <w:rPr>
          <w:rFonts w:ascii="Times New Roman" w:hAnsi="Times New Roman" w:cs="Times New Roman"/>
          <w:sz w:val="28"/>
          <w:szCs w:val="28"/>
        </w:rPr>
        <w:t>года №</w:t>
      </w:r>
      <w:r w:rsidRPr="00145763">
        <w:rPr>
          <w:rFonts w:ascii="Times New Roman" w:hAnsi="Times New Roman" w:cs="Times New Roman"/>
          <w:sz w:val="28"/>
          <w:szCs w:val="28"/>
        </w:rPr>
        <w:t xml:space="preserve"> 307-ФЗ </w:t>
      </w:r>
      <w:r w:rsidR="006F0646">
        <w:rPr>
          <w:rFonts w:ascii="Times New Roman" w:hAnsi="Times New Roman" w:cs="Times New Roman"/>
          <w:sz w:val="28"/>
          <w:szCs w:val="28"/>
        </w:rPr>
        <w:t>«</w:t>
      </w:r>
      <w:r w:rsidRPr="00145763">
        <w:rPr>
          <w:rFonts w:ascii="Times New Roman" w:hAnsi="Times New Roman" w:cs="Times New Roman"/>
          <w:sz w:val="28"/>
          <w:szCs w:val="28"/>
        </w:rPr>
        <w:t>О внесении изменений в Бюджетный кодекс Российской Федерации в целях совершенствования межбюджетных отношений</w:t>
      </w:r>
      <w:r w:rsidR="006F0646">
        <w:rPr>
          <w:rFonts w:ascii="Times New Roman" w:hAnsi="Times New Roman" w:cs="Times New Roman"/>
          <w:sz w:val="28"/>
          <w:szCs w:val="28"/>
        </w:rPr>
        <w:t>»</w:t>
      </w:r>
      <w:r w:rsidRPr="00145763">
        <w:rPr>
          <w:rFonts w:ascii="Times New Roman" w:hAnsi="Times New Roman" w:cs="Times New Roman"/>
          <w:sz w:val="28"/>
          <w:szCs w:val="28"/>
        </w:rPr>
        <w:t>, установлено, что распределение субсидий местным бюджетам из бюджета субъекта Российской Федерации между муниципальными образованиями утверждается законом субъекта Российской Федерации о бюджете субъекта Российской Федерации на очередной финансовый год и</w:t>
      </w:r>
      <w:proofErr w:type="gramEnd"/>
      <w:r w:rsidRPr="00145763">
        <w:rPr>
          <w:rFonts w:ascii="Times New Roman" w:hAnsi="Times New Roman" w:cs="Times New Roman"/>
          <w:sz w:val="28"/>
          <w:szCs w:val="28"/>
        </w:rPr>
        <w:t xml:space="preserve"> плановый период.</w:t>
      </w:r>
    </w:p>
    <w:p w:rsidR="00AB06E1" w:rsidRPr="00145763" w:rsidRDefault="00AB06E1" w:rsidP="00145763">
      <w:pPr>
        <w:autoSpaceDE w:val="0"/>
        <w:autoSpaceDN w:val="0"/>
        <w:adjustRightInd w:val="0"/>
        <w:spacing w:after="0" w:line="240" w:lineRule="auto"/>
        <w:ind w:firstLine="709"/>
        <w:jc w:val="both"/>
        <w:rPr>
          <w:rFonts w:ascii="Times New Roman" w:hAnsi="Times New Roman" w:cs="Times New Roman"/>
          <w:b/>
          <w:sz w:val="28"/>
          <w:szCs w:val="28"/>
        </w:rPr>
      </w:pPr>
      <w:r w:rsidRPr="00145763">
        <w:rPr>
          <w:rFonts w:ascii="Times New Roman" w:hAnsi="Times New Roman" w:cs="Times New Roman"/>
          <w:b/>
          <w:sz w:val="28"/>
          <w:szCs w:val="28"/>
        </w:rPr>
        <w:lastRenderedPageBreak/>
        <w:t>Увеличение доходов бюджета муниципального образования город-курорт Геленджик за счет привлечения межбюджетных трансфертов в предстоящем бюджетном цикле позволит решать задачи в сфере образования, ЖКХ, строительств</w:t>
      </w:r>
      <w:r w:rsidR="007B3FE5">
        <w:rPr>
          <w:rFonts w:ascii="Times New Roman" w:hAnsi="Times New Roman" w:cs="Times New Roman"/>
          <w:b/>
          <w:sz w:val="28"/>
          <w:szCs w:val="28"/>
        </w:rPr>
        <w:t>а</w:t>
      </w:r>
      <w:r w:rsidRPr="00145763">
        <w:rPr>
          <w:rFonts w:ascii="Times New Roman" w:hAnsi="Times New Roman" w:cs="Times New Roman"/>
          <w:b/>
          <w:sz w:val="28"/>
          <w:szCs w:val="28"/>
        </w:rPr>
        <w:t>.</w:t>
      </w:r>
    </w:p>
    <w:p w:rsidR="00124D63" w:rsidRDefault="00124D63" w:rsidP="00E77C0A">
      <w:pPr>
        <w:spacing w:after="0" w:line="240" w:lineRule="auto"/>
        <w:jc w:val="center"/>
        <w:rPr>
          <w:rFonts w:ascii="Times New Roman" w:hAnsi="Times New Roman" w:cs="Times New Roman"/>
          <w:b/>
          <w:sz w:val="28"/>
          <w:szCs w:val="28"/>
        </w:rPr>
      </w:pPr>
    </w:p>
    <w:p w:rsidR="00E77C0A" w:rsidRDefault="00E77C0A" w:rsidP="00E77C0A">
      <w:pPr>
        <w:spacing w:after="0" w:line="240" w:lineRule="auto"/>
        <w:jc w:val="center"/>
        <w:rPr>
          <w:rFonts w:ascii="Times New Roman" w:hAnsi="Times New Roman" w:cs="Times New Roman"/>
          <w:b/>
          <w:sz w:val="28"/>
          <w:szCs w:val="28"/>
        </w:rPr>
      </w:pPr>
      <w:r w:rsidRPr="009F6107">
        <w:rPr>
          <w:rFonts w:ascii="Times New Roman" w:hAnsi="Times New Roman" w:cs="Times New Roman"/>
          <w:b/>
          <w:sz w:val="28"/>
          <w:szCs w:val="28"/>
        </w:rPr>
        <w:t>3. Расходы</w:t>
      </w:r>
    </w:p>
    <w:p w:rsidR="00427247" w:rsidRDefault="00C81BBB" w:rsidP="00427247">
      <w:pPr>
        <w:pStyle w:val="a7"/>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Анализ</w:t>
      </w:r>
      <w:r w:rsidRPr="00526B58">
        <w:rPr>
          <w:rFonts w:ascii="Times New Roman" w:eastAsia="Times New Roman" w:hAnsi="Times New Roman" w:cs="Times New Roman"/>
          <w:color w:val="000000"/>
          <w:sz w:val="28"/>
          <w:szCs w:val="28"/>
        </w:rPr>
        <w:t xml:space="preserve"> Основных направлений </w:t>
      </w:r>
      <w:r>
        <w:rPr>
          <w:rFonts w:ascii="Times New Roman" w:eastAsia="Times New Roman" w:hAnsi="Times New Roman" w:cs="Times New Roman"/>
          <w:color w:val="000000"/>
          <w:sz w:val="28"/>
          <w:szCs w:val="28"/>
        </w:rPr>
        <w:t>бюджетной и</w:t>
      </w:r>
      <w:r w:rsidRPr="00526B58">
        <w:rPr>
          <w:rFonts w:ascii="Times New Roman" w:eastAsia="Times New Roman" w:hAnsi="Times New Roman" w:cs="Times New Roman"/>
          <w:color w:val="000000"/>
          <w:sz w:val="28"/>
          <w:szCs w:val="28"/>
        </w:rPr>
        <w:t xml:space="preserve"> налоговой</w:t>
      </w:r>
      <w:r>
        <w:rPr>
          <w:rFonts w:ascii="Times New Roman" w:eastAsia="Times New Roman" w:hAnsi="Times New Roman" w:cs="Times New Roman"/>
          <w:color w:val="000000"/>
          <w:sz w:val="28"/>
          <w:szCs w:val="28"/>
        </w:rPr>
        <w:t xml:space="preserve"> </w:t>
      </w:r>
      <w:r w:rsidRPr="00FF611A">
        <w:rPr>
          <w:rFonts w:ascii="Times New Roman" w:eastAsia="Times New Roman" w:hAnsi="Times New Roman" w:cs="Times New Roman"/>
          <w:color w:val="000000"/>
          <w:sz w:val="28"/>
          <w:szCs w:val="28"/>
        </w:rPr>
        <w:t xml:space="preserve">политики, представленных одновременно с </w:t>
      </w:r>
      <w:r w:rsidR="009F6107">
        <w:rPr>
          <w:rFonts w:ascii="Times New Roman" w:eastAsia="Times New Roman" w:hAnsi="Times New Roman" w:cs="Times New Roman"/>
          <w:color w:val="000000"/>
          <w:sz w:val="28"/>
          <w:szCs w:val="28"/>
        </w:rPr>
        <w:t>П</w:t>
      </w:r>
      <w:r w:rsidRPr="00FF611A">
        <w:rPr>
          <w:rFonts w:ascii="Times New Roman" w:eastAsia="Times New Roman" w:hAnsi="Times New Roman" w:cs="Times New Roman"/>
          <w:color w:val="000000"/>
          <w:sz w:val="28"/>
          <w:szCs w:val="28"/>
        </w:rPr>
        <w:t>роектом</w:t>
      </w:r>
      <w:r w:rsidR="009F6107">
        <w:rPr>
          <w:rFonts w:ascii="Times New Roman" w:eastAsia="Times New Roman" w:hAnsi="Times New Roman" w:cs="Times New Roman"/>
          <w:color w:val="000000"/>
          <w:sz w:val="28"/>
          <w:szCs w:val="28"/>
        </w:rPr>
        <w:t xml:space="preserve"> решения</w:t>
      </w:r>
      <w:r w:rsidR="007B3FE5">
        <w:rPr>
          <w:rFonts w:ascii="Times New Roman" w:eastAsia="Times New Roman" w:hAnsi="Times New Roman" w:cs="Times New Roman"/>
          <w:color w:val="000000"/>
          <w:sz w:val="28"/>
          <w:szCs w:val="28"/>
        </w:rPr>
        <w:t>,</w:t>
      </w:r>
      <w:r w:rsidR="006C6A15">
        <w:rPr>
          <w:rFonts w:ascii="Times New Roman" w:eastAsia="Times New Roman" w:hAnsi="Times New Roman" w:cs="Times New Roman"/>
          <w:color w:val="000000"/>
          <w:sz w:val="28"/>
          <w:szCs w:val="28"/>
        </w:rPr>
        <w:t xml:space="preserve"> показал, что </w:t>
      </w:r>
      <w:r w:rsidR="00427247">
        <w:rPr>
          <w:rFonts w:ascii="Times New Roman" w:eastAsia="Times New Roman" w:hAnsi="Times New Roman" w:cs="Times New Roman"/>
          <w:color w:val="000000"/>
          <w:sz w:val="28"/>
          <w:szCs w:val="28"/>
        </w:rPr>
        <w:t>п</w:t>
      </w:r>
      <w:r w:rsidR="00427247">
        <w:rPr>
          <w:rFonts w:ascii="Times New Roman" w:hAnsi="Times New Roman" w:cs="Times New Roman"/>
          <w:sz w:val="28"/>
          <w:szCs w:val="28"/>
        </w:rPr>
        <w:t>риоритетами бюджетных расходов на предстоящий период с учетом национальных целей развития Российской Федерации на период до 2030 года, определенных Указом №474, являются мероприятия муниципальных программ, обеспечивающих достижение целевых показателей региональных и федеральных проектов.</w:t>
      </w:r>
    </w:p>
    <w:p w:rsidR="00AE43B2" w:rsidRPr="002D6917" w:rsidRDefault="00AE43B2" w:rsidP="007C725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D6917">
        <w:rPr>
          <w:rFonts w:ascii="Times New Roman" w:hAnsi="Times New Roman" w:cs="Times New Roman"/>
          <w:b/>
          <w:sz w:val="28"/>
          <w:szCs w:val="28"/>
        </w:rPr>
        <w:t>3.1. Оценка ожидаемого исполнения расходной части бюджета муниципального образования город-курорт Геленджик в 202</w:t>
      </w:r>
      <w:r w:rsidR="008D2849">
        <w:rPr>
          <w:rFonts w:ascii="Times New Roman" w:hAnsi="Times New Roman" w:cs="Times New Roman"/>
          <w:b/>
          <w:sz w:val="28"/>
          <w:szCs w:val="28"/>
        </w:rPr>
        <w:t>5</w:t>
      </w:r>
      <w:r w:rsidRPr="002D6917">
        <w:rPr>
          <w:rFonts w:ascii="Times New Roman" w:hAnsi="Times New Roman" w:cs="Times New Roman"/>
          <w:b/>
          <w:sz w:val="28"/>
          <w:szCs w:val="28"/>
        </w:rPr>
        <w:t xml:space="preserve"> году.</w:t>
      </w:r>
      <w:r w:rsidR="00C81BBB" w:rsidRPr="002D6917">
        <w:rPr>
          <w:rFonts w:ascii="Times New Roman" w:eastAsia="Times New Roman" w:hAnsi="Times New Roman" w:cs="Times New Roman"/>
          <w:color w:val="000000"/>
          <w:sz w:val="28"/>
          <w:szCs w:val="28"/>
          <w:lang w:eastAsia="ru-RU"/>
        </w:rPr>
        <w:t xml:space="preserve">  </w:t>
      </w:r>
    </w:p>
    <w:p w:rsidR="006C6A15" w:rsidRPr="00AE43B2" w:rsidRDefault="00AE43B2" w:rsidP="007C725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E43B2">
        <w:rPr>
          <w:rFonts w:ascii="Times New Roman" w:hAnsi="Times New Roman" w:cs="Times New Roman"/>
          <w:sz w:val="28"/>
          <w:szCs w:val="28"/>
        </w:rPr>
        <w:t>Согласно оценке ожидаемого исполнения</w:t>
      </w:r>
      <w:r>
        <w:rPr>
          <w:rFonts w:ascii="Times New Roman" w:hAnsi="Times New Roman" w:cs="Times New Roman"/>
          <w:sz w:val="28"/>
          <w:szCs w:val="28"/>
        </w:rPr>
        <w:t xml:space="preserve"> местного</w:t>
      </w:r>
      <w:r w:rsidRPr="00AE43B2">
        <w:rPr>
          <w:rFonts w:ascii="Times New Roman" w:hAnsi="Times New Roman" w:cs="Times New Roman"/>
          <w:sz w:val="28"/>
          <w:szCs w:val="28"/>
        </w:rPr>
        <w:t xml:space="preserve"> бюджета  по разделам и подразделам классификации расходов, представленной од</w:t>
      </w:r>
      <w:r w:rsidRPr="00AE43B2">
        <w:rPr>
          <w:rFonts w:ascii="Times New Roman" w:hAnsi="Times New Roman" w:cs="Times New Roman"/>
          <w:sz w:val="28"/>
          <w:szCs w:val="28"/>
        </w:rPr>
        <w:softHyphen/>
        <w:t>новременно с проектом</w:t>
      </w:r>
      <w:r>
        <w:rPr>
          <w:rFonts w:ascii="Times New Roman" w:hAnsi="Times New Roman" w:cs="Times New Roman"/>
          <w:sz w:val="28"/>
          <w:szCs w:val="28"/>
        </w:rPr>
        <w:t xml:space="preserve"> решения</w:t>
      </w:r>
      <w:r w:rsidRPr="00AE43B2">
        <w:rPr>
          <w:rFonts w:ascii="Times New Roman" w:hAnsi="Times New Roman" w:cs="Times New Roman"/>
          <w:sz w:val="28"/>
          <w:szCs w:val="28"/>
        </w:rPr>
        <w:t>, исполнение расходной части бюджета по итогам 202</w:t>
      </w:r>
      <w:r w:rsidR="008D2849">
        <w:rPr>
          <w:rFonts w:ascii="Times New Roman" w:hAnsi="Times New Roman" w:cs="Times New Roman"/>
          <w:sz w:val="28"/>
          <w:szCs w:val="28"/>
        </w:rPr>
        <w:t>5</w:t>
      </w:r>
      <w:r w:rsidRPr="00AE43B2">
        <w:rPr>
          <w:rFonts w:ascii="Times New Roman" w:hAnsi="Times New Roman" w:cs="Times New Roman"/>
          <w:sz w:val="28"/>
          <w:szCs w:val="28"/>
        </w:rPr>
        <w:t xml:space="preserve"> года ожидается в сумме </w:t>
      </w:r>
      <w:r w:rsidR="008D2849">
        <w:rPr>
          <w:rFonts w:ascii="Times New Roman" w:hAnsi="Times New Roman" w:cs="Times New Roman"/>
          <w:sz w:val="28"/>
          <w:szCs w:val="28"/>
        </w:rPr>
        <w:t>12 919 883,8</w:t>
      </w:r>
      <w:r w:rsidRPr="00AE43B2">
        <w:rPr>
          <w:rFonts w:ascii="Times New Roman" w:hAnsi="Times New Roman" w:cs="Times New Roman"/>
          <w:sz w:val="28"/>
          <w:szCs w:val="28"/>
        </w:rPr>
        <w:t> </w:t>
      </w:r>
      <w:r w:rsidR="002D6917">
        <w:rPr>
          <w:rFonts w:ascii="Times New Roman" w:hAnsi="Times New Roman" w:cs="Times New Roman"/>
          <w:sz w:val="28"/>
          <w:szCs w:val="28"/>
        </w:rPr>
        <w:t>тыс.</w:t>
      </w:r>
      <w:r w:rsidRPr="00AE43B2">
        <w:rPr>
          <w:rFonts w:ascii="Times New Roman" w:hAnsi="Times New Roman" w:cs="Times New Roman"/>
          <w:sz w:val="28"/>
          <w:szCs w:val="28"/>
        </w:rPr>
        <w:t xml:space="preserve"> рублей</w:t>
      </w:r>
      <w:r w:rsidR="00C81BBB" w:rsidRPr="00AE43B2">
        <w:rPr>
          <w:rFonts w:ascii="Times New Roman" w:eastAsia="Times New Roman" w:hAnsi="Times New Roman" w:cs="Times New Roman"/>
          <w:color w:val="000000"/>
          <w:sz w:val="28"/>
          <w:szCs w:val="28"/>
          <w:lang w:eastAsia="ru-RU"/>
        </w:rPr>
        <w:t xml:space="preserve">  </w:t>
      </w:r>
      <w:r w:rsidR="002D6917">
        <w:rPr>
          <w:rFonts w:ascii="Times New Roman" w:eastAsia="Times New Roman" w:hAnsi="Times New Roman" w:cs="Times New Roman"/>
          <w:color w:val="000000"/>
          <w:sz w:val="28"/>
          <w:szCs w:val="28"/>
          <w:lang w:eastAsia="ru-RU"/>
        </w:rPr>
        <w:t xml:space="preserve">или </w:t>
      </w:r>
      <w:r w:rsidR="008D2849">
        <w:rPr>
          <w:rFonts w:ascii="Times New Roman" w:eastAsia="Times New Roman" w:hAnsi="Times New Roman" w:cs="Times New Roman"/>
          <w:color w:val="000000"/>
          <w:sz w:val="28"/>
          <w:szCs w:val="28"/>
          <w:lang w:eastAsia="ru-RU"/>
        </w:rPr>
        <w:t>9</w:t>
      </w:r>
      <w:r w:rsidR="003D0D2E">
        <w:rPr>
          <w:rFonts w:ascii="Times New Roman" w:eastAsia="Times New Roman" w:hAnsi="Times New Roman" w:cs="Times New Roman"/>
          <w:color w:val="000000"/>
          <w:sz w:val="28"/>
          <w:szCs w:val="28"/>
          <w:lang w:eastAsia="ru-RU"/>
        </w:rPr>
        <w:t>8</w:t>
      </w:r>
      <w:r w:rsidR="002D6917">
        <w:rPr>
          <w:rFonts w:ascii="Times New Roman" w:eastAsia="Times New Roman" w:hAnsi="Times New Roman" w:cs="Times New Roman"/>
          <w:color w:val="000000"/>
          <w:sz w:val="28"/>
          <w:szCs w:val="28"/>
          <w:lang w:eastAsia="ru-RU"/>
        </w:rPr>
        <w:t>% от утвержденных ассигнований.</w:t>
      </w:r>
    </w:p>
    <w:p w:rsidR="001D3A54" w:rsidRDefault="006C6A15" w:rsidP="00E015F4">
      <w:pPr>
        <w:shd w:val="clear" w:color="auto" w:fill="FFFFFF"/>
        <w:spacing w:after="0" w:line="240" w:lineRule="auto"/>
        <w:ind w:firstLine="709"/>
        <w:jc w:val="both"/>
        <w:rPr>
          <w:rFonts w:ascii="Times New Roman" w:hAnsi="Times New Roman" w:cs="Times New Roman"/>
        </w:rPr>
      </w:pPr>
      <w:r>
        <w:rPr>
          <w:rFonts w:ascii="Times New Roman" w:eastAsia="Times New Roman" w:hAnsi="Times New Roman" w:cs="Times New Roman"/>
          <w:color w:val="000000"/>
          <w:sz w:val="28"/>
          <w:szCs w:val="28"/>
          <w:lang w:eastAsia="ru-RU"/>
        </w:rPr>
        <w:t xml:space="preserve">  </w:t>
      </w:r>
      <w:r w:rsidR="001D3A54" w:rsidRPr="001D3A54">
        <w:rPr>
          <w:rFonts w:ascii="Times New Roman" w:hAnsi="Times New Roman" w:cs="Times New Roman"/>
          <w:b/>
          <w:sz w:val="28"/>
          <w:szCs w:val="28"/>
        </w:rPr>
        <w:t xml:space="preserve">Продолжается практика уточнения бюджетных назначений </w:t>
      </w:r>
      <w:proofErr w:type="gramStart"/>
      <w:r w:rsidR="001D3A54" w:rsidRPr="001D3A54">
        <w:rPr>
          <w:rFonts w:ascii="Times New Roman" w:hAnsi="Times New Roman" w:cs="Times New Roman"/>
          <w:sz w:val="28"/>
          <w:szCs w:val="28"/>
        </w:rPr>
        <w:t>отдельными</w:t>
      </w:r>
      <w:proofErr w:type="gramEnd"/>
      <w:r w:rsidR="001D3A54" w:rsidRPr="001D3A54">
        <w:rPr>
          <w:rFonts w:ascii="Times New Roman" w:hAnsi="Times New Roman" w:cs="Times New Roman"/>
          <w:sz w:val="28"/>
          <w:szCs w:val="28"/>
        </w:rPr>
        <w:t xml:space="preserve"> ГРБС по причине ожидаемого неисполнения </w:t>
      </w:r>
      <w:r w:rsidR="001D3A54" w:rsidRPr="001D3A54">
        <w:rPr>
          <w:rFonts w:ascii="Times New Roman" w:hAnsi="Times New Roman" w:cs="Times New Roman"/>
          <w:noProof/>
          <w:sz w:val="28"/>
          <w:szCs w:val="28"/>
        </w:rPr>
        <w:t xml:space="preserve">первоначально запланированных </w:t>
      </w:r>
      <w:r w:rsidR="001D3A54" w:rsidRPr="001D3A54">
        <w:rPr>
          <w:rFonts w:ascii="Times New Roman" w:hAnsi="Times New Roman" w:cs="Times New Roman"/>
          <w:noProof/>
        </w:rPr>
        <w:t>(обоснованных в проекте бюджета)</w:t>
      </w:r>
      <w:r w:rsidR="001D3A54" w:rsidRPr="001D3A54">
        <w:rPr>
          <w:rFonts w:ascii="Times New Roman" w:hAnsi="Times New Roman" w:cs="Times New Roman"/>
          <w:noProof/>
          <w:sz w:val="28"/>
          <w:szCs w:val="28"/>
        </w:rPr>
        <w:t xml:space="preserve"> бюджетных назначений</w:t>
      </w:r>
      <w:r w:rsidR="001D3A54" w:rsidRPr="001D3A54">
        <w:rPr>
          <w:rFonts w:ascii="Times New Roman" w:hAnsi="Times New Roman" w:cs="Times New Roman"/>
        </w:rPr>
        <w:t xml:space="preserve"> (невыполнения мероприятий в запланированных объемах, переноса сроков ввода объектов).</w:t>
      </w:r>
    </w:p>
    <w:p w:rsidR="00144090" w:rsidRPr="00144090" w:rsidRDefault="00144090" w:rsidP="00144090">
      <w:pPr>
        <w:autoSpaceDE w:val="0"/>
        <w:autoSpaceDN w:val="0"/>
        <w:adjustRightInd w:val="0"/>
        <w:spacing w:after="0"/>
        <w:ind w:firstLine="851"/>
        <w:jc w:val="both"/>
        <w:rPr>
          <w:rFonts w:ascii="Times New Roman" w:hAnsi="Times New Roman" w:cs="Times New Roman"/>
          <w:sz w:val="28"/>
          <w:szCs w:val="28"/>
        </w:rPr>
      </w:pPr>
      <w:r w:rsidRPr="00144090">
        <w:rPr>
          <w:rFonts w:ascii="Times New Roman" w:hAnsi="Times New Roman" w:cs="Times New Roman"/>
          <w:sz w:val="28"/>
          <w:szCs w:val="28"/>
        </w:rPr>
        <w:t xml:space="preserve">В целом по муниципальному образованию за 9 месяцев 2025 года исполнение сложилось в объеме 50,9 </w:t>
      </w:r>
      <w:r w:rsidRPr="00144090">
        <w:rPr>
          <w:rFonts w:ascii="Times New Roman" w:hAnsi="Times New Roman" w:cs="Times New Roman"/>
          <w:b/>
          <w:sz w:val="28"/>
          <w:szCs w:val="28"/>
        </w:rPr>
        <w:t>%</w:t>
      </w:r>
      <w:r w:rsidRPr="00144090">
        <w:rPr>
          <w:rFonts w:ascii="Times New Roman" w:hAnsi="Times New Roman" w:cs="Times New Roman"/>
          <w:sz w:val="28"/>
          <w:szCs w:val="28"/>
        </w:rPr>
        <w:t xml:space="preserve"> по отношению к сводной бюджетной росписи (в 2024 году </w:t>
      </w:r>
      <w:r w:rsidRPr="00144090">
        <w:rPr>
          <w:rFonts w:ascii="Times New Roman" w:hAnsi="Times New Roman" w:cs="Times New Roman"/>
          <w:b/>
          <w:sz w:val="28"/>
          <w:szCs w:val="28"/>
        </w:rPr>
        <w:t>– 44,2</w:t>
      </w:r>
      <w:r w:rsidRPr="00144090">
        <w:rPr>
          <w:rFonts w:ascii="Times New Roman" w:hAnsi="Times New Roman" w:cs="Times New Roman"/>
          <w:sz w:val="28"/>
          <w:szCs w:val="28"/>
        </w:rPr>
        <w:t xml:space="preserve"> %, в 2023 году – 62,6</w:t>
      </w:r>
      <w:r w:rsidRPr="00144090">
        <w:rPr>
          <w:rFonts w:ascii="Times New Roman" w:hAnsi="Times New Roman" w:cs="Times New Roman"/>
          <w:b/>
          <w:sz w:val="28"/>
          <w:szCs w:val="28"/>
        </w:rPr>
        <w:t xml:space="preserve"> %</w:t>
      </w:r>
      <w:r w:rsidRPr="00144090">
        <w:rPr>
          <w:rFonts w:ascii="Times New Roman" w:hAnsi="Times New Roman" w:cs="Times New Roman"/>
          <w:sz w:val="28"/>
          <w:szCs w:val="28"/>
        </w:rPr>
        <w:t>).</w:t>
      </w:r>
    </w:p>
    <w:p w:rsidR="00144090" w:rsidRPr="00144090" w:rsidRDefault="00144090" w:rsidP="00144090">
      <w:pPr>
        <w:pStyle w:val="ConsPlusNormal1"/>
        <w:ind w:firstLine="284"/>
        <w:jc w:val="both"/>
        <w:rPr>
          <w:rFonts w:ascii="Times New Roman" w:hAnsi="Times New Roman" w:cs="Times New Roman"/>
          <w:i/>
          <w:sz w:val="24"/>
          <w:szCs w:val="24"/>
        </w:rPr>
      </w:pPr>
      <w:proofErr w:type="spellStart"/>
      <w:r w:rsidRPr="00144090">
        <w:rPr>
          <w:rFonts w:ascii="Times New Roman" w:hAnsi="Times New Roman" w:cs="Times New Roman"/>
          <w:i/>
          <w:sz w:val="24"/>
          <w:szCs w:val="24"/>
        </w:rPr>
        <w:t>Справочно</w:t>
      </w:r>
      <w:proofErr w:type="spellEnd"/>
      <w:r w:rsidRPr="00144090">
        <w:rPr>
          <w:rFonts w:ascii="Times New Roman" w:hAnsi="Times New Roman" w:cs="Times New Roman"/>
          <w:i/>
          <w:sz w:val="24"/>
          <w:szCs w:val="24"/>
        </w:rPr>
        <w:t xml:space="preserve">: </w:t>
      </w:r>
      <w:proofErr w:type="spellStart"/>
      <w:r w:rsidRPr="00144090">
        <w:rPr>
          <w:rFonts w:ascii="Times New Roman" w:hAnsi="Times New Roman" w:cs="Times New Roman"/>
          <w:i/>
          <w:sz w:val="24"/>
          <w:szCs w:val="24"/>
        </w:rPr>
        <w:t>г</w:t>
      </w:r>
      <w:proofErr w:type="gramStart"/>
      <w:r w:rsidRPr="00144090">
        <w:rPr>
          <w:rFonts w:ascii="Times New Roman" w:hAnsi="Times New Roman" w:cs="Times New Roman"/>
          <w:i/>
          <w:sz w:val="24"/>
          <w:szCs w:val="24"/>
        </w:rPr>
        <w:t>.С</w:t>
      </w:r>
      <w:proofErr w:type="gramEnd"/>
      <w:r w:rsidRPr="00144090">
        <w:rPr>
          <w:rFonts w:ascii="Times New Roman" w:hAnsi="Times New Roman" w:cs="Times New Roman"/>
          <w:i/>
          <w:sz w:val="24"/>
          <w:szCs w:val="24"/>
        </w:rPr>
        <w:t>очи</w:t>
      </w:r>
      <w:proofErr w:type="spellEnd"/>
      <w:r w:rsidRPr="00144090">
        <w:rPr>
          <w:rFonts w:ascii="Times New Roman" w:hAnsi="Times New Roman" w:cs="Times New Roman"/>
          <w:i/>
          <w:sz w:val="24"/>
          <w:szCs w:val="24"/>
        </w:rPr>
        <w:t xml:space="preserve"> – 56,9%, </w:t>
      </w:r>
      <w:proofErr w:type="spellStart"/>
      <w:r w:rsidRPr="00144090">
        <w:rPr>
          <w:rFonts w:ascii="Times New Roman" w:hAnsi="Times New Roman" w:cs="Times New Roman"/>
          <w:i/>
          <w:sz w:val="24"/>
          <w:szCs w:val="24"/>
        </w:rPr>
        <w:t>г.Новороссийск</w:t>
      </w:r>
      <w:proofErr w:type="spellEnd"/>
      <w:r w:rsidRPr="00144090">
        <w:rPr>
          <w:rFonts w:ascii="Times New Roman" w:hAnsi="Times New Roman" w:cs="Times New Roman"/>
          <w:i/>
          <w:sz w:val="24"/>
          <w:szCs w:val="24"/>
        </w:rPr>
        <w:t xml:space="preserve"> – 73,3%) </w:t>
      </w:r>
      <w:proofErr w:type="spellStart"/>
      <w:r w:rsidRPr="00144090">
        <w:rPr>
          <w:rFonts w:ascii="Times New Roman" w:hAnsi="Times New Roman" w:cs="Times New Roman"/>
          <w:i/>
          <w:sz w:val="24"/>
          <w:szCs w:val="24"/>
        </w:rPr>
        <w:t>г.Анапа</w:t>
      </w:r>
      <w:proofErr w:type="spellEnd"/>
      <w:r w:rsidRPr="00144090">
        <w:rPr>
          <w:rFonts w:ascii="Times New Roman" w:hAnsi="Times New Roman" w:cs="Times New Roman"/>
          <w:i/>
          <w:sz w:val="24"/>
          <w:szCs w:val="24"/>
        </w:rPr>
        <w:t xml:space="preserve"> – 40,7%, г. Армавир – 58,2%, </w:t>
      </w:r>
      <w:proofErr w:type="spellStart"/>
      <w:r w:rsidRPr="00144090">
        <w:rPr>
          <w:rFonts w:ascii="Times New Roman" w:hAnsi="Times New Roman" w:cs="Times New Roman"/>
          <w:i/>
          <w:sz w:val="24"/>
          <w:szCs w:val="24"/>
        </w:rPr>
        <w:t>г.Краснодар</w:t>
      </w:r>
      <w:proofErr w:type="spellEnd"/>
      <w:r w:rsidRPr="00144090">
        <w:rPr>
          <w:rFonts w:ascii="Times New Roman" w:hAnsi="Times New Roman" w:cs="Times New Roman"/>
          <w:i/>
          <w:sz w:val="24"/>
          <w:szCs w:val="24"/>
        </w:rPr>
        <w:t xml:space="preserve"> – 63,3%.</w:t>
      </w:r>
    </w:p>
    <w:p w:rsidR="00144090" w:rsidRPr="00144090" w:rsidRDefault="00144090" w:rsidP="00144090">
      <w:pPr>
        <w:pStyle w:val="ConsPlusNormal1"/>
        <w:ind w:firstLine="284"/>
        <w:jc w:val="both"/>
        <w:rPr>
          <w:rFonts w:ascii="Times New Roman" w:hAnsi="Times New Roman" w:cs="Times New Roman"/>
          <w:b/>
          <w:i/>
          <w:sz w:val="24"/>
          <w:szCs w:val="24"/>
        </w:rPr>
      </w:pPr>
      <w:r w:rsidRPr="00144090">
        <w:rPr>
          <w:rFonts w:ascii="Times New Roman" w:hAnsi="Times New Roman" w:cs="Times New Roman"/>
          <w:b/>
          <w:i/>
          <w:sz w:val="24"/>
          <w:szCs w:val="24"/>
        </w:rPr>
        <w:t>По Краснодарскому краю  исполнение бюджетных назначений за 9 мес. 2025 года сложилось в объеме 60,2% от утвержденных показателей.</w:t>
      </w:r>
    </w:p>
    <w:p w:rsidR="00144090" w:rsidRPr="00144090" w:rsidRDefault="00144090" w:rsidP="00144090">
      <w:pPr>
        <w:autoSpaceDE w:val="0"/>
        <w:autoSpaceDN w:val="0"/>
        <w:adjustRightInd w:val="0"/>
        <w:spacing w:after="0"/>
        <w:ind w:firstLine="851"/>
        <w:jc w:val="both"/>
        <w:rPr>
          <w:rFonts w:ascii="Times New Roman" w:hAnsi="Times New Roman" w:cs="Times New Roman"/>
          <w:sz w:val="28"/>
          <w:szCs w:val="28"/>
        </w:rPr>
      </w:pPr>
      <w:r w:rsidRPr="00144090">
        <w:rPr>
          <w:rFonts w:ascii="Times New Roman" w:hAnsi="Times New Roman" w:cs="Times New Roman"/>
          <w:sz w:val="28"/>
          <w:szCs w:val="28"/>
        </w:rPr>
        <w:t xml:space="preserve">Наибольшее исполнение местного бюджета муниципального образования город-курорт Геленджик (выше </w:t>
      </w:r>
      <w:proofErr w:type="spellStart"/>
      <w:r w:rsidRPr="00144090">
        <w:rPr>
          <w:rFonts w:ascii="Times New Roman" w:hAnsi="Times New Roman" w:cs="Times New Roman"/>
          <w:sz w:val="28"/>
          <w:szCs w:val="28"/>
        </w:rPr>
        <w:t>среднекраевых</w:t>
      </w:r>
      <w:proofErr w:type="spellEnd"/>
      <w:r w:rsidRPr="00144090">
        <w:rPr>
          <w:rFonts w:ascii="Times New Roman" w:hAnsi="Times New Roman" w:cs="Times New Roman"/>
          <w:sz w:val="28"/>
          <w:szCs w:val="28"/>
        </w:rPr>
        <w:t xml:space="preserve"> значений) сложилось по разделам: «Культура и кинематография» - 66,2 % по отношению к сводной бюджетной росписи, «Социальная политика» - 76,4 % по отношению к сводной бюджетной росписи и разделу «Общегосударственные вопросы» - 62,6 % по отношению к сводной бюджетной росписи.</w:t>
      </w:r>
    </w:p>
    <w:p w:rsidR="00144090" w:rsidRPr="00144090" w:rsidRDefault="00144090" w:rsidP="00144090">
      <w:pPr>
        <w:autoSpaceDE w:val="0"/>
        <w:autoSpaceDN w:val="0"/>
        <w:adjustRightInd w:val="0"/>
        <w:spacing w:after="0"/>
        <w:ind w:firstLine="851"/>
        <w:jc w:val="both"/>
        <w:rPr>
          <w:rFonts w:ascii="Times New Roman" w:hAnsi="Times New Roman" w:cs="Times New Roman"/>
          <w:sz w:val="28"/>
          <w:szCs w:val="28"/>
        </w:rPr>
      </w:pPr>
      <w:r w:rsidRPr="00144090">
        <w:rPr>
          <w:rFonts w:ascii="Times New Roman" w:hAnsi="Times New Roman" w:cs="Times New Roman"/>
          <w:sz w:val="28"/>
          <w:szCs w:val="28"/>
        </w:rPr>
        <w:t xml:space="preserve">Остальные разделы исполнены в объеме ниже </w:t>
      </w:r>
      <w:proofErr w:type="spellStart"/>
      <w:r w:rsidRPr="00144090">
        <w:rPr>
          <w:rFonts w:ascii="Times New Roman" w:hAnsi="Times New Roman" w:cs="Times New Roman"/>
          <w:sz w:val="28"/>
          <w:szCs w:val="28"/>
        </w:rPr>
        <w:t>среднекраевых</w:t>
      </w:r>
      <w:proofErr w:type="spellEnd"/>
      <w:r w:rsidRPr="00144090">
        <w:rPr>
          <w:rFonts w:ascii="Times New Roman" w:hAnsi="Times New Roman" w:cs="Times New Roman"/>
          <w:sz w:val="28"/>
          <w:szCs w:val="28"/>
        </w:rPr>
        <w:t xml:space="preserve"> показателей.</w:t>
      </w:r>
    </w:p>
    <w:p w:rsidR="00144090" w:rsidRPr="00144090" w:rsidRDefault="00144090" w:rsidP="00144090">
      <w:pPr>
        <w:autoSpaceDE w:val="0"/>
        <w:autoSpaceDN w:val="0"/>
        <w:adjustRightInd w:val="0"/>
        <w:spacing w:after="0"/>
        <w:ind w:firstLine="851"/>
        <w:jc w:val="both"/>
        <w:rPr>
          <w:rFonts w:ascii="Times New Roman" w:hAnsi="Times New Roman" w:cs="Times New Roman"/>
          <w:sz w:val="28"/>
          <w:szCs w:val="28"/>
        </w:rPr>
      </w:pPr>
      <w:r w:rsidRPr="00144090">
        <w:rPr>
          <w:rFonts w:ascii="Times New Roman" w:hAnsi="Times New Roman" w:cs="Times New Roman"/>
          <w:sz w:val="28"/>
          <w:szCs w:val="28"/>
        </w:rPr>
        <w:t>Наименьшее исполнение наблюдается:</w:t>
      </w:r>
    </w:p>
    <w:p w:rsidR="00144090" w:rsidRPr="00144090" w:rsidRDefault="00144090" w:rsidP="00144090">
      <w:pPr>
        <w:autoSpaceDE w:val="0"/>
        <w:autoSpaceDN w:val="0"/>
        <w:adjustRightInd w:val="0"/>
        <w:spacing w:after="0"/>
        <w:ind w:firstLine="851"/>
        <w:jc w:val="both"/>
        <w:rPr>
          <w:rFonts w:ascii="Times New Roman" w:hAnsi="Times New Roman" w:cs="Times New Roman"/>
          <w:sz w:val="28"/>
          <w:szCs w:val="28"/>
        </w:rPr>
      </w:pPr>
      <w:r w:rsidRPr="00144090">
        <w:rPr>
          <w:rFonts w:ascii="Times New Roman" w:hAnsi="Times New Roman" w:cs="Times New Roman"/>
          <w:sz w:val="28"/>
          <w:szCs w:val="28"/>
        </w:rPr>
        <w:t>- по разделу «Здравоохранение» – 0 % по отношению к сводной бюджетной росписи</w:t>
      </w:r>
    </w:p>
    <w:p w:rsidR="00144090" w:rsidRPr="00144090" w:rsidRDefault="00144090" w:rsidP="00144090">
      <w:pPr>
        <w:autoSpaceDE w:val="0"/>
        <w:autoSpaceDN w:val="0"/>
        <w:adjustRightInd w:val="0"/>
        <w:spacing w:after="0"/>
        <w:ind w:firstLine="851"/>
        <w:jc w:val="both"/>
        <w:rPr>
          <w:rFonts w:ascii="Times New Roman" w:hAnsi="Times New Roman" w:cs="Times New Roman"/>
          <w:sz w:val="28"/>
          <w:szCs w:val="28"/>
        </w:rPr>
      </w:pPr>
      <w:r w:rsidRPr="00144090">
        <w:rPr>
          <w:rFonts w:ascii="Times New Roman" w:hAnsi="Times New Roman" w:cs="Times New Roman"/>
          <w:sz w:val="28"/>
          <w:szCs w:val="28"/>
        </w:rPr>
        <w:lastRenderedPageBreak/>
        <w:t>-по разделу «Охрана окружающей среды» – 17,1 % по отношению к сводной бюджетной росписи;</w:t>
      </w:r>
    </w:p>
    <w:p w:rsidR="00144090" w:rsidRPr="00144090" w:rsidRDefault="00144090" w:rsidP="00144090">
      <w:pPr>
        <w:autoSpaceDE w:val="0"/>
        <w:autoSpaceDN w:val="0"/>
        <w:adjustRightInd w:val="0"/>
        <w:spacing w:after="0"/>
        <w:ind w:firstLine="851"/>
        <w:jc w:val="both"/>
        <w:rPr>
          <w:rFonts w:ascii="Times New Roman" w:hAnsi="Times New Roman" w:cs="Times New Roman"/>
          <w:sz w:val="28"/>
          <w:szCs w:val="28"/>
        </w:rPr>
      </w:pPr>
      <w:r w:rsidRPr="00144090">
        <w:rPr>
          <w:rFonts w:ascii="Times New Roman" w:hAnsi="Times New Roman" w:cs="Times New Roman"/>
          <w:sz w:val="28"/>
          <w:szCs w:val="28"/>
        </w:rPr>
        <w:t>-по разделу «Национальная экономика» - 37,0 % (в 2024 году – 43,2%, в 2023 году – 60,0%).</w:t>
      </w:r>
    </w:p>
    <w:p w:rsidR="00144090" w:rsidRPr="00144090" w:rsidRDefault="00144090" w:rsidP="00144090">
      <w:pPr>
        <w:autoSpaceDE w:val="0"/>
        <w:autoSpaceDN w:val="0"/>
        <w:adjustRightInd w:val="0"/>
        <w:spacing w:after="0"/>
        <w:ind w:firstLine="851"/>
        <w:jc w:val="both"/>
        <w:rPr>
          <w:rFonts w:ascii="Times New Roman" w:hAnsi="Times New Roman" w:cs="Times New Roman"/>
          <w:sz w:val="28"/>
          <w:szCs w:val="28"/>
        </w:rPr>
      </w:pPr>
      <w:r w:rsidRPr="00144090">
        <w:rPr>
          <w:rFonts w:ascii="Times New Roman" w:hAnsi="Times New Roman" w:cs="Times New Roman"/>
          <w:b/>
          <w:sz w:val="28"/>
          <w:szCs w:val="28"/>
        </w:rPr>
        <w:t>Общий объем расходов по сравнению с аналогичным периодом 2024 года вырос на 1 620 460,5 тысяч рублей, что объясняется значительным ростом расходов по разделу ЖКХ (на 1 199 302,5 тыс. рублей), что связано с увеличением расходов на выполнение работ по благоустройству (1 612 943,7 тыс. рублей).</w:t>
      </w:r>
    </w:p>
    <w:p w:rsidR="00144090" w:rsidRPr="00144090" w:rsidRDefault="00144090" w:rsidP="00144090">
      <w:pPr>
        <w:autoSpaceDE w:val="0"/>
        <w:autoSpaceDN w:val="0"/>
        <w:adjustRightInd w:val="0"/>
        <w:spacing w:after="0"/>
        <w:ind w:firstLine="851"/>
        <w:jc w:val="both"/>
        <w:rPr>
          <w:rFonts w:ascii="Times New Roman" w:hAnsi="Times New Roman" w:cs="Times New Roman"/>
          <w:sz w:val="28"/>
          <w:szCs w:val="28"/>
        </w:rPr>
      </w:pPr>
      <w:r w:rsidRPr="00144090">
        <w:rPr>
          <w:rFonts w:ascii="Times New Roman" w:hAnsi="Times New Roman" w:cs="Times New Roman"/>
          <w:sz w:val="28"/>
          <w:szCs w:val="28"/>
        </w:rPr>
        <w:t>По сравнению с аналогичным периодом 2024 года, по всем разделам, кроме раздела «Физическая культура и спорт» расходы за период январь-сентябрь 2025 года выросли.</w:t>
      </w:r>
    </w:p>
    <w:p w:rsidR="00144090" w:rsidRPr="00144090" w:rsidRDefault="00144090" w:rsidP="00144090">
      <w:pPr>
        <w:autoSpaceDE w:val="0"/>
        <w:autoSpaceDN w:val="0"/>
        <w:adjustRightInd w:val="0"/>
        <w:ind w:firstLine="851"/>
        <w:jc w:val="both"/>
        <w:rPr>
          <w:rFonts w:ascii="Times New Roman" w:hAnsi="Times New Roman" w:cs="Times New Roman"/>
          <w:sz w:val="28"/>
          <w:szCs w:val="28"/>
        </w:rPr>
      </w:pPr>
      <w:r w:rsidRPr="00144090">
        <w:rPr>
          <w:rFonts w:ascii="Times New Roman" w:hAnsi="Times New Roman" w:cs="Times New Roman"/>
          <w:sz w:val="28"/>
          <w:szCs w:val="28"/>
        </w:rPr>
        <w:t>Размер авансов, выплаченных из местного бюджета производителям работ и услуг,  на 01.10.2024 года составлял 1 940 473,5 тыс. рублей.</w:t>
      </w:r>
    </w:p>
    <w:p w:rsidR="001D41BB" w:rsidRPr="000406F4" w:rsidRDefault="001D41BB" w:rsidP="00975FA6">
      <w:pPr>
        <w:pStyle w:val="af1"/>
        <w:widowControl w:val="0"/>
        <w:spacing w:after="0"/>
        <w:ind w:firstLine="709"/>
        <w:jc w:val="both"/>
        <w:rPr>
          <w:sz w:val="28"/>
          <w:szCs w:val="28"/>
        </w:rPr>
      </w:pPr>
      <w:r>
        <w:rPr>
          <w:sz w:val="28"/>
          <w:szCs w:val="28"/>
        </w:rPr>
        <w:t xml:space="preserve">Мониторинг показал </w:t>
      </w:r>
      <w:r w:rsidRPr="0012636A">
        <w:rPr>
          <w:b/>
          <w:sz w:val="28"/>
          <w:szCs w:val="28"/>
        </w:rPr>
        <w:t xml:space="preserve">наличие рисков </w:t>
      </w:r>
      <w:proofErr w:type="spellStart"/>
      <w:r w:rsidR="00907B35">
        <w:rPr>
          <w:b/>
          <w:sz w:val="28"/>
          <w:szCs w:val="28"/>
        </w:rPr>
        <w:t>неосвоения</w:t>
      </w:r>
      <w:proofErr w:type="spellEnd"/>
      <w:r w:rsidR="00907B35">
        <w:rPr>
          <w:b/>
          <w:sz w:val="28"/>
          <w:szCs w:val="28"/>
        </w:rPr>
        <w:t xml:space="preserve"> б</w:t>
      </w:r>
      <w:r w:rsidR="00BB5D24">
        <w:rPr>
          <w:b/>
          <w:sz w:val="28"/>
          <w:szCs w:val="28"/>
        </w:rPr>
        <w:t>ю</w:t>
      </w:r>
      <w:r w:rsidR="00907B35">
        <w:rPr>
          <w:b/>
          <w:sz w:val="28"/>
          <w:szCs w:val="28"/>
        </w:rPr>
        <w:t xml:space="preserve">джетных средств и </w:t>
      </w:r>
      <w:proofErr w:type="spellStart"/>
      <w:r w:rsidRPr="004852E6">
        <w:rPr>
          <w:b/>
          <w:sz w:val="28"/>
          <w:szCs w:val="28"/>
        </w:rPr>
        <w:t>недостижения</w:t>
      </w:r>
      <w:proofErr w:type="spellEnd"/>
      <w:r w:rsidRPr="004852E6">
        <w:rPr>
          <w:b/>
          <w:sz w:val="28"/>
          <w:szCs w:val="28"/>
        </w:rPr>
        <w:t xml:space="preserve"> в 202</w:t>
      </w:r>
      <w:r w:rsidR="00144090">
        <w:rPr>
          <w:b/>
          <w:sz w:val="28"/>
          <w:szCs w:val="28"/>
        </w:rPr>
        <w:t>5</w:t>
      </w:r>
      <w:r w:rsidRPr="004852E6">
        <w:rPr>
          <w:b/>
          <w:sz w:val="28"/>
          <w:szCs w:val="28"/>
        </w:rPr>
        <w:t xml:space="preserve"> году результатов </w:t>
      </w:r>
      <w:r>
        <w:rPr>
          <w:sz w:val="28"/>
          <w:szCs w:val="28"/>
        </w:rPr>
        <w:t xml:space="preserve">по  </w:t>
      </w:r>
      <w:r w:rsidR="00907B35">
        <w:rPr>
          <w:sz w:val="28"/>
          <w:szCs w:val="28"/>
        </w:rPr>
        <w:t xml:space="preserve">предоставлению государственной поддержки </w:t>
      </w:r>
      <w:r>
        <w:rPr>
          <w:sz w:val="28"/>
          <w:szCs w:val="28"/>
        </w:rPr>
        <w:t xml:space="preserve"> субъект</w:t>
      </w:r>
      <w:r w:rsidR="00907B35">
        <w:rPr>
          <w:sz w:val="28"/>
          <w:szCs w:val="28"/>
        </w:rPr>
        <w:t>ам МСП</w:t>
      </w:r>
      <w:r w:rsidR="00144090">
        <w:rPr>
          <w:sz w:val="28"/>
          <w:szCs w:val="28"/>
        </w:rPr>
        <w:t xml:space="preserve">. </w:t>
      </w:r>
      <w:r>
        <w:rPr>
          <w:sz w:val="28"/>
          <w:szCs w:val="28"/>
        </w:rPr>
        <w:t xml:space="preserve">Из-за отставаний в строительстве </w:t>
      </w:r>
      <w:r w:rsidR="003D0D2E">
        <w:rPr>
          <w:sz w:val="28"/>
          <w:szCs w:val="28"/>
        </w:rPr>
        <w:t>высоки риски не ввести</w:t>
      </w:r>
      <w:r w:rsidR="00722560">
        <w:rPr>
          <w:sz w:val="28"/>
          <w:szCs w:val="28"/>
        </w:rPr>
        <w:t xml:space="preserve"> в эксплуатацию</w:t>
      </w:r>
      <w:r>
        <w:rPr>
          <w:sz w:val="28"/>
          <w:szCs w:val="28"/>
        </w:rPr>
        <w:t xml:space="preserve"> </w:t>
      </w:r>
      <w:r w:rsidR="00907B35">
        <w:rPr>
          <w:sz w:val="28"/>
          <w:szCs w:val="28"/>
        </w:rPr>
        <w:t>спортивн</w:t>
      </w:r>
      <w:r w:rsidR="003D0D2E">
        <w:rPr>
          <w:sz w:val="28"/>
          <w:szCs w:val="28"/>
        </w:rPr>
        <w:t>ый</w:t>
      </w:r>
      <w:r w:rsidR="00907B35">
        <w:rPr>
          <w:sz w:val="28"/>
          <w:szCs w:val="28"/>
        </w:rPr>
        <w:t xml:space="preserve"> зал в селе Пшада</w:t>
      </w:r>
      <w:r w:rsidR="00722560">
        <w:rPr>
          <w:sz w:val="28"/>
          <w:szCs w:val="28"/>
        </w:rPr>
        <w:t xml:space="preserve"> и др</w:t>
      </w:r>
      <w:proofErr w:type="gramStart"/>
      <w:r w:rsidR="00722560">
        <w:rPr>
          <w:sz w:val="28"/>
          <w:szCs w:val="28"/>
        </w:rPr>
        <w:t>.</w:t>
      </w:r>
      <w:r w:rsidR="00907B35">
        <w:rPr>
          <w:sz w:val="28"/>
          <w:szCs w:val="28"/>
        </w:rPr>
        <w:t>.</w:t>
      </w:r>
      <w:proofErr w:type="gramEnd"/>
    </w:p>
    <w:p w:rsidR="00907B35" w:rsidRPr="00722560" w:rsidRDefault="00907B35" w:rsidP="00907B35">
      <w:pPr>
        <w:spacing w:line="233" w:lineRule="auto"/>
        <w:ind w:firstLine="709"/>
        <w:jc w:val="both"/>
        <w:rPr>
          <w:rFonts w:ascii="Times New Roman" w:hAnsi="Times New Roman" w:cs="Times New Roman"/>
          <w:sz w:val="28"/>
          <w:szCs w:val="28"/>
        </w:rPr>
      </w:pPr>
      <w:r w:rsidRPr="00722560">
        <w:rPr>
          <w:rFonts w:ascii="Times New Roman" w:hAnsi="Times New Roman" w:cs="Times New Roman"/>
          <w:sz w:val="28"/>
          <w:szCs w:val="28"/>
        </w:rPr>
        <w:t xml:space="preserve">Важно отметить, что ненадлежащее исполнение ГРБС своих функций, полномочий и обязательств </w:t>
      </w:r>
      <w:r w:rsidRPr="00722560">
        <w:rPr>
          <w:rFonts w:ascii="Times New Roman" w:hAnsi="Times New Roman" w:cs="Times New Roman"/>
        </w:rPr>
        <w:t>(по соглашениям, муниципальным контрактам, и др.)</w:t>
      </w:r>
      <w:r w:rsidRPr="00722560">
        <w:rPr>
          <w:rFonts w:ascii="Times New Roman" w:hAnsi="Times New Roman" w:cs="Times New Roman"/>
          <w:sz w:val="28"/>
          <w:szCs w:val="28"/>
        </w:rPr>
        <w:t xml:space="preserve">, сокращает возможности местного бюджета и приводит к безрезультатному расходованию средств на уплату штрафных санкций. </w:t>
      </w:r>
    </w:p>
    <w:p w:rsidR="00722560" w:rsidRPr="00722560" w:rsidRDefault="00722560" w:rsidP="00722560">
      <w:pPr>
        <w:shd w:val="clear" w:color="auto" w:fill="FFFFFF"/>
        <w:spacing w:line="252" w:lineRule="auto"/>
        <w:ind w:right="-6" w:firstLine="709"/>
        <w:jc w:val="both"/>
        <w:rPr>
          <w:rFonts w:ascii="Times New Roman" w:hAnsi="Times New Roman" w:cs="Times New Roman"/>
          <w:b/>
          <w:sz w:val="28"/>
          <w:szCs w:val="28"/>
        </w:rPr>
      </w:pPr>
      <w:r w:rsidRPr="00722560">
        <w:rPr>
          <w:rFonts w:ascii="Times New Roman" w:hAnsi="Times New Roman" w:cs="Times New Roman"/>
          <w:b/>
          <w:sz w:val="28"/>
          <w:szCs w:val="28"/>
        </w:rPr>
        <w:t>3.2. Общий анализ расходной части проекта местного бюджета края на 202</w:t>
      </w:r>
      <w:r w:rsidR="00144090">
        <w:rPr>
          <w:rFonts w:ascii="Times New Roman" w:hAnsi="Times New Roman" w:cs="Times New Roman"/>
          <w:b/>
          <w:sz w:val="28"/>
          <w:szCs w:val="28"/>
        </w:rPr>
        <w:t>6</w:t>
      </w:r>
      <w:r w:rsidRPr="00722560">
        <w:rPr>
          <w:rFonts w:ascii="Times New Roman" w:hAnsi="Times New Roman" w:cs="Times New Roman"/>
          <w:b/>
          <w:sz w:val="28"/>
          <w:szCs w:val="28"/>
        </w:rPr>
        <w:t>-202</w:t>
      </w:r>
      <w:r w:rsidR="00144090">
        <w:rPr>
          <w:rFonts w:ascii="Times New Roman" w:hAnsi="Times New Roman" w:cs="Times New Roman"/>
          <w:b/>
          <w:sz w:val="28"/>
          <w:szCs w:val="28"/>
        </w:rPr>
        <w:t>8</w:t>
      </w:r>
      <w:r w:rsidRPr="00722560">
        <w:rPr>
          <w:rFonts w:ascii="Times New Roman" w:hAnsi="Times New Roman" w:cs="Times New Roman"/>
          <w:b/>
          <w:sz w:val="28"/>
          <w:szCs w:val="28"/>
        </w:rPr>
        <w:t xml:space="preserve"> годы</w:t>
      </w:r>
    </w:p>
    <w:p w:rsidR="00303FA9" w:rsidRPr="00FF611A" w:rsidRDefault="00303FA9" w:rsidP="00E015F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Расходная часть местного бюджета представлена в текстовой части Проекта  решения и приложениях к нему.</w:t>
      </w:r>
    </w:p>
    <w:p w:rsidR="005B7508" w:rsidRPr="000A3684" w:rsidRDefault="005B7508" w:rsidP="00E015F4">
      <w:pPr>
        <w:shd w:val="clear" w:color="auto" w:fill="FFFFFF"/>
        <w:spacing w:after="0" w:line="240" w:lineRule="auto"/>
        <w:ind w:firstLine="709"/>
        <w:jc w:val="both"/>
        <w:rPr>
          <w:rFonts w:ascii="Times New Roman" w:hAnsi="Times New Roman" w:cs="Times New Roman"/>
          <w:sz w:val="28"/>
          <w:szCs w:val="28"/>
        </w:rPr>
      </w:pPr>
      <w:r w:rsidRPr="000A3684">
        <w:rPr>
          <w:rFonts w:ascii="Times New Roman" w:hAnsi="Times New Roman" w:cs="Times New Roman"/>
          <w:sz w:val="28"/>
          <w:szCs w:val="28"/>
        </w:rPr>
        <w:t xml:space="preserve">Распределение бюджетных ассигнований </w:t>
      </w:r>
      <w:r w:rsidRPr="000A3684">
        <w:rPr>
          <w:rFonts w:ascii="Times New Roman" w:hAnsi="Times New Roman" w:cs="Times New Roman"/>
          <w:b/>
          <w:sz w:val="28"/>
          <w:szCs w:val="28"/>
        </w:rPr>
        <w:t>по разделам и подразделам</w:t>
      </w:r>
      <w:r w:rsidRPr="000A3684">
        <w:rPr>
          <w:rFonts w:ascii="Times New Roman" w:hAnsi="Times New Roman" w:cs="Times New Roman"/>
          <w:sz w:val="28"/>
          <w:szCs w:val="28"/>
        </w:rPr>
        <w:t xml:space="preserve"> бюджетной классификации расходов предлагается к утверждению в составе </w:t>
      </w:r>
      <w:r w:rsidR="00E015F4">
        <w:rPr>
          <w:rFonts w:ascii="Times New Roman" w:hAnsi="Times New Roman" w:cs="Times New Roman"/>
          <w:sz w:val="28"/>
          <w:szCs w:val="28"/>
        </w:rPr>
        <w:t>п</w:t>
      </w:r>
      <w:r w:rsidRPr="000A3684">
        <w:rPr>
          <w:rFonts w:ascii="Times New Roman" w:hAnsi="Times New Roman" w:cs="Times New Roman"/>
          <w:sz w:val="28"/>
          <w:szCs w:val="28"/>
        </w:rPr>
        <w:t>риложени</w:t>
      </w:r>
      <w:r w:rsidR="00303FA9">
        <w:rPr>
          <w:rFonts w:ascii="Times New Roman" w:hAnsi="Times New Roman" w:cs="Times New Roman"/>
          <w:sz w:val="28"/>
          <w:szCs w:val="28"/>
        </w:rPr>
        <w:t xml:space="preserve">я </w:t>
      </w:r>
      <w:r w:rsidR="00FD77A9">
        <w:rPr>
          <w:rFonts w:ascii="Times New Roman" w:hAnsi="Times New Roman" w:cs="Times New Roman"/>
          <w:sz w:val="28"/>
          <w:szCs w:val="28"/>
        </w:rPr>
        <w:t>4</w:t>
      </w:r>
      <w:r w:rsidRPr="000A3684">
        <w:rPr>
          <w:rFonts w:ascii="Times New Roman" w:hAnsi="Times New Roman" w:cs="Times New Roman"/>
          <w:sz w:val="28"/>
          <w:szCs w:val="28"/>
        </w:rPr>
        <w:t xml:space="preserve"> к </w:t>
      </w:r>
      <w:r w:rsidR="00E015F4">
        <w:rPr>
          <w:rFonts w:ascii="Times New Roman" w:hAnsi="Times New Roman" w:cs="Times New Roman"/>
          <w:sz w:val="28"/>
          <w:szCs w:val="28"/>
        </w:rPr>
        <w:t>П</w:t>
      </w:r>
      <w:r>
        <w:rPr>
          <w:rFonts w:ascii="Times New Roman" w:hAnsi="Times New Roman" w:cs="Times New Roman"/>
          <w:sz w:val="28"/>
          <w:szCs w:val="28"/>
        </w:rPr>
        <w:t>рое</w:t>
      </w:r>
      <w:r w:rsidRPr="000A3684">
        <w:rPr>
          <w:rFonts w:ascii="Times New Roman" w:hAnsi="Times New Roman" w:cs="Times New Roman"/>
          <w:sz w:val="28"/>
          <w:szCs w:val="28"/>
        </w:rPr>
        <w:t>кту</w:t>
      </w:r>
      <w:r w:rsidR="00303FA9">
        <w:rPr>
          <w:rFonts w:ascii="Times New Roman" w:hAnsi="Times New Roman" w:cs="Times New Roman"/>
          <w:sz w:val="28"/>
          <w:szCs w:val="28"/>
        </w:rPr>
        <w:t xml:space="preserve"> решения, распределение бюджетных ассигнований по целевым статьям – </w:t>
      </w:r>
      <w:r w:rsidR="00E015F4">
        <w:rPr>
          <w:rFonts w:ascii="Times New Roman" w:hAnsi="Times New Roman" w:cs="Times New Roman"/>
          <w:sz w:val="28"/>
          <w:szCs w:val="28"/>
        </w:rPr>
        <w:t>п</w:t>
      </w:r>
      <w:r w:rsidR="00303FA9">
        <w:rPr>
          <w:rFonts w:ascii="Times New Roman" w:hAnsi="Times New Roman" w:cs="Times New Roman"/>
          <w:sz w:val="28"/>
          <w:szCs w:val="28"/>
        </w:rPr>
        <w:t>риложение 5</w:t>
      </w:r>
      <w:r w:rsidRPr="000A3684">
        <w:rPr>
          <w:rFonts w:ascii="Times New Roman" w:hAnsi="Times New Roman" w:cs="Times New Roman"/>
          <w:sz w:val="28"/>
          <w:szCs w:val="28"/>
        </w:rPr>
        <w:t xml:space="preserve">. </w:t>
      </w:r>
    </w:p>
    <w:p w:rsidR="005B7508" w:rsidRDefault="005B7508" w:rsidP="00E015F4">
      <w:pPr>
        <w:tabs>
          <w:tab w:val="left" w:pos="4580"/>
        </w:tabs>
        <w:spacing w:after="0" w:line="240" w:lineRule="auto"/>
        <w:ind w:firstLine="709"/>
        <w:jc w:val="both"/>
        <w:rPr>
          <w:rFonts w:ascii="Times New Roman" w:hAnsi="Times New Roman" w:cs="Times New Roman"/>
          <w:sz w:val="28"/>
          <w:szCs w:val="28"/>
        </w:rPr>
      </w:pPr>
      <w:r w:rsidRPr="000A3684">
        <w:rPr>
          <w:rFonts w:ascii="Times New Roman" w:hAnsi="Times New Roman" w:cs="Times New Roman"/>
          <w:sz w:val="28"/>
          <w:szCs w:val="28"/>
        </w:rPr>
        <w:t xml:space="preserve">Сумма расходов, приведенных в приложениях, соответствует их общему объему, предлагаемому к утверждению в </w:t>
      </w:r>
      <w:r>
        <w:rPr>
          <w:rFonts w:ascii="Times New Roman" w:hAnsi="Times New Roman" w:cs="Times New Roman"/>
          <w:sz w:val="28"/>
          <w:szCs w:val="28"/>
        </w:rPr>
        <w:t>пункте</w:t>
      </w:r>
      <w:r w:rsidRPr="000A3684">
        <w:rPr>
          <w:rFonts w:ascii="Times New Roman" w:hAnsi="Times New Roman" w:cs="Times New Roman"/>
          <w:sz w:val="28"/>
          <w:szCs w:val="28"/>
        </w:rPr>
        <w:t xml:space="preserve"> 1 текста </w:t>
      </w:r>
      <w:r>
        <w:rPr>
          <w:rFonts w:ascii="Times New Roman" w:hAnsi="Times New Roman" w:cs="Times New Roman"/>
          <w:sz w:val="28"/>
          <w:szCs w:val="28"/>
        </w:rPr>
        <w:t>решения о бюджете</w:t>
      </w:r>
      <w:r w:rsidRPr="000A3684">
        <w:rPr>
          <w:rFonts w:ascii="Times New Roman" w:hAnsi="Times New Roman" w:cs="Times New Roman"/>
          <w:sz w:val="28"/>
          <w:szCs w:val="28"/>
        </w:rPr>
        <w:t>. Наименования разделов и подразделов соответствуют наименованиям, установленным в ч</w:t>
      </w:r>
      <w:r w:rsidR="00E015F4">
        <w:rPr>
          <w:rFonts w:ascii="Times New Roman" w:hAnsi="Times New Roman" w:cs="Times New Roman"/>
          <w:sz w:val="28"/>
          <w:szCs w:val="28"/>
        </w:rPr>
        <w:t>.</w:t>
      </w:r>
      <w:r w:rsidRPr="000A3684">
        <w:rPr>
          <w:rFonts w:ascii="Times New Roman" w:hAnsi="Times New Roman" w:cs="Times New Roman"/>
          <w:sz w:val="28"/>
          <w:szCs w:val="28"/>
        </w:rPr>
        <w:t xml:space="preserve"> 3 ст</w:t>
      </w:r>
      <w:r w:rsidR="00E015F4">
        <w:rPr>
          <w:rFonts w:ascii="Times New Roman" w:hAnsi="Times New Roman" w:cs="Times New Roman"/>
          <w:sz w:val="28"/>
          <w:szCs w:val="28"/>
        </w:rPr>
        <w:t>.</w:t>
      </w:r>
      <w:r w:rsidRPr="000A3684">
        <w:rPr>
          <w:rFonts w:ascii="Times New Roman" w:hAnsi="Times New Roman" w:cs="Times New Roman"/>
          <w:sz w:val="28"/>
          <w:szCs w:val="28"/>
        </w:rPr>
        <w:t xml:space="preserve"> 21 БК РФ, коды разделов и подразделов присвоены согласно Указаниям о порядке применения бюджетной классификации РФ</w:t>
      </w:r>
      <w:r>
        <w:rPr>
          <w:rFonts w:ascii="Times New Roman" w:hAnsi="Times New Roman" w:cs="Times New Roman"/>
          <w:sz w:val="28"/>
          <w:szCs w:val="28"/>
        </w:rPr>
        <w:t>.</w:t>
      </w:r>
    </w:p>
    <w:p w:rsidR="00CB23CF" w:rsidRDefault="00CB23CF" w:rsidP="00CB23CF">
      <w:pPr>
        <w:shd w:val="clear" w:color="auto" w:fill="FFFFFF"/>
        <w:spacing w:after="0"/>
        <w:ind w:right="-6" w:firstLine="709"/>
        <w:jc w:val="both"/>
        <w:rPr>
          <w:rFonts w:ascii="Times New Roman" w:hAnsi="Times New Roman" w:cs="Times New Roman"/>
          <w:sz w:val="28"/>
          <w:szCs w:val="28"/>
        </w:rPr>
      </w:pPr>
      <w:r>
        <w:rPr>
          <w:rFonts w:ascii="Times New Roman" w:hAnsi="Times New Roman" w:cs="Times New Roman"/>
          <w:sz w:val="28"/>
          <w:szCs w:val="28"/>
        </w:rPr>
        <w:t>Ведомственная структура расходов местного бюджета на 202</w:t>
      </w:r>
      <w:r w:rsidR="007B3053">
        <w:rPr>
          <w:rFonts w:ascii="Times New Roman" w:hAnsi="Times New Roman" w:cs="Times New Roman"/>
          <w:sz w:val="28"/>
          <w:szCs w:val="28"/>
        </w:rPr>
        <w:t>6</w:t>
      </w:r>
      <w:r>
        <w:rPr>
          <w:rFonts w:ascii="Times New Roman" w:hAnsi="Times New Roman" w:cs="Times New Roman"/>
          <w:sz w:val="28"/>
          <w:szCs w:val="28"/>
        </w:rPr>
        <w:t>-202</w:t>
      </w:r>
      <w:r w:rsidR="007B3053">
        <w:rPr>
          <w:rFonts w:ascii="Times New Roman" w:hAnsi="Times New Roman" w:cs="Times New Roman"/>
          <w:sz w:val="28"/>
          <w:szCs w:val="28"/>
        </w:rPr>
        <w:t>8</w:t>
      </w:r>
      <w:r>
        <w:rPr>
          <w:rFonts w:ascii="Times New Roman" w:hAnsi="Times New Roman" w:cs="Times New Roman"/>
          <w:sz w:val="28"/>
          <w:szCs w:val="28"/>
        </w:rPr>
        <w:t xml:space="preserve"> годы соответствует положениям </w:t>
      </w:r>
      <w:r w:rsidRPr="00FD77A9">
        <w:rPr>
          <w:rFonts w:ascii="Times New Roman" w:hAnsi="Times New Roman" w:cs="Times New Roman"/>
          <w:sz w:val="28"/>
          <w:szCs w:val="28"/>
        </w:rPr>
        <w:t>ст</w:t>
      </w:r>
      <w:r w:rsidR="00E015F4">
        <w:rPr>
          <w:rFonts w:ascii="Times New Roman" w:hAnsi="Times New Roman" w:cs="Times New Roman"/>
          <w:sz w:val="28"/>
          <w:szCs w:val="28"/>
        </w:rPr>
        <w:t>.</w:t>
      </w:r>
      <w:r w:rsidRPr="00FD77A9">
        <w:rPr>
          <w:rFonts w:ascii="Times New Roman" w:hAnsi="Times New Roman" w:cs="Times New Roman"/>
          <w:sz w:val="28"/>
          <w:szCs w:val="28"/>
        </w:rPr>
        <w:t xml:space="preserve"> 6 БК РФ</w:t>
      </w:r>
      <w:r w:rsidR="00FD77A9">
        <w:rPr>
          <w:rFonts w:ascii="Times New Roman" w:hAnsi="Times New Roman" w:cs="Times New Roman"/>
          <w:sz w:val="28"/>
          <w:szCs w:val="28"/>
        </w:rPr>
        <w:t xml:space="preserve"> и включает в себя 13 </w:t>
      </w:r>
      <w:r w:rsidR="00FD77A9" w:rsidRPr="00BD1284">
        <w:rPr>
          <w:rFonts w:ascii="Times New Roman" w:hAnsi="Times New Roman" w:cs="Times New Roman"/>
          <w:sz w:val="28"/>
          <w:szCs w:val="28"/>
        </w:rPr>
        <w:t>ведомств</w:t>
      </w:r>
      <w:r w:rsidR="00FD77A9">
        <w:rPr>
          <w:rFonts w:ascii="Times New Roman" w:hAnsi="Times New Roman" w:cs="Times New Roman"/>
          <w:sz w:val="28"/>
          <w:szCs w:val="28"/>
        </w:rPr>
        <w:t xml:space="preserve"> (</w:t>
      </w:r>
      <w:r w:rsidR="00E015F4">
        <w:rPr>
          <w:rFonts w:ascii="Times New Roman" w:hAnsi="Times New Roman" w:cs="Times New Roman"/>
          <w:sz w:val="28"/>
          <w:szCs w:val="28"/>
        </w:rPr>
        <w:t>п</w:t>
      </w:r>
      <w:r w:rsidR="00FD77A9">
        <w:rPr>
          <w:rFonts w:ascii="Times New Roman" w:hAnsi="Times New Roman" w:cs="Times New Roman"/>
          <w:sz w:val="28"/>
          <w:szCs w:val="28"/>
        </w:rPr>
        <w:t>риложение 6).</w:t>
      </w:r>
      <w:r w:rsidR="00950AA0">
        <w:rPr>
          <w:rFonts w:ascii="Times New Roman" w:hAnsi="Times New Roman" w:cs="Times New Roman"/>
          <w:sz w:val="28"/>
          <w:szCs w:val="28"/>
        </w:rPr>
        <w:t xml:space="preserve"> Наибольшие объемы ассигнований в 202</w:t>
      </w:r>
      <w:r w:rsidR="007B3053">
        <w:rPr>
          <w:rFonts w:ascii="Times New Roman" w:hAnsi="Times New Roman" w:cs="Times New Roman"/>
          <w:sz w:val="28"/>
          <w:szCs w:val="28"/>
        </w:rPr>
        <w:t>6</w:t>
      </w:r>
      <w:r w:rsidR="00950AA0">
        <w:rPr>
          <w:rFonts w:ascii="Times New Roman" w:hAnsi="Times New Roman" w:cs="Times New Roman"/>
          <w:sz w:val="28"/>
          <w:szCs w:val="28"/>
        </w:rPr>
        <w:t xml:space="preserve"> году предусмотрены</w:t>
      </w:r>
    </w:p>
    <w:p w:rsidR="00C81BBB" w:rsidRDefault="008808F6" w:rsidP="008808F6">
      <w:pPr>
        <w:shd w:val="clear" w:color="auto" w:fill="FFFFFF"/>
        <w:spacing w:after="0"/>
        <w:ind w:right="-6"/>
        <w:jc w:val="both"/>
        <w:rPr>
          <w:rFonts w:ascii="Times New Roman" w:hAnsi="Times New Roman" w:cs="Times New Roman"/>
          <w:bCs/>
          <w:sz w:val="28"/>
          <w:szCs w:val="28"/>
        </w:rPr>
      </w:pPr>
      <w:proofErr w:type="gramStart"/>
      <w:r>
        <w:rPr>
          <w:rFonts w:ascii="Times New Roman" w:hAnsi="Times New Roman" w:cs="Times New Roman"/>
          <w:sz w:val="28"/>
          <w:szCs w:val="28"/>
        </w:rPr>
        <w:t>трем ведомствам:</w:t>
      </w:r>
      <w:r w:rsidR="005B7508" w:rsidRPr="00352D18">
        <w:rPr>
          <w:rFonts w:ascii="Times New Roman" w:hAnsi="Times New Roman" w:cs="Times New Roman"/>
          <w:bCs/>
          <w:sz w:val="28"/>
          <w:szCs w:val="28"/>
        </w:rPr>
        <w:t xml:space="preserve"> </w:t>
      </w:r>
      <w:r>
        <w:rPr>
          <w:rFonts w:ascii="Times New Roman" w:hAnsi="Times New Roman" w:cs="Times New Roman"/>
          <w:bCs/>
          <w:sz w:val="28"/>
          <w:szCs w:val="28"/>
        </w:rPr>
        <w:t>управлению образования (</w:t>
      </w:r>
      <w:r w:rsidR="00DE4DB5" w:rsidRPr="00DE4DB5">
        <w:rPr>
          <w:rFonts w:ascii="Times New Roman" w:hAnsi="Times New Roman" w:cs="Times New Roman"/>
          <w:bCs/>
          <w:i/>
          <w:sz w:val="24"/>
          <w:szCs w:val="24"/>
        </w:rPr>
        <w:t>3 401 004,6</w:t>
      </w:r>
      <w:r w:rsidRPr="00373C1D">
        <w:rPr>
          <w:rFonts w:ascii="Times New Roman" w:hAnsi="Times New Roman" w:cs="Times New Roman"/>
          <w:bCs/>
          <w:i/>
          <w:sz w:val="24"/>
          <w:szCs w:val="24"/>
        </w:rPr>
        <w:t xml:space="preserve"> тыс</w:t>
      </w:r>
      <w:r w:rsidRPr="008808F6">
        <w:rPr>
          <w:rFonts w:ascii="Times New Roman" w:hAnsi="Times New Roman" w:cs="Times New Roman"/>
          <w:bCs/>
          <w:i/>
          <w:sz w:val="24"/>
          <w:szCs w:val="24"/>
        </w:rPr>
        <w:t xml:space="preserve">. рублей или </w:t>
      </w:r>
      <w:r w:rsidR="00F75541">
        <w:rPr>
          <w:rFonts w:ascii="Times New Roman" w:hAnsi="Times New Roman" w:cs="Times New Roman"/>
          <w:bCs/>
          <w:i/>
          <w:sz w:val="24"/>
          <w:szCs w:val="24"/>
        </w:rPr>
        <w:t>3</w:t>
      </w:r>
      <w:r w:rsidR="00DE4DB5">
        <w:rPr>
          <w:rFonts w:ascii="Times New Roman" w:hAnsi="Times New Roman" w:cs="Times New Roman"/>
          <w:bCs/>
          <w:i/>
          <w:sz w:val="24"/>
          <w:szCs w:val="24"/>
        </w:rPr>
        <w:t>3,1</w:t>
      </w:r>
      <w:r w:rsidRPr="008808F6">
        <w:rPr>
          <w:rFonts w:ascii="Times New Roman" w:hAnsi="Times New Roman" w:cs="Times New Roman"/>
          <w:bCs/>
          <w:i/>
          <w:sz w:val="24"/>
          <w:szCs w:val="24"/>
        </w:rPr>
        <w:t>% от общих расходов бюджета</w:t>
      </w:r>
      <w:r>
        <w:rPr>
          <w:rFonts w:ascii="Times New Roman" w:hAnsi="Times New Roman" w:cs="Times New Roman"/>
          <w:bCs/>
          <w:sz w:val="28"/>
          <w:szCs w:val="28"/>
        </w:rPr>
        <w:t>)</w:t>
      </w:r>
      <w:r w:rsidR="005B7508">
        <w:rPr>
          <w:rFonts w:ascii="Times New Roman" w:hAnsi="Times New Roman" w:cs="Times New Roman"/>
          <w:bCs/>
          <w:sz w:val="28"/>
          <w:szCs w:val="28"/>
        </w:rPr>
        <w:t xml:space="preserve"> и</w:t>
      </w:r>
      <w:r w:rsidR="005B7508" w:rsidRPr="00352D18">
        <w:rPr>
          <w:rFonts w:ascii="Times New Roman" w:hAnsi="Times New Roman" w:cs="Times New Roman"/>
          <w:bCs/>
          <w:sz w:val="28"/>
          <w:szCs w:val="28"/>
        </w:rPr>
        <w:t xml:space="preserve"> </w:t>
      </w:r>
      <w:r w:rsidR="005B7508">
        <w:rPr>
          <w:rFonts w:ascii="Times New Roman" w:hAnsi="Times New Roman" w:cs="Times New Roman"/>
          <w:bCs/>
          <w:sz w:val="28"/>
          <w:szCs w:val="28"/>
        </w:rPr>
        <w:t>управлению жилищно-коммунального хозяйства</w:t>
      </w:r>
      <w:r>
        <w:rPr>
          <w:rFonts w:ascii="Times New Roman" w:hAnsi="Times New Roman" w:cs="Times New Roman"/>
          <w:bCs/>
          <w:sz w:val="28"/>
          <w:szCs w:val="28"/>
        </w:rPr>
        <w:t xml:space="preserve"> </w:t>
      </w:r>
      <w:r>
        <w:rPr>
          <w:rFonts w:ascii="Times New Roman" w:hAnsi="Times New Roman" w:cs="Times New Roman"/>
          <w:bCs/>
          <w:sz w:val="28"/>
          <w:szCs w:val="28"/>
        </w:rPr>
        <w:lastRenderedPageBreak/>
        <w:t>(</w:t>
      </w:r>
      <w:r w:rsidR="00DE4DB5">
        <w:rPr>
          <w:rFonts w:ascii="Times New Roman" w:hAnsi="Times New Roman" w:cs="Times New Roman"/>
          <w:bCs/>
          <w:i/>
          <w:sz w:val="24"/>
          <w:szCs w:val="24"/>
        </w:rPr>
        <w:t>4 051 644,5</w:t>
      </w:r>
      <w:r w:rsidRPr="00373C1D">
        <w:rPr>
          <w:rFonts w:ascii="Times New Roman" w:hAnsi="Times New Roman" w:cs="Times New Roman"/>
          <w:bCs/>
          <w:i/>
          <w:sz w:val="24"/>
          <w:szCs w:val="24"/>
        </w:rPr>
        <w:t xml:space="preserve"> тыс</w:t>
      </w:r>
      <w:r w:rsidRPr="008808F6">
        <w:rPr>
          <w:rFonts w:ascii="Times New Roman" w:hAnsi="Times New Roman" w:cs="Times New Roman"/>
          <w:bCs/>
          <w:i/>
          <w:sz w:val="24"/>
          <w:szCs w:val="24"/>
        </w:rPr>
        <w:t xml:space="preserve">. рублей или </w:t>
      </w:r>
      <w:r w:rsidR="00DE4DB5">
        <w:rPr>
          <w:rFonts w:ascii="Times New Roman" w:hAnsi="Times New Roman" w:cs="Times New Roman"/>
          <w:bCs/>
          <w:i/>
          <w:sz w:val="24"/>
          <w:szCs w:val="24"/>
        </w:rPr>
        <w:t>39</w:t>
      </w:r>
      <w:r w:rsidR="00373C1D">
        <w:rPr>
          <w:rFonts w:ascii="Times New Roman" w:hAnsi="Times New Roman" w:cs="Times New Roman"/>
          <w:bCs/>
          <w:i/>
          <w:sz w:val="24"/>
          <w:szCs w:val="24"/>
        </w:rPr>
        <w:t>,5</w:t>
      </w:r>
      <w:r w:rsidRPr="008808F6">
        <w:rPr>
          <w:rFonts w:ascii="Times New Roman" w:hAnsi="Times New Roman" w:cs="Times New Roman"/>
          <w:bCs/>
          <w:i/>
          <w:sz w:val="24"/>
          <w:szCs w:val="24"/>
        </w:rPr>
        <w:t>% от общих расходов бюджета</w:t>
      </w:r>
      <w:r>
        <w:rPr>
          <w:rFonts w:ascii="Times New Roman" w:hAnsi="Times New Roman" w:cs="Times New Roman"/>
          <w:bCs/>
          <w:sz w:val="28"/>
          <w:szCs w:val="28"/>
        </w:rPr>
        <w:t>)</w:t>
      </w:r>
      <w:r w:rsidR="005B7508" w:rsidRPr="00352D18">
        <w:rPr>
          <w:rFonts w:ascii="Times New Roman" w:hAnsi="Times New Roman" w:cs="Times New Roman"/>
          <w:bCs/>
          <w:sz w:val="28"/>
          <w:szCs w:val="28"/>
        </w:rPr>
        <w:t>,</w:t>
      </w:r>
      <w:r w:rsidR="00DE4DB5" w:rsidRPr="00DE4DB5">
        <w:rPr>
          <w:rFonts w:ascii="Times New Roman" w:hAnsi="Times New Roman" w:cs="Times New Roman"/>
          <w:bCs/>
          <w:sz w:val="28"/>
          <w:szCs w:val="28"/>
        </w:rPr>
        <w:t xml:space="preserve"> </w:t>
      </w:r>
      <w:r w:rsidR="00DE4DB5">
        <w:rPr>
          <w:rFonts w:ascii="Times New Roman" w:hAnsi="Times New Roman" w:cs="Times New Roman"/>
          <w:bCs/>
          <w:sz w:val="28"/>
          <w:szCs w:val="28"/>
        </w:rPr>
        <w:t>администрации (</w:t>
      </w:r>
      <w:r w:rsidR="00DE4DB5" w:rsidRPr="00DE4DB5">
        <w:rPr>
          <w:rFonts w:ascii="Times New Roman" w:hAnsi="Times New Roman" w:cs="Times New Roman"/>
          <w:bCs/>
          <w:i/>
          <w:sz w:val="24"/>
          <w:szCs w:val="24"/>
        </w:rPr>
        <w:t xml:space="preserve">883 05,2 </w:t>
      </w:r>
      <w:r w:rsidR="00DE4DB5">
        <w:rPr>
          <w:rFonts w:ascii="Times New Roman" w:hAnsi="Times New Roman" w:cs="Times New Roman"/>
          <w:bCs/>
          <w:i/>
          <w:sz w:val="24"/>
          <w:szCs w:val="24"/>
        </w:rPr>
        <w:t>тыс. рублей или 8,6</w:t>
      </w:r>
      <w:r w:rsidR="00DE4DB5" w:rsidRPr="008808F6">
        <w:rPr>
          <w:rFonts w:ascii="Times New Roman" w:hAnsi="Times New Roman" w:cs="Times New Roman"/>
          <w:bCs/>
          <w:i/>
          <w:sz w:val="24"/>
          <w:szCs w:val="24"/>
        </w:rPr>
        <w:t>% от общих расходов бюджета</w:t>
      </w:r>
      <w:r w:rsidR="00DE4DB5">
        <w:rPr>
          <w:rFonts w:ascii="Times New Roman" w:hAnsi="Times New Roman" w:cs="Times New Roman"/>
          <w:bCs/>
          <w:sz w:val="28"/>
          <w:szCs w:val="28"/>
        </w:rPr>
        <w:t>)</w:t>
      </w:r>
      <w:r w:rsidR="005B7508" w:rsidRPr="00352D18">
        <w:rPr>
          <w:rFonts w:ascii="Times New Roman" w:hAnsi="Times New Roman" w:cs="Times New Roman"/>
          <w:bCs/>
          <w:sz w:val="28"/>
          <w:szCs w:val="28"/>
        </w:rPr>
        <w:t xml:space="preserve"> которые в целом </w:t>
      </w:r>
      <w:r w:rsidR="005B7508" w:rsidRPr="00D431CA">
        <w:rPr>
          <w:rFonts w:ascii="Times New Roman" w:hAnsi="Times New Roman" w:cs="Times New Roman"/>
          <w:bCs/>
          <w:sz w:val="28"/>
          <w:szCs w:val="28"/>
        </w:rPr>
        <w:t>в 20</w:t>
      </w:r>
      <w:r w:rsidR="005B7508">
        <w:rPr>
          <w:rFonts w:ascii="Times New Roman" w:hAnsi="Times New Roman" w:cs="Times New Roman"/>
          <w:bCs/>
          <w:sz w:val="28"/>
          <w:szCs w:val="28"/>
        </w:rPr>
        <w:t>2</w:t>
      </w:r>
      <w:r w:rsidR="006B5D07">
        <w:rPr>
          <w:rFonts w:ascii="Times New Roman" w:hAnsi="Times New Roman" w:cs="Times New Roman"/>
          <w:bCs/>
          <w:sz w:val="28"/>
          <w:szCs w:val="28"/>
        </w:rPr>
        <w:t>6</w:t>
      </w:r>
      <w:bookmarkStart w:id="1" w:name="_GoBack"/>
      <w:bookmarkEnd w:id="1"/>
      <w:r w:rsidR="005B7508" w:rsidRPr="00D431CA">
        <w:rPr>
          <w:rFonts w:ascii="Times New Roman" w:hAnsi="Times New Roman" w:cs="Times New Roman"/>
          <w:bCs/>
          <w:sz w:val="28"/>
          <w:szCs w:val="28"/>
        </w:rPr>
        <w:t xml:space="preserve"> году </w:t>
      </w:r>
      <w:r>
        <w:rPr>
          <w:rFonts w:ascii="Times New Roman" w:hAnsi="Times New Roman" w:cs="Times New Roman"/>
          <w:bCs/>
          <w:sz w:val="28"/>
          <w:szCs w:val="28"/>
        </w:rPr>
        <w:t>будут осваивать</w:t>
      </w:r>
      <w:r w:rsidR="005B7508" w:rsidRPr="00D431CA">
        <w:rPr>
          <w:rFonts w:ascii="Times New Roman" w:hAnsi="Times New Roman" w:cs="Times New Roman"/>
          <w:bCs/>
          <w:sz w:val="28"/>
          <w:szCs w:val="28"/>
        </w:rPr>
        <w:t xml:space="preserve"> </w:t>
      </w:r>
      <w:r w:rsidR="00DE4DB5">
        <w:rPr>
          <w:rFonts w:ascii="Times New Roman" w:hAnsi="Times New Roman" w:cs="Times New Roman"/>
          <w:bCs/>
          <w:sz w:val="28"/>
          <w:szCs w:val="28"/>
        </w:rPr>
        <w:t>81,2</w:t>
      </w:r>
      <w:r w:rsidR="005B7508" w:rsidRPr="00D431CA">
        <w:rPr>
          <w:rFonts w:ascii="Times New Roman" w:hAnsi="Times New Roman" w:cs="Times New Roman"/>
          <w:bCs/>
          <w:sz w:val="28"/>
          <w:szCs w:val="28"/>
        </w:rPr>
        <w:t xml:space="preserve"> процент</w:t>
      </w:r>
      <w:r w:rsidR="005B7508">
        <w:rPr>
          <w:rFonts w:ascii="Times New Roman" w:hAnsi="Times New Roman" w:cs="Times New Roman"/>
          <w:bCs/>
          <w:sz w:val="28"/>
          <w:szCs w:val="28"/>
        </w:rPr>
        <w:t>ных пункта</w:t>
      </w:r>
      <w:r w:rsidR="005B7508" w:rsidRPr="00D431CA">
        <w:rPr>
          <w:rFonts w:ascii="Times New Roman" w:hAnsi="Times New Roman" w:cs="Times New Roman"/>
          <w:bCs/>
          <w:sz w:val="28"/>
          <w:szCs w:val="28"/>
        </w:rPr>
        <w:t xml:space="preserve"> от общего объема бюджетных ассигнований</w:t>
      </w:r>
      <w:r>
        <w:rPr>
          <w:rFonts w:ascii="Times New Roman" w:hAnsi="Times New Roman" w:cs="Times New Roman"/>
          <w:bCs/>
          <w:sz w:val="28"/>
          <w:szCs w:val="28"/>
        </w:rPr>
        <w:t>.</w:t>
      </w:r>
      <w:proofErr w:type="gramEnd"/>
    </w:p>
    <w:p w:rsidR="008808F6" w:rsidRDefault="00FD77A9" w:rsidP="00550E3E">
      <w:pPr>
        <w:shd w:val="clear" w:color="auto" w:fill="FFFFFF"/>
        <w:spacing w:after="0" w:line="240" w:lineRule="auto"/>
        <w:ind w:right="-6" w:firstLine="709"/>
        <w:jc w:val="both"/>
        <w:rPr>
          <w:rFonts w:ascii="Times New Roman" w:hAnsi="Times New Roman" w:cs="Times New Roman"/>
          <w:sz w:val="28"/>
          <w:szCs w:val="28"/>
        </w:rPr>
      </w:pPr>
      <w:r w:rsidRPr="00FD77A9">
        <w:rPr>
          <w:rFonts w:ascii="Times New Roman" w:hAnsi="Times New Roman" w:cs="Times New Roman"/>
          <w:sz w:val="28"/>
          <w:szCs w:val="28"/>
        </w:rPr>
        <w:t>Наименование групп видов расходов (ВР)</w:t>
      </w:r>
      <w:r>
        <w:rPr>
          <w:rFonts w:ascii="Times New Roman" w:hAnsi="Times New Roman" w:cs="Times New Roman"/>
          <w:sz w:val="28"/>
          <w:szCs w:val="28"/>
        </w:rPr>
        <w:t>, предлагаемых к утверждению в составе ведомственной структуры расходов бюджета, соответствуют нормам ст</w:t>
      </w:r>
      <w:r w:rsidR="004B1AB5">
        <w:rPr>
          <w:rFonts w:ascii="Times New Roman" w:hAnsi="Times New Roman" w:cs="Times New Roman"/>
          <w:sz w:val="28"/>
          <w:szCs w:val="28"/>
        </w:rPr>
        <w:t>.</w:t>
      </w:r>
      <w:r>
        <w:rPr>
          <w:rFonts w:ascii="Times New Roman" w:hAnsi="Times New Roman" w:cs="Times New Roman"/>
          <w:sz w:val="28"/>
          <w:szCs w:val="28"/>
        </w:rPr>
        <w:t xml:space="preserve"> 21 БК РФ и Порядку №8</w:t>
      </w:r>
      <w:r w:rsidR="008808F6">
        <w:rPr>
          <w:rFonts w:ascii="Times New Roman" w:hAnsi="Times New Roman" w:cs="Times New Roman"/>
          <w:sz w:val="28"/>
          <w:szCs w:val="28"/>
        </w:rPr>
        <w:t>2</w:t>
      </w:r>
      <w:r>
        <w:rPr>
          <w:rFonts w:ascii="Times New Roman" w:hAnsi="Times New Roman" w:cs="Times New Roman"/>
          <w:sz w:val="28"/>
          <w:szCs w:val="28"/>
        </w:rPr>
        <w:t>н (в части расходов).</w:t>
      </w:r>
      <w:r w:rsidR="00D14220">
        <w:rPr>
          <w:rFonts w:ascii="Times New Roman" w:hAnsi="Times New Roman" w:cs="Times New Roman"/>
          <w:sz w:val="28"/>
          <w:szCs w:val="28"/>
        </w:rPr>
        <w:t xml:space="preserve"> </w:t>
      </w:r>
    </w:p>
    <w:p w:rsidR="00C30CF8" w:rsidRDefault="00D14220" w:rsidP="00550E3E">
      <w:pPr>
        <w:widowControl w:val="0"/>
        <w:tabs>
          <w:tab w:val="left" w:pos="405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составе </w:t>
      </w:r>
      <w:r w:rsidR="00365D61">
        <w:rPr>
          <w:rFonts w:ascii="Times New Roman" w:hAnsi="Times New Roman" w:cs="Times New Roman"/>
          <w:sz w:val="28"/>
          <w:szCs w:val="28"/>
        </w:rPr>
        <w:t>бюджетных инвестиций  на 202</w:t>
      </w:r>
      <w:r w:rsidR="00DE4DB5">
        <w:rPr>
          <w:rFonts w:ascii="Times New Roman" w:hAnsi="Times New Roman" w:cs="Times New Roman"/>
          <w:sz w:val="28"/>
          <w:szCs w:val="28"/>
        </w:rPr>
        <w:t>6</w:t>
      </w:r>
      <w:r w:rsidR="00365D61">
        <w:rPr>
          <w:rFonts w:ascii="Times New Roman" w:hAnsi="Times New Roman" w:cs="Times New Roman"/>
          <w:sz w:val="28"/>
          <w:szCs w:val="28"/>
        </w:rPr>
        <w:t xml:space="preserve"> год</w:t>
      </w:r>
      <w:r w:rsidR="00F75541">
        <w:rPr>
          <w:rFonts w:ascii="Times New Roman" w:hAnsi="Times New Roman" w:cs="Times New Roman"/>
          <w:sz w:val="28"/>
          <w:szCs w:val="28"/>
        </w:rPr>
        <w:t>у</w:t>
      </w:r>
      <w:r w:rsidR="00B02D30">
        <w:rPr>
          <w:rFonts w:ascii="Times New Roman" w:hAnsi="Times New Roman" w:cs="Times New Roman"/>
          <w:sz w:val="28"/>
          <w:szCs w:val="28"/>
        </w:rPr>
        <w:t xml:space="preserve"> предусмотрен</w:t>
      </w:r>
      <w:r w:rsidR="009B5333">
        <w:rPr>
          <w:rFonts w:ascii="Times New Roman" w:hAnsi="Times New Roman" w:cs="Times New Roman"/>
          <w:sz w:val="28"/>
          <w:szCs w:val="28"/>
        </w:rPr>
        <w:t xml:space="preserve">о </w:t>
      </w:r>
      <w:r w:rsidR="00DE4DB5">
        <w:rPr>
          <w:rFonts w:ascii="Times New Roman" w:hAnsi="Times New Roman" w:cs="Times New Roman"/>
          <w:sz w:val="28"/>
          <w:szCs w:val="28"/>
        </w:rPr>
        <w:t>272 972,4</w:t>
      </w:r>
      <w:r w:rsidR="009B5333">
        <w:rPr>
          <w:rFonts w:ascii="Times New Roman" w:hAnsi="Times New Roman" w:cs="Times New Roman"/>
          <w:sz w:val="28"/>
          <w:szCs w:val="28"/>
        </w:rPr>
        <w:t xml:space="preserve"> тыс. рублей</w:t>
      </w:r>
      <w:r w:rsidR="00B02D30">
        <w:rPr>
          <w:rFonts w:ascii="Times New Roman" w:hAnsi="Times New Roman" w:cs="Times New Roman"/>
          <w:sz w:val="28"/>
          <w:szCs w:val="28"/>
        </w:rPr>
        <w:t xml:space="preserve"> на</w:t>
      </w:r>
      <w:r w:rsidR="00365D61">
        <w:rPr>
          <w:rFonts w:ascii="Times New Roman" w:hAnsi="Times New Roman" w:cs="Times New Roman"/>
          <w:sz w:val="28"/>
          <w:szCs w:val="28"/>
        </w:rPr>
        <w:t xml:space="preserve"> </w:t>
      </w:r>
      <w:r w:rsidR="00F117BB">
        <w:rPr>
          <w:rFonts w:ascii="Times New Roman" w:hAnsi="Times New Roman" w:cs="Times New Roman"/>
          <w:sz w:val="28"/>
          <w:szCs w:val="28"/>
        </w:rPr>
        <w:t xml:space="preserve">реконструкцию очистных сооружений </w:t>
      </w:r>
      <w:proofErr w:type="spellStart"/>
      <w:r w:rsidR="00F117BB">
        <w:rPr>
          <w:rFonts w:ascii="Times New Roman" w:hAnsi="Times New Roman" w:cs="Times New Roman"/>
          <w:sz w:val="28"/>
          <w:szCs w:val="28"/>
        </w:rPr>
        <w:t>с</w:t>
      </w:r>
      <w:proofErr w:type="gramStart"/>
      <w:r w:rsidR="00F117BB">
        <w:rPr>
          <w:rFonts w:ascii="Times New Roman" w:hAnsi="Times New Roman" w:cs="Times New Roman"/>
          <w:sz w:val="28"/>
          <w:szCs w:val="28"/>
        </w:rPr>
        <w:t>.К</w:t>
      </w:r>
      <w:proofErr w:type="gramEnd"/>
      <w:r w:rsidR="00F117BB">
        <w:rPr>
          <w:rFonts w:ascii="Times New Roman" w:hAnsi="Times New Roman" w:cs="Times New Roman"/>
          <w:sz w:val="28"/>
          <w:szCs w:val="28"/>
        </w:rPr>
        <w:t>абардинка</w:t>
      </w:r>
      <w:proofErr w:type="spellEnd"/>
      <w:r w:rsidR="00F117BB">
        <w:rPr>
          <w:rFonts w:ascii="Times New Roman" w:hAnsi="Times New Roman" w:cs="Times New Roman"/>
          <w:sz w:val="28"/>
          <w:szCs w:val="28"/>
        </w:rPr>
        <w:t xml:space="preserve"> и ливневой канализации по </w:t>
      </w:r>
      <w:proofErr w:type="spellStart"/>
      <w:r w:rsidR="00F117BB">
        <w:rPr>
          <w:rFonts w:ascii="Times New Roman" w:hAnsi="Times New Roman" w:cs="Times New Roman"/>
          <w:sz w:val="28"/>
          <w:szCs w:val="28"/>
        </w:rPr>
        <w:t>ул.Советская</w:t>
      </w:r>
      <w:proofErr w:type="spellEnd"/>
      <w:r w:rsidR="00F117BB">
        <w:rPr>
          <w:rFonts w:ascii="Times New Roman" w:hAnsi="Times New Roman" w:cs="Times New Roman"/>
          <w:sz w:val="28"/>
          <w:szCs w:val="28"/>
        </w:rPr>
        <w:t>,</w:t>
      </w:r>
      <w:r w:rsidR="008808F6">
        <w:rPr>
          <w:rFonts w:ascii="Times New Roman" w:hAnsi="Times New Roman" w:cs="Times New Roman"/>
          <w:sz w:val="28"/>
          <w:szCs w:val="28"/>
        </w:rPr>
        <w:t xml:space="preserve"> </w:t>
      </w:r>
      <w:r w:rsidR="00365D61">
        <w:rPr>
          <w:rFonts w:ascii="Times New Roman" w:hAnsi="Times New Roman" w:cs="Times New Roman"/>
          <w:sz w:val="28"/>
          <w:szCs w:val="28"/>
        </w:rPr>
        <w:t xml:space="preserve">проектирование </w:t>
      </w:r>
      <w:r w:rsidR="00F117BB">
        <w:rPr>
          <w:rFonts w:ascii="Times New Roman" w:hAnsi="Times New Roman" w:cs="Times New Roman"/>
          <w:sz w:val="28"/>
          <w:szCs w:val="28"/>
        </w:rPr>
        <w:t>блока на 250 мест в школе №10, пожарного ДЭПО,</w:t>
      </w:r>
      <w:r w:rsidR="00365D61">
        <w:rPr>
          <w:rFonts w:ascii="Times New Roman" w:hAnsi="Times New Roman" w:cs="Times New Roman"/>
          <w:sz w:val="28"/>
          <w:szCs w:val="28"/>
        </w:rPr>
        <w:t xml:space="preserve"> и приобретение в муниципальную собственность</w:t>
      </w:r>
      <w:r w:rsidR="005E6DF1">
        <w:rPr>
          <w:rFonts w:ascii="Times New Roman" w:hAnsi="Times New Roman" w:cs="Times New Roman"/>
          <w:sz w:val="28"/>
          <w:szCs w:val="28"/>
        </w:rPr>
        <w:t xml:space="preserve"> </w:t>
      </w:r>
      <w:r w:rsidR="00C30CF8">
        <w:rPr>
          <w:rFonts w:ascii="Times New Roman" w:hAnsi="Times New Roman" w:cs="Times New Roman"/>
          <w:sz w:val="28"/>
          <w:szCs w:val="28"/>
        </w:rPr>
        <w:t>1</w:t>
      </w:r>
      <w:r w:rsidR="00F117BB">
        <w:rPr>
          <w:rFonts w:ascii="Times New Roman" w:hAnsi="Times New Roman" w:cs="Times New Roman"/>
          <w:sz w:val="28"/>
          <w:szCs w:val="28"/>
        </w:rPr>
        <w:t>2</w:t>
      </w:r>
      <w:r w:rsidR="005E6DF1">
        <w:rPr>
          <w:rFonts w:ascii="Times New Roman" w:hAnsi="Times New Roman" w:cs="Times New Roman"/>
          <w:sz w:val="28"/>
          <w:szCs w:val="28"/>
        </w:rPr>
        <w:t xml:space="preserve"> единиц жилых помещений</w:t>
      </w:r>
      <w:r w:rsidR="00C30CF8">
        <w:rPr>
          <w:rFonts w:ascii="Times New Roman" w:hAnsi="Times New Roman" w:cs="Times New Roman"/>
          <w:sz w:val="28"/>
          <w:szCs w:val="28"/>
        </w:rPr>
        <w:t xml:space="preserve">. </w:t>
      </w:r>
      <w:r w:rsidR="00C30CF8" w:rsidRPr="00C30CF8">
        <w:rPr>
          <w:rFonts w:ascii="Times New Roman" w:hAnsi="Times New Roman" w:cs="Times New Roman"/>
          <w:sz w:val="28"/>
          <w:szCs w:val="28"/>
        </w:rPr>
        <w:t>В 202</w:t>
      </w:r>
      <w:r w:rsidR="00F117BB">
        <w:rPr>
          <w:rFonts w:ascii="Times New Roman" w:hAnsi="Times New Roman" w:cs="Times New Roman"/>
          <w:sz w:val="28"/>
          <w:szCs w:val="28"/>
        </w:rPr>
        <w:t>7</w:t>
      </w:r>
      <w:r w:rsidR="00C30CF8" w:rsidRPr="00C30CF8">
        <w:rPr>
          <w:rFonts w:ascii="Times New Roman" w:hAnsi="Times New Roman" w:cs="Times New Roman"/>
          <w:sz w:val="28"/>
          <w:szCs w:val="28"/>
        </w:rPr>
        <w:t xml:space="preserve"> году на осуществление бюджетных инвестиций в объекты капитального строительства муниципальной собственности</w:t>
      </w:r>
      <w:r w:rsidR="00B3217C">
        <w:rPr>
          <w:rFonts w:ascii="Times New Roman" w:hAnsi="Times New Roman" w:cs="Times New Roman"/>
          <w:sz w:val="28"/>
          <w:szCs w:val="28"/>
        </w:rPr>
        <w:t xml:space="preserve"> </w:t>
      </w:r>
      <w:r w:rsidR="00C30CF8" w:rsidRPr="00C30CF8">
        <w:rPr>
          <w:rFonts w:ascii="Times New Roman" w:hAnsi="Times New Roman" w:cs="Times New Roman"/>
          <w:sz w:val="28"/>
          <w:szCs w:val="28"/>
        </w:rPr>
        <w:t xml:space="preserve"> предусмотрено </w:t>
      </w:r>
      <w:r w:rsidR="00F117BB">
        <w:rPr>
          <w:rFonts w:ascii="Times New Roman" w:hAnsi="Times New Roman" w:cs="Times New Roman"/>
          <w:sz w:val="28"/>
          <w:szCs w:val="28"/>
        </w:rPr>
        <w:t>1 499 889,8</w:t>
      </w:r>
      <w:r w:rsidR="00C30CF8" w:rsidRPr="00C30CF8">
        <w:rPr>
          <w:rFonts w:ascii="Times New Roman" w:hAnsi="Times New Roman" w:cs="Times New Roman"/>
          <w:sz w:val="28"/>
          <w:szCs w:val="28"/>
        </w:rPr>
        <w:t xml:space="preserve"> тыс. рублей, в 202</w:t>
      </w:r>
      <w:r w:rsidR="00F117BB">
        <w:rPr>
          <w:rFonts w:ascii="Times New Roman" w:hAnsi="Times New Roman" w:cs="Times New Roman"/>
          <w:sz w:val="28"/>
          <w:szCs w:val="28"/>
        </w:rPr>
        <w:t>8</w:t>
      </w:r>
      <w:r w:rsidR="00C30CF8" w:rsidRPr="00C30CF8">
        <w:rPr>
          <w:rFonts w:ascii="Times New Roman" w:hAnsi="Times New Roman" w:cs="Times New Roman"/>
          <w:sz w:val="28"/>
          <w:szCs w:val="28"/>
        </w:rPr>
        <w:t xml:space="preserve"> году – </w:t>
      </w:r>
      <w:r w:rsidR="00F117BB">
        <w:rPr>
          <w:rFonts w:ascii="Times New Roman" w:hAnsi="Times New Roman" w:cs="Times New Roman"/>
          <w:sz w:val="28"/>
          <w:szCs w:val="28"/>
        </w:rPr>
        <w:t>1 501 714,7</w:t>
      </w:r>
      <w:r w:rsidR="00C30CF8" w:rsidRPr="00C30CF8">
        <w:rPr>
          <w:rFonts w:ascii="Times New Roman" w:hAnsi="Times New Roman" w:cs="Times New Roman"/>
          <w:sz w:val="28"/>
          <w:szCs w:val="28"/>
        </w:rPr>
        <w:t xml:space="preserve"> тыс. рублей.</w:t>
      </w:r>
    </w:p>
    <w:p w:rsidR="009B5333" w:rsidRPr="009B5333" w:rsidRDefault="009B5333" w:rsidP="009B5333">
      <w:pPr>
        <w:shd w:val="clear" w:color="auto" w:fill="FFFFFF"/>
        <w:spacing w:line="252" w:lineRule="auto"/>
        <w:ind w:firstLine="709"/>
        <w:jc w:val="both"/>
        <w:rPr>
          <w:rFonts w:ascii="Times New Roman" w:hAnsi="Times New Roman" w:cs="Times New Roman"/>
          <w:sz w:val="28"/>
          <w:szCs w:val="28"/>
        </w:rPr>
      </w:pPr>
      <w:r w:rsidRPr="009B5333">
        <w:rPr>
          <w:rFonts w:ascii="Times New Roman" w:hAnsi="Times New Roman" w:cs="Times New Roman"/>
          <w:sz w:val="28"/>
          <w:szCs w:val="28"/>
        </w:rPr>
        <w:t>Формирование объема и структуры расходов бюджета муниципального образовани</w:t>
      </w:r>
      <w:r w:rsidR="0026509F">
        <w:rPr>
          <w:rFonts w:ascii="Times New Roman" w:hAnsi="Times New Roman" w:cs="Times New Roman"/>
          <w:sz w:val="28"/>
          <w:szCs w:val="28"/>
        </w:rPr>
        <w:t>я город-курорт Геленджик на 202</w:t>
      </w:r>
      <w:r w:rsidR="00F117BB">
        <w:rPr>
          <w:rFonts w:ascii="Times New Roman" w:hAnsi="Times New Roman" w:cs="Times New Roman"/>
          <w:sz w:val="28"/>
          <w:szCs w:val="28"/>
        </w:rPr>
        <w:t>6</w:t>
      </w:r>
      <w:r w:rsidR="0026509F">
        <w:rPr>
          <w:rFonts w:ascii="Times New Roman" w:hAnsi="Times New Roman" w:cs="Times New Roman"/>
          <w:sz w:val="28"/>
          <w:szCs w:val="28"/>
        </w:rPr>
        <w:t>–202</w:t>
      </w:r>
      <w:r w:rsidR="00F117BB">
        <w:rPr>
          <w:rFonts w:ascii="Times New Roman" w:hAnsi="Times New Roman" w:cs="Times New Roman"/>
          <w:sz w:val="28"/>
          <w:szCs w:val="28"/>
        </w:rPr>
        <w:t>8</w:t>
      </w:r>
      <w:r w:rsidRPr="009B5333">
        <w:rPr>
          <w:rFonts w:ascii="Times New Roman" w:hAnsi="Times New Roman" w:cs="Times New Roman"/>
          <w:sz w:val="28"/>
          <w:szCs w:val="28"/>
        </w:rPr>
        <w:t xml:space="preserve"> годы по программам и непрограммным направлениям деятельности осуществлялось исходя из общих подходов, определенных в пояснительной записке к проекту решения.</w:t>
      </w:r>
    </w:p>
    <w:p w:rsidR="00E77C0A" w:rsidRDefault="007A32BA" w:rsidP="00813B15">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3.3</w:t>
      </w:r>
      <w:r w:rsidR="00E77C0A">
        <w:rPr>
          <w:rFonts w:ascii="Times New Roman" w:hAnsi="Times New Roman" w:cs="Times New Roman"/>
          <w:b/>
          <w:sz w:val="28"/>
          <w:szCs w:val="28"/>
        </w:rPr>
        <w:t>. Анализ реестра расходных обязательств.</w:t>
      </w:r>
    </w:p>
    <w:p w:rsidR="00E77C0A" w:rsidRPr="00E129D4" w:rsidRDefault="00E77C0A" w:rsidP="00813B15">
      <w:pPr>
        <w:autoSpaceDE w:val="0"/>
        <w:autoSpaceDN w:val="0"/>
        <w:adjustRightInd w:val="0"/>
        <w:spacing w:after="0" w:line="240" w:lineRule="auto"/>
        <w:ind w:firstLine="709"/>
        <w:jc w:val="both"/>
        <w:rPr>
          <w:rFonts w:ascii="Times New Roman" w:hAnsi="Times New Roman" w:cs="Times New Roman"/>
          <w:sz w:val="28"/>
          <w:szCs w:val="28"/>
        </w:rPr>
      </w:pPr>
      <w:r w:rsidRPr="00E129D4">
        <w:rPr>
          <w:rFonts w:ascii="Times New Roman" w:hAnsi="Times New Roman" w:cs="Times New Roman"/>
          <w:sz w:val="28"/>
          <w:szCs w:val="28"/>
        </w:rPr>
        <w:t>Формирование расходов бюджетов осуществляется в соответствии с расходными обязательствами, а решение о бюджете является отражением принятых муниципальным образованием расходных обязательств.</w:t>
      </w:r>
    </w:p>
    <w:p w:rsidR="00EB688F" w:rsidRPr="00E129D4" w:rsidRDefault="00E77C0A" w:rsidP="00813B1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B688F" w:rsidRPr="00E129D4">
        <w:rPr>
          <w:rFonts w:ascii="Times New Roman" w:eastAsia="Times New Roman" w:hAnsi="Times New Roman" w:cs="Times New Roman"/>
          <w:color w:val="000000"/>
          <w:sz w:val="28"/>
          <w:szCs w:val="28"/>
          <w:lang w:eastAsia="ru-RU"/>
        </w:rPr>
        <w:t>В соответствии со статьей 87 БК РФ органы государственной власти и</w:t>
      </w:r>
    </w:p>
    <w:p w:rsidR="00EB688F" w:rsidRDefault="00EB688F" w:rsidP="00813B1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129D4">
        <w:rPr>
          <w:rFonts w:ascii="Times New Roman" w:eastAsia="Times New Roman" w:hAnsi="Times New Roman" w:cs="Times New Roman"/>
          <w:color w:val="000000"/>
          <w:sz w:val="28"/>
          <w:szCs w:val="28"/>
          <w:lang w:eastAsia="ru-RU"/>
        </w:rPr>
        <w:t>органы местного самоуправления обязаны вести реестры расходных обязательств.</w:t>
      </w:r>
    </w:p>
    <w:p w:rsidR="00EB688F" w:rsidRDefault="00EB688F" w:rsidP="00EB688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proofErr w:type="gramStart"/>
      <w:r>
        <w:rPr>
          <w:rFonts w:ascii="Times New Roman" w:eastAsia="Times New Roman" w:hAnsi="Times New Roman" w:cs="Times New Roman"/>
          <w:color w:val="000000"/>
          <w:sz w:val="28"/>
          <w:szCs w:val="28"/>
          <w:lang w:eastAsia="ru-RU"/>
        </w:rPr>
        <w:t xml:space="preserve">Согласно пункту 2 указанной статьи БК РФ </w:t>
      </w:r>
      <w:r w:rsidRPr="00F2577A">
        <w:rPr>
          <w:rFonts w:ascii="Times New Roman" w:eastAsia="Times New Roman" w:hAnsi="Times New Roman" w:cs="Times New Roman"/>
          <w:color w:val="000000"/>
          <w:sz w:val="28"/>
          <w:szCs w:val="28"/>
          <w:lang w:eastAsia="ru-RU"/>
        </w:rPr>
        <w:t>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w:t>
      </w:r>
      <w:proofErr w:type="gramEnd"/>
      <w:r w:rsidRPr="00F2577A">
        <w:rPr>
          <w:rFonts w:ascii="Times New Roman" w:eastAsia="Times New Roman" w:hAnsi="Times New Roman" w:cs="Times New Roman"/>
          <w:color w:val="000000"/>
          <w:sz w:val="28"/>
          <w:szCs w:val="28"/>
          <w:lang w:eastAsia="ru-RU"/>
        </w:rPr>
        <w:t xml:space="preserve"> бюджетных ассигнований, необходимых для исполнения включенных в Реестр обязательств.</w:t>
      </w:r>
    </w:p>
    <w:p w:rsidR="00EB688F" w:rsidRPr="00E129D4" w:rsidRDefault="00EB688F" w:rsidP="00EB688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E129D4">
        <w:rPr>
          <w:rFonts w:ascii="Times New Roman" w:eastAsia="Times New Roman" w:hAnsi="Times New Roman" w:cs="Times New Roman"/>
          <w:color w:val="000000"/>
          <w:sz w:val="28"/>
          <w:szCs w:val="28"/>
          <w:lang w:eastAsia="ru-RU"/>
        </w:rPr>
        <w:t>В соответствии с пунктом 5 статьи 87 БК РФ реестр расходных обязательств</w:t>
      </w:r>
      <w:r>
        <w:rPr>
          <w:rFonts w:ascii="Times New Roman" w:eastAsia="Times New Roman" w:hAnsi="Times New Roman" w:cs="Times New Roman"/>
          <w:color w:val="000000"/>
          <w:sz w:val="28"/>
          <w:szCs w:val="28"/>
          <w:lang w:eastAsia="ru-RU"/>
        </w:rPr>
        <w:t xml:space="preserve"> м</w:t>
      </w:r>
      <w:r w:rsidRPr="00E129D4">
        <w:rPr>
          <w:rFonts w:ascii="Times New Roman" w:eastAsia="Times New Roman" w:hAnsi="Times New Roman" w:cs="Times New Roman"/>
          <w:color w:val="000000"/>
          <w:sz w:val="28"/>
          <w:szCs w:val="28"/>
          <w:lang w:eastAsia="ru-RU"/>
        </w:rPr>
        <w:t>униципального образования  ведется в порядке, установленном администрацией муниципального образования.</w:t>
      </w:r>
    </w:p>
    <w:p w:rsidR="00EB688F" w:rsidRDefault="00EB688F" w:rsidP="00EB688F">
      <w:pPr>
        <w:autoSpaceDE w:val="0"/>
        <w:autoSpaceDN w:val="0"/>
        <w:adjustRightInd w:val="0"/>
        <w:spacing w:after="0" w:line="240" w:lineRule="auto"/>
        <w:jc w:val="both"/>
        <w:rPr>
          <w:rFonts w:ascii="Times New Roman" w:hAnsi="Times New Roman" w:cs="Times New Roman"/>
          <w:sz w:val="28"/>
          <w:szCs w:val="28"/>
        </w:rPr>
      </w:pPr>
      <w:r w:rsidRPr="0008154A">
        <w:rPr>
          <w:rFonts w:ascii="Times New Roman" w:hAnsi="Times New Roman" w:cs="Times New Roman"/>
          <w:sz w:val="28"/>
          <w:szCs w:val="28"/>
        </w:rPr>
        <w:t xml:space="preserve">           </w:t>
      </w:r>
      <w:proofErr w:type="gramStart"/>
      <w:r w:rsidRPr="0008154A">
        <w:rPr>
          <w:rFonts w:ascii="Times New Roman" w:hAnsi="Times New Roman" w:cs="Times New Roman"/>
          <w:sz w:val="28"/>
          <w:szCs w:val="28"/>
        </w:rPr>
        <w:t>Представленный в составе документов и материалов, направляемых одновременно с Проектом решения о бюджете</w:t>
      </w:r>
      <w:r>
        <w:rPr>
          <w:rFonts w:ascii="Times New Roman" w:hAnsi="Times New Roman" w:cs="Times New Roman"/>
          <w:sz w:val="28"/>
          <w:szCs w:val="28"/>
        </w:rPr>
        <w:t xml:space="preserve">, </w:t>
      </w:r>
      <w:r w:rsidRPr="0008154A">
        <w:rPr>
          <w:rFonts w:ascii="Times New Roman" w:hAnsi="Times New Roman" w:cs="Times New Roman"/>
          <w:sz w:val="28"/>
          <w:szCs w:val="28"/>
        </w:rPr>
        <w:t xml:space="preserve"> реестр расходных обязательств муниципального образования город-курорт Геленджик составлен в соответствии с постановлением муниципального образования город-курорт Геленджик от </w:t>
      </w:r>
      <w:r w:rsidRPr="00E41818">
        <w:rPr>
          <w:rFonts w:ascii="Times New Roman" w:hAnsi="Times New Roman" w:cs="Times New Roman"/>
          <w:sz w:val="28"/>
          <w:szCs w:val="28"/>
        </w:rPr>
        <w:t xml:space="preserve">29 октября 2020 года </w:t>
      </w:r>
      <w:r w:rsidR="002340C7">
        <w:rPr>
          <w:rFonts w:ascii="Times New Roman" w:hAnsi="Times New Roman" w:cs="Times New Roman"/>
          <w:sz w:val="28"/>
          <w:szCs w:val="28"/>
        </w:rPr>
        <w:t>№</w:t>
      </w:r>
      <w:r w:rsidRPr="00E41818">
        <w:rPr>
          <w:rFonts w:ascii="Times New Roman" w:hAnsi="Times New Roman" w:cs="Times New Roman"/>
          <w:sz w:val="28"/>
          <w:szCs w:val="28"/>
        </w:rPr>
        <w:t xml:space="preserve"> 2180 </w:t>
      </w:r>
      <w:r w:rsidR="002340C7">
        <w:rPr>
          <w:rFonts w:ascii="Times New Roman" w:hAnsi="Times New Roman" w:cs="Times New Roman"/>
          <w:sz w:val="28"/>
          <w:szCs w:val="28"/>
        </w:rPr>
        <w:t>«</w:t>
      </w:r>
      <w:r w:rsidRPr="00E41818">
        <w:rPr>
          <w:rFonts w:ascii="Times New Roman" w:hAnsi="Times New Roman" w:cs="Times New Roman"/>
          <w:sz w:val="28"/>
          <w:szCs w:val="28"/>
        </w:rPr>
        <w:t xml:space="preserve">Об утверждении Положения о </w:t>
      </w:r>
      <w:r w:rsidRPr="00E41818">
        <w:rPr>
          <w:rFonts w:ascii="Times New Roman" w:hAnsi="Times New Roman" w:cs="Times New Roman"/>
          <w:sz w:val="28"/>
          <w:szCs w:val="28"/>
        </w:rPr>
        <w:lastRenderedPageBreak/>
        <w:t>Порядке ведения реестра расходных обязательств муниципального образования город-курорт Геленджик</w:t>
      </w:r>
      <w:r w:rsidR="002340C7">
        <w:rPr>
          <w:rFonts w:ascii="Times New Roman" w:hAnsi="Times New Roman" w:cs="Times New Roman"/>
          <w:sz w:val="28"/>
          <w:szCs w:val="28"/>
        </w:rPr>
        <w:t>»</w:t>
      </w:r>
      <w:r>
        <w:rPr>
          <w:rFonts w:ascii="Times New Roman" w:hAnsi="Times New Roman" w:cs="Times New Roman"/>
          <w:sz w:val="28"/>
          <w:szCs w:val="28"/>
        </w:rPr>
        <w:t>.</w:t>
      </w:r>
      <w:proofErr w:type="gramEnd"/>
    </w:p>
    <w:p w:rsidR="007A32BA" w:rsidRDefault="007A32BA" w:rsidP="007A32B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8154A">
        <w:rPr>
          <w:rFonts w:ascii="Times New Roman" w:eastAsia="Times New Roman" w:hAnsi="Times New Roman" w:cs="Times New Roman"/>
          <w:color w:val="000000"/>
          <w:sz w:val="28"/>
          <w:szCs w:val="28"/>
          <w:lang w:eastAsia="ru-RU"/>
        </w:rPr>
        <w:t>В</w:t>
      </w:r>
      <w:r w:rsidRPr="007B09B4">
        <w:rPr>
          <w:rFonts w:ascii="Times New Roman" w:eastAsia="Times New Roman" w:hAnsi="Times New Roman" w:cs="Times New Roman"/>
          <w:color w:val="000000"/>
          <w:sz w:val="28"/>
          <w:szCs w:val="28"/>
          <w:lang w:eastAsia="ru-RU"/>
        </w:rPr>
        <w:t xml:space="preserve"> </w:t>
      </w:r>
      <w:r w:rsidRPr="0008154A">
        <w:rPr>
          <w:rFonts w:ascii="Times New Roman" w:eastAsia="Times New Roman" w:hAnsi="Times New Roman" w:cs="Times New Roman"/>
          <w:color w:val="000000"/>
          <w:sz w:val="28"/>
          <w:szCs w:val="28"/>
          <w:lang w:eastAsia="ru-RU"/>
        </w:rPr>
        <w:t>ходе</w:t>
      </w:r>
      <w:r w:rsidRPr="007B09B4">
        <w:rPr>
          <w:rFonts w:ascii="Times New Roman" w:eastAsia="Times New Roman" w:hAnsi="Times New Roman" w:cs="Times New Roman"/>
          <w:color w:val="000000"/>
          <w:sz w:val="28"/>
          <w:szCs w:val="28"/>
          <w:lang w:eastAsia="ru-RU"/>
        </w:rPr>
        <w:t xml:space="preserve"> </w:t>
      </w:r>
      <w:r w:rsidRPr="0008154A">
        <w:rPr>
          <w:rFonts w:ascii="Times New Roman" w:eastAsia="Times New Roman" w:hAnsi="Times New Roman" w:cs="Times New Roman"/>
          <w:color w:val="000000"/>
          <w:sz w:val="28"/>
          <w:szCs w:val="28"/>
          <w:lang w:eastAsia="ru-RU"/>
        </w:rPr>
        <w:t>проведения</w:t>
      </w:r>
      <w:r w:rsidRPr="007B09B4">
        <w:rPr>
          <w:rFonts w:ascii="Times New Roman" w:eastAsia="Times New Roman" w:hAnsi="Times New Roman" w:cs="Times New Roman"/>
          <w:color w:val="000000"/>
          <w:sz w:val="28"/>
          <w:szCs w:val="28"/>
          <w:lang w:eastAsia="ru-RU"/>
        </w:rPr>
        <w:t xml:space="preserve"> </w:t>
      </w:r>
      <w:r w:rsidRPr="0008154A">
        <w:rPr>
          <w:rFonts w:ascii="Times New Roman" w:eastAsia="Times New Roman" w:hAnsi="Times New Roman" w:cs="Times New Roman"/>
          <w:color w:val="000000"/>
          <w:sz w:val="28"/>
          <w:szCs w:val="28"/>
          <w:lang w:eastAsia="ru-RU"/>
        </w:rPr>
        <w:t>проверки</w:t>
      </w:r>
      <w:r w:rsidRPr="007B09B4">
        <w:rPr>
          <w:rFonts w:ascii="Times New Roman" w:eastAsia="Times New Roman" w:hAnsi="Times New Roman" w:cs="Times New Roman"/>
          <w:color w:val="000000"/>
          <w:sz w:val="28"/>
          <w:szCs w:val="28"/>
          <w:lang w:eastAsia="ru-RU"/>
        </w:rPr>
        <w:t xml:space="preserve"> представленного реестра расходных </w:t>
      </w:r>
      <w:r w:rsidRPr="0008154A">
        <w:rPr>
          <w:rFonts w:ascii="Times New Roman" w:eastAsia="Times New Roman" w:hAnsi="Times New Roman" w:cs="Times New Roman"/>
          <w:color w:val="000000"/>
          <w:sz w:val="28"/>
          <w:szCs w:val="28"/>
          <w:lang w:eastAsia="ru-RU"/>
        </w:rPr>
        <w:t xml:space="preserve">обязательств </w:t>
      </w:r>
      <w:r>
        <w:rPr>
          <w:rFonts w:ascii="Times New Roman" w:eastAsia="Times New Roman" w:hAnsi="Times New Roman" w:cs="Times New Roman"/>
          <w:color w:val="000000"/>
          <w:sz w:val="28"/>
          <w:szCs w:val="28"/>
          <w:lang w:eastAsia="ru-RU"/>
        </w:rPr>
        <w:t xml:space="preserve">(далее – Реестра) </w:t>
      </w:r>
      <w:r w:rsidRPr="0008154A">
        <w:rPr>
          <w:rFonts w:ascii="Times New Roman" w:eastAsia="Times New Roman" w:hAnsi="Times New Roman" w:cs="Times New Roman"/>
          <w:color w:val="000000"/>
          <w:sz w:val="28"/>
          <w:szCs w:val="28"/>
          <w:lang w:eastAsia="ru-RU"/>
        </w:rPr>
        <w:t>установлено</w:t>
      </w:r>
      <w:r>
        <w:rPr>
          <w:rFonts w:ascii="Times New Roman" w:eastAsia="Times New Roman" w:hAnsi="Times New Roman" w:cs="Times New Roman"/>
          <w:color w:val="000000"/>
          <w:sz w:val="28"/>
          <w:szCs w:val="28"/>
          <w:lang w:eastAsia="ru-RU"/>
        </w:rPr>
        <w:t>, следующее:</w:t>
      </w:r>
    </w:p>
    <w:p w:rsidR="0026509F" w:rsidRPr="00E22A30" w:rsidRDefault="0026509F" w:rsidP="0026509F">
      <w:pPr>
        <w:pStyle w:val="a4"/>
        <w:numPr>
          <w:ilvl w:val="0"/>
          <w:numId w:val="34"/>
        </w:numPr>
        <w:shd w:val="clear" w:color="auto" w:fill="FFFFFF"/>
        <w:spacing w:after="0" w:line="240" w:lineRule="auto"/>
        <w:ind w:left="0" w:firstLine="70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Pr="00E22A30">
        <w:rPr>
          <w:rFonts w:ascii="Times New Roman" w:eastAsia="Times New Roman" w:hAnsi="Times New Roman" w:cs="Times New Roman"/>
          <w:color w:val="000000"/>
          <w:sz w:val="28"/>
          <w:szCs w:val="28"/>
          <w:lang w:eastAsia="ru-RU"/>
        </w:rPr>
        <w:t xml:space="preserve"> нарушение ст. 87 БК РФ имеют место факты увязки объемов бюджетных ассигнований с правовыми актами, которые соответствующие обязательства не обуславливают.</w:t>
      </w:r>
    </w:p>
    <w:p w:rsidR="0026509F" w:rsidRDefault="0026509F" w:rsidP="0026509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proofErr w:type="gramStart"/>
      <w:r>
        <w:rPr>
          <w:rFonts w:ascii="Times New Roman" w:eastAsia="Times New Roman" w:hAnsi="Times New Roman" w:cs="Times New Roman"/>
          <w:color w:val="000000"/>
          <w:sz w:val="28"/>
          <w:szCs w:val="28"/>
          <w:lang w:eastAsia="ru-RU"/>
        </w:rPr>
        <w:t>Исходя из статей 6,85, 174.2, 179 БК РФ и согласно пункту 16.1 Методических рекомендаций Минфина РФ и Минэкономразвития РФ по разработке и реализации государственных программ субъектов РФ и муниципальных программ (направлены письмом Минэкономразвития России №3493-ПК/Д19и, Минфина России №26-02-06/9321 от 06.02.2023 во исполнение пункта 7 Постановления Правительства РФ от 26.05.2021 №786 «О системе управления государственными программами РФ) муниципальные программы</w:t>
      </w:r>
      <w:proofErr w:type="gramEnd"/>
      <w:r>
        <w:rPr>
          <w:rFonts w:ascii="Times New Roman" w:eastAsia="Times New Roman" w:hAnsi="Times New Roman" w:cs="Times New Roman"/>
          <w:color w:val="000000"/>
          <w:sz w:val="28"/>
          <w:szCs w:val="28"/>
          <w:lang w:eastAsia="ru-RU"/>
        </w:rPr>
        <w:t xml:space="preserve">  сами по себе расходных обязательств не порождают (поскольку, в том числе не устанавливают конкретных получателей средств из соответствующих бюджетов), а являются документом планирования бюджетных ассигнований во взаимосвязи с результатами их использования определенными (обусловленными):</w:t>
      </w:r>
    </w:p>
    <w:p w:rsidR="0026509F" w:rsidRDefault="0026509F" w:rsidP="0026509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 части действующих расходных обязательств – уже принятыми нормативными правовыми актами, заключенными контрактами, соглашениями, другими аналогичными документами;</w:t>
      </w:r>
    </w:p>
    <w:p w:rsidR="0026509F" w:rsidRDefault="0026509F" w:rsidP="0026509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 части принимаемых (в том числе увеличиваемых) расходных обязательств – нормативно правовыми актами, договорами, соглашениями предлагаемыми (планируемыми) к принятию или изменению в текущем финансовом году, в очередном финансовом году или плановом периоде.</w:t>
      </w:r>
    </w:p>
    <w:p w:rsidR="0026509F" w:rsidRDefault="0026509F" w:rsidP="0026509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Однако в Реестре присутствует большое количество фактов, когда объемы бюджетных ассигнований увязаны, в том числе с муниципальными программами, которые соответствующие бюджетных обязательства не обуславливают;</w:t>
      </w:r>
    </w:p>
    <w:p w:rsidR="0026509F" w:rsidRPr="00A053E1" w:rsidRDefault="0026509F" w:rsidP="0026509F">
      <w:pPr>
        <w:pStyle w:val="a4"/>
        <w:numPr>
          <w:ilvl w:val="0"/>
          <w:numId w:val="34"/>
        </w:numPr>
        <w:shd w:val="clear" w:color="auto" w:fill="FFFFFF"/>
        <w:spacing w:line="225" w:lineRule="atLeast"/>
        <w:ind w:left="0" w:firstLine="705"/>
        <w:jc w:val="both"/>
        <w:rPr>
          <w:rFonts w:ascii="Times New Roman" w:eastAsia="Times New Roman" w:hAnsi="Times New Roman" w:cs="Times New Roman"/>
          <w:sz w:val="28"/>
          <w:szCs w:val="28"/>
          <w:lang w:eastAsia="ru-RU"/>
        </w:rPr>
      </w:pPr>
      <w:r w:rsidRPr="00A053E1">
        <w:rPr>
          <w:rFonts w:ascii="Times New Roman" w:eastAsia="Times New Roman" w:hAnsi="Times New Roman" w:cs="Times New Roman"/>
          <w:sz w:val="28"/>
          <w:szCs w:val="28"/>
          <w:lang w:eastAsia="ru-RU"/>
        </w:rPr>
        <w:t xml:space="preserve">Также, в нарушение ст. 87 БК РФ, </w:t>
      </w:r>
      <w:r>
        <w:rPr>
          <w:rFonts w:ascii="Times New Roman" w:eastAsia="Times New Roman" w:hAnsi="Times New Roman" w:cs="Times New Roman"/>
          <w:sz w:val="28"/>
          <w:szCs w:val="28"/>
          <w:lang w:eastAsia="ru-RU"/>
        </w:rPr>
        <w:t xml:space="preserve">выявлены </w:t>
      </w:r>
      <w:r w:rsidRPr="00D26F35">
        <w:rPr>
          <w:rFonts w:ascii="Times New Roman" w:eastAsia="Times New Roman" w:hAnsi="Times New Roman" w:cs="Times New Roman"/>
          <w:sz w:val="28"/>
          <w:szCs w:val="28"/>
          <w:lang w:eastAsia="ru-RU"/>
        </w:rPr>
        <w:t xml:space="preserve">факты </w:t>
      </w:r>
      <w:r>
        <w:rPr>
          <w:rFonts w:ascii="Times New Roman" w:eastAsia="Times New Roman" w:hAnsi="Times New Roman" w:cs="Times New Roman"/>
          <w:sz w:val="28"/>
          <w:szCs w:val="28"/>
          <w:lang w:eastAsia="ru-RU"/>
        </w:rPr>
        <w:t>планирования</w:t>
      </w:r>
      <w:r w:rsidRPr="00D26F35">
        <w:rPr>
          <w:rFonts w:ascii="Times New Roman" w:eastAsia="Times New Roman" w:hAnsi="Times New Roman" w:cs="Times New Roman"/>
          <w:sz w:val="28"/>
          <w:szCs w:val="28"/>
          <w:lang w:eastAsia="ru-RU"/>
        </w:rPr>
        <w:t xml:space="preserve"> объемов бюджетных ассигнований </w:t>
      </w:r>
      <w:r>
        <w:rPr>
          <w:rFonts w:ascii="Times New Roman" w:eastAsia="Times New Roman" w:hAnsi="Times New Roman" w:cs="Times New Roman"/>
          <w:sz w:val="28"/>
          <w:szCs w:val="28"/>
          <w:lang w:eastAsia="ru-RU"/>
        </w:rPr>
        <w:t xml:space="preserve">в отсутствие полномочий. </w:t>
      </w:r>
      <w:proofErr w:type="gramStart"/>
      <w:r>
        <w:rPr>
          <w:rFonts w:ascii="Times New Roman" w:eastAsia="Times New Roman" w:hAnsi="Times New Roman" w:cs="Times New Roman"/>
          <w:sz w:val="28"/>
          <w:szCs w:val="28"/>
          <w:lang w:eastAsia="ru-RU"/>
        </w:rPr>
        <w:t>Так, р</w:t>
      </w:r>
      <w:r w:rsidRPr="00A053E1">
        <w:rPr>
          <w:rFonts w:ascii="Times New Roman" w:eastAsia="Times New Roman" w:hAnsi="Times New Roman" w:cs="Times New Roman"/>
          <w:sz w:val="28"/>
          <w:szCs w:val="28"/>
          <w:lang w:eastAsia="ru-RU"/>
        </w:rPr>
        <w:t>еестр содержит бюджетные ассигнования на 202</w:t>
      </w:r>
      <w:r w:rsidR="00B67E4B">
        <w:rPr>
          <w:rFonts w:ascii="Times New Roman" w:eastAsia="Times New Roman" w:hAnsi="Times New Roman" w:cs="Times New Roman"/>
          <w:sz w:val="28"/>
          <w:szCs w:val="28"/>
          <w:lang w:eastAsia="ru-RU"/>
        </w:rPr>
        <w:t>6</w:t>
      </w:r>
      <w:r w:rsidRPr="00A053E1">
        <w:rPr>
          <w:rFonts w:ascii="Times New Roman" w:eastAsia="Times New Roman" w:hAnsi="Times New Roman" w:cs="Times New Roman"/>
          <w:sz w:val="28"/>
          <w:szCs w:val="28"/>
          <w:lang w:eastAsia="ru-RU"/>
        </w:rPr>
        <w:t>-202</w:t>
      </w:r>
      <w:r w:rsidR="00B67E4B">
        <w:rPr>
          <w:rFonts w:ascii="Times New Roman" w:eastAsia="Times New Roman" w:hAnsi="Times New Roman" w:cs="Times New Roman"/>
          <w:sz w:val="28"/>
          <w:szCs w:val="28"/>
          <w:lang w:eastAsia="ru-RU"/>
        </w:rPr>
        <w:t>8</w:t>
      </w:r>
      <w:r w:rsidRPr="00A053E1">
        <w:rPr>
          <w:rFonts w:ascii="Times New Roman" w:eastAsia="Times New Roman" w:hAnsi="Times New Roman" w:cs="Times New Roman"/>
          <w:sz w:val="28"/>
          <w:szCs w:val="28"/>
          <w:lang w:eastAsia="ru-RU"/>
        </w:rPr>
        <w:t xml:space="preserve"> год (</w:t>
      </w:r>
      <w:r w:rsidR="00B67E4B">
        <w:rPr>
          <w:rFonts w:ascii="Times New Roman" w:eastAsia="Times New Roman" w:hAnsi="Times New Roman" w:cs="Times New Roman"/>
          <w:sz w:val="28"/>
          <w:szCs w:val="28"/>
          <w:lang w:eastAsia="ru-RU"/>
        </w:rPr>
        <w:t>3 599,4</w:t>
      </w:r>
      <w:r w:rsidRPr="00A053E1">
        <w:rPr>
          <w:rFonts w:ascii="Times New Roman" w:eastAsia="Times New Roman" w:hAnsi="Times New Roman" w:cs="Times New Roman"/>
          <w:sz w:val="28"/>
          <w:szCs w:val="28"/>
          <w:lang w:eastAsia="ru-RU"/>
        </w:rPr>
        <w:t xml:space="preserve"> тыс. рублей ежегодно) на эксплуатацию газопроводов, находящихся в муниципальной собственности муниципального образования город-курорт Геленджик в увязке с п. 1.2 приложения 3</w:t>
      </w:r>
      <w:r w:rsidRPr="00BB0E1E">
        <w:t xml:space="preserve"> </w:t>
      </w:r>
      <w:r w:rsidRPr="00A053E1">
        <w:rPr>
          <w:rFonts w:ascii="Times New Roman" w:eastAsia="Times New Roman" w:hAnsi="Times New Roman" w:cs="Times New Roman"/>
          <w:sz w:val="28"/>
          <w:szCs w:val="28"/>
          <w:lang w:eastAsia="ru-RU"/>
        </w:rPr>
        <w:t xml:space="preserve">постановления главы администрации МО г-к Геленджик "Об утверждении муниципальной программы муниципального образования город-курорт Геленджик "Газификация муниципального образования город-курорт Геленджик на 2024-2030 годы" от 28.12.2023 №2871. </w:t>
      </w:r>
      <w:proofErr w:type="gramEnd"/>
    </w:p>
    <w:p w:rsidR="0026509F" w:rsidRPr="00A053E1" w:rsidRDefault="0026509F" w:rsidP="0026509F">
      <w:pPr>
        <w:pStyle w:val="a4"/>
        <w:shd w:val="clear" w:color="auto" w:fill="FFFFFF"/>
        <w:spacing w:line="225" w:lineRule="atLeast"/>
        <w:ind w:left="0" w:firstLine="705"/>
        <w:jc w:val="both"/>
        <w:rPr>
          <w:rFonts w:ascii="Times New Roman" w:eastAsia="Times New Roman" w:hAnsi="Times New Roman" w:cs="Times New Roman"/>
          <w:sz w:val="28"/>
          <w:szCs w:val="28"/>
          <w:lang w:eastAsia="ru-RU"/>
        </w:rPr>
      </w:pPr>
      <w:r w:rsidRPr="00A053E1">
        <w:rPr>
          <w:rFonts w:ascii="Times New Roman" w:eastAsia="Times New Roman" w:hAnsi="Times New Roman" w:cs="Times New Roman"/>
          <w:sz w:val="28"/>
          <w:szCs w:val="28"/>
          <w:lang w:eastAsia="ru-RU"/>
        </w:rPr>
        <w:t xml:space="preserve">Контрольно-счетная палата обращает внимание, что бюджетные ассигнования на проведение ремонтных работ, эксплуатация, техническое и аварийно-диспетчерское обслуживание объектов муниципальной собственности (распределительных газопроводов) в сумме </w:t>
      </w:r>
      <w:r w:rsidR="00B67E4B">
        <w:rPr>
          <w:rFonts w:ascii="Times New Roman" w:eastAsia="Times New Roman" w:hAnsi="Times New Roman" w:cs="Times New Roman"/>
          <w:sz w:val="28"/>
          <w:szCs w:val="28"/>
          <w:lang w:eastAsia="ru-RU"/>
        </w:rPr>
        <w:t>3 599,4</w:t>
      </w:r>
      <w:r w:rsidRPr="00A053E1">
        <w:rPr>
          <w:rFonts w:ascii="Times New Roman" w:eastAsia="Times New Roman" w:hAnsi="Times New Roman" w:cs="Times New Roman"/>
          <w:sz w:val="28"/>
          <w:szCs w:val="28"/>
          <w:lang w:eastAsia="ru-RU"/>
        </w:rPr>
        <w:t xml:space="preserve"> тыс</w:t>
      </w:r>
      <w:r w:rsidR="00B67E4B">
        <w:rPr>
          <w:rFonts w:ascii="Times New Roman" w:eastAsia="Times New Roman" w:hAnsi="Times New Roman" w:cs="Times New Roman"/>
          <w:sz w:val="28"/>
          <w:szCs w:val="28"/>
          <w:lang w:eastAsia="ru-RU"/>
        </w:rPr>
        <w:t>. рублей, ежегодно в период 2026-2028</w:t>
      </w:r>
      <w:r w:rsidRPr="00A053E1">
        <w:rPr>
          <w:rFonts w:ascii="Times New Roman" w:eastAsia="Times New Roman" w:hAnsi="Times New Roman" w:cs="Times New Roman"/>
          <w:sz w:val="28"/>
          <w:szCs w:val="28"/>
          <w:lang w:eastAsia="ru-RU"/>
        </w:rPr>
        <w:t xml:space="preserve"> год, планируются в отсутствие полномочий. </w:t>
      </w:r>
    </w:p>
    <w:p w:rsidR="0026509F" w:rsidRPr="00A053E1" w:rsidRDefault="0026509F" w:rsidP="0026509F">
      <w:pPr>
        <w:shd w:val="clear" w:color="auto" w:fill="FFFFFF"/>
        <w:spacing w:after="0" w:line="225" w:lineRule="atLeast"/>
        <w:rPr>
          <w:rFonts w:ascii="Times New Roman" w:eastAsia="Times New Roman" w:hAnsi="Times New Roman" w:cs="Times New Roman"/>
          <w:sz w:val="28"/>
          <w:szCs w:val="28"/>
          <w:lang w:eastAsia="ru-RU"/>
        </w:rPr>
      </w:pPr>
      <w:r w:rsidRPr="00A053E1">
        <w:rPr>
          <w:rFonts w:ascii="Times New Roman" w:eastAsia="Times New Roman" w:hAnsi="Times New Roman" w:cs="Times New Roman"/>
          <w:sz w:val="28"/>
          <w:szCs w:val="28"/>
          <w:lang w:eastAsia="ru-RU"/>
        </w:rPr>
        <w:lastRenderedPageBreak/>
        <w:t xml:space="preserve">Обоснование: на опасные производственные объекты сетей газораспределения и </w:t>
      </w:r>
      <w:proofErr w:type="spellStart"/>
      <w:r w:rsidRPr="00A053E1">
        <w:rPr>
          <w:rFonts w:ascii="Times New Roman" w:eastAsia="Times New Roman" w:hAnsi="Times New Roman" w:cs="Times New Roman"/>
          <w:sz w:val="28"/>
          <w:szCs w:val="28"/>
          <w:lang w:eastAsia="ru-RU"/>
        </w:rPr>
        <w:t>газопотребления</w:t>
      </w:r>
      <w:proofErr w:type="spellEnd"/>
      <w:r w:rsidRPr="00A053E1">
        <w:rPr>
          <w:rFonts w:ascii="Times New Roman" w:eastAsia="Times New Roman" w:hAnsi="Times New Roman" w:cs="Times New Roman"/>
          <w:sz w:val="28"/>
          <w:szCs w:val="28"/>
          <w:lang w:eastAsia="ru-RU"/>
        </w:rPr>
        <w:t xml:space="preserve"> распространяются требования </w:t>
      </w:r>
      <w:hyperlink r:id="rId11" w:tgtFrame="_blank" w:tooltip="Приказ Ростехнадзора от 15.12.2020 №531  " w:history="1">
        <w:r w:rsidRPr="00A053E1">
          <w:rPr>
            <w:rFonts w:ascii="Times New Roman" w:eastAsia="Times New Roman" w:hAnsi="Times New Roman" w:cs="Times New Roman"/>
            <w:bCs/>
            <w:sz w:val="28"/>
            <w:szCs w:val="28"/>
            <w:bdr w:val="none" w:sz="0" w:space="0" w:color="auto" w:frame="1"/>
            <w:lang w:eastAsia="ru-RU"/>
          </w:rPr>
          <w:t xml:space="preserve">Федеральных норм и правил в области промышленной безопасности «Правила безопасности сетей газораспределения и </w:t>
        </w:r>
        <w:proofErr w:type="spellStart"/>
        <w:r w:rsidRPr="00A053E1">
          <w:rPr>
            <w:rFonts w:ascii="Times New Roman" w:eastAsia="Times New Roman" w:hAnsi="Times New Roman" w:cs="Times New Roman"/>
            <w:bCs/>
            <w:sz w:val="28"/>
            <w:szCs w:val="28"/>
            <w:bdr w:val="none" w:sz="0" w:space="0" w:color="auto" w:frame="1"/>
            <w:lang w:eastAsia="ru-RU"/>
          </w:rPr>
          <w:t>газопотребления</w:t>
        </w:r>
        <w:proofErr w:type="spellEnd"/>
        <w:r w:rsidRPr="00A053E1">
          <w:rPr>
            <w:rFonts w:ascii="Times New Roman" w:eastAsia="Times New Roman" w:hAnsi="Times New Roman" w:cs="Times New Roman"/>
            <w:bCs/>
            <w:sz w:val="28"/>
            <w:szCs w:val="28"/>
            <w:bdr w:val="none" w:sz="0" w:space="0" w:color="auto" w:frame="1"/>
            <w:lang w:eastAsia="ru-RU"/>
          </w:rPr>
          <w:t xml:space="preserve">», утвержденных приказом </w:t>
        </w:r>
        <w:proofErr w:type="spellStart"/>
        <w:r w:rsidRPr="00A053E1">
          <w:rPr>
            <w:rFonts w:ascii="Times New Roman" w:eastAsia="Times New Roman" w:hAnsi="Times New Roman" w:cs="Times New Roman"/>
            <w:bCs/>
            <w:sz w:val="28"/>
            <w:szCs w:val="28"/>
            <w:bdr w:val="none" w:sz="0" w:space="0" w:color="auto" w:frame="1"/>
            <w:lang w:eastAsia="ru-RU"/>
          </w:rPr>
          <w:t>Ростехнадзора</w:t>
        </w:r>
        <w:proofErr w:type="spellEnd"/>
        <w:r w:rsidRPr="00A053E1">
          <w:rPr>
            <w:rFonts w:ascii="Times New Roman" w:eastAsia="Times New Roman" w:hAnsi="Times New Roman" w:cs="Times New Roman"/>
            <w:bCs/>
            <w:sz w:val="28"/>
            <w:szCs w:val="28"/>
            <w:bdr w:val="none" w:sz="0" w:space="0" w:color="auto" w:frame="1"/>
            <w:lang w:eastAsia="ru-RU"/>
          </w:rPr>
          <w:t xml:space="preserve"> от 15.12.2020 № 531</w:t>
        </w:r>
      </w:hyperlink>
      <w:r w:rsidRPr="00A053E1">
        <w:rPr>
          <w:rFonts w:ascii="Times New Roman" w:eastAsia="Times New Roman" w:hAnsi="Times New Roman" w:cs="Times New Roman"/>
          <w:sz w:val="28"/>
          <w:szCs w:val="28"/>
          <w:lang w:eastAsia="ru-RU"/>
        </w:rPr>
        <w:t> </w:t>
      </w:r>
    </w:p>
    <w:p w:rsidR="0026509F" w:rsidRPr="00A053E1" w:rsidRDefault="0026509F" w:rsidP="0026509F">
      <w:pPr>
        <w:numPr>
          <w:ilvl w:val="0"/>
          <w:numId w:val="35"/>
        </w:numPr>
        <w:shd w:val="clear" w:color="auto" w:fill="FFFFFF"/>
        <w:spacing w:after="75" w:line="225" w:lineRule="atLeast"/>
        <w:ind w:left="300"/>
        <w:jc w:val="both"/>
        <w:rPr>
          <w:rFonts w:ascii="Times New Roman" w:hAnsi="Times New Roman" w:cs="Times New Roman"/>
          <w:sz w:val="28"/>
          <w:szCs w:val="28"/>
        </w:rPr>
      </w:pPr>
      <w:r w:rsidRPr="00A053E1">
        <w:rPr>
          <w:rFonts w:ascii="Times New Roman" w:hAnsi="Times New Roman" w:cs="Times New Roman"/>
          <w:sz w:val="28"/>
          <w:szCs w:val="28"/>
        </w:rPr>
        <w:t>Согласно пункту 6 ФНП № 53</w:t>
      </w:r>
      <w:r w:rsidRPr="00A053E1">
        <w:rPr>
          <w:sz w:val="28"/>
          <w:szCs w:val="28"/>
        </w:rPr>
        <w:t xml:space="preserve">, </w:t>
      </w:r>
      <w:r w:rsidRPr="00A053E1">
        <w:rPr>
          <w:rFonts w:ascii="Times New Roman" w:hAnsi="Times New Roman" w:cs="Times New Roman"/>
          <w:sz w:val="28"/>
          <w:szCs w:val="28"/>
        </w:rPr>
        <w:t xml:space="preserve">выполнять комплекс мероприятий, включая мониторинг, техническое обслуживание, ремонт и аварийно-диспетчерское обеспечение сетей газораспределения и </w:t>
      </w:r>
      <w:proofErr w:type="spellStart"/>
      <w:r w:rsidRPr="00A053E1">
        <w:rPr>
          <w:rFonts w:ascii="Times New Roman" w:hAnsi="Times New Roman" w:cs="Times New Roman"/>
          <w:sz w:val="28"/>
          <w:szCs w:val="28"/>
        </w:rPr>
        <w:t>газопотребления</w:t>
      </w:r>
      <w:proofErr w:type="spellEnd"/>
      <w:r w:rsidRPr="00A053E1">
        <w:rPr>
          <w:rFonts w:ascii="Times New Roman" w:hAnsi="Times New Roman" w:cs="Times New Roman"/>
          <w:sz w:val="28"/>
          <w:szCs w:val="28"/>
        </w:rPr>
        <w:t xml:space="preserve">, обеспечивающих содержание сетей газораспределения и </w:t>
      </w:r>
      <w:proofErr w:type="spellStart"/>
      <w:r w:rsidRPr="00A053E1">
        <w:rPr>
          <w:rFonts w:ascii="Times New Roman" w:hAnsi="Times New Roman" w:cs="Times New Roman"/>
          <w:sz w:val="28"/>
          <w:szCs w:val="28"/>
        </w:rPr>
        <w:t>газопотребления</w:t>
      </w:r>
      <w:proofErr w:type="spellEnd"/>
      <w:r w:rsidRPr="00A053E1">
        <w:rPr>
          <w:rFonts w:ascii="Times New Roman" w:hAnsi="Times New Roman" w:cs="Times New Roman"/>
          <w:sz w:val="28"/>
          <w:szCs w:val="28"/>
        </w:rPr>
        <w:t xml:space="preserve"> в исправном и безопасном состоянии</w:t>
      </w:r>
      <w:r w:rsidRPr="00A053E1">
        <w:rPr>
          <w:sz w:val="28"/>
          <w:szCs w:val="28"/>
        </w:rPr>
        <w:t xml:space="preserve"> </w:t>
      </w:r>
      <w:r w:rsidRPr="00A053E1">
        <w:rPr>
          <w:b/>
          <w:i/>
          <w:sz w:val="28"/>
          <w:szCs w:val="28"/>
        </w:rPr>
        <w:t xml:space="preserve">должны </w:t>
      </w:r>
      <w:r w:rsidRPr="00A053E1">
        <w:rPr>
          <w:rFonts w:ascii="Times New Roman" w:hAnsi="Times New Roman" w:cs="Times New Roman"/>
          <w:b/>
          <w:i/>
          <w:sz w:val="28"/>
          <w:szCs w:val="28"/>
        </w:rPr>
        <w:t xml:space="preserve">организации, осуществляющие эксплуатацию сетей газораспределения и </w:t>
      </w:r>
      <w:proofErr w:type="spellStart"/>
      <w:r w:rsidRPr="00A053E1">
        <w:rPr>
          <w:rFonts w:ascii="Times New Roman" w:hAnsi="Times New Roman" w:cs="Times New Roman"/>
          <w:b/>
          <w:i/>
          <w:sz w:val="28"/>
          <w:szCs w:val="28"/>
        </w:rPr>
        <w:t>газопотребления</w:t>
      </w:r>
      <w:proofErr w:type="spellEnd"/>
      <w:r w:rsidRPr="00A053E1">
        <w:rPr>
          <w:sz w:val="28"/>
          <w:szCs w:val="28"/>
        </w:rPr>
        <w:t xml:space="preserve">.  </w:t>
      </w:r>
    </w:p>
    <w:p w:rsidR="0026509F" w:rsidRPr="00A053E1" w:rsidRDefault="0026509F" w:rsidP="0026509F">
      <w:pPr>
        <w:numPr>
          <w:ilvl w:val="0"/>
          <w:numId w:val="35"/>
        </w:numPr>
        <w:shd w:val="clear" w:color="auto" w:fill="FFFFFF"/>
        <w:spacing w:after="75" w:line="225" w:lineRule="atLeast"/>
        <w:ind w:left="300"/>
        <w:jc w:val="both"/>
        <w:rPr>
          <w:rFonts w:ascii="Times New Roman" w:hAnsi="Times New Roman" w:cs="Times New Roman"/>
          <w:sz w:val="28"/>
          <w:szCs w:val="28"/>
        </w:rPr>
      </w:pPr>
      <w:r w:rsidRPr="00A053E1">
        <w:rPr>
          <w:rFonts w:ascii="Times New Roman" w:hAnsi="Times New Roman" w:cs="Times New Roman"/>
          <w:sz w:val="28"/>
          <w:szCs w:val="28"/>
        </w:rPr>
        <w:t xml:space="preserve">Управление ЖКХ не эксплуатирует сети газораспределения и </w:t>
      </w:r>
      <w:proofErr w:type="spellStart"/>
      <w:r w:rsidRPr="00A053E1">
        <w:rPr>
          <w:rFonts w:ascii="Times New Roman" w:hAnsi="Times New Roman" w:cs="Times New Roman"/>
          <w:sz w:val="28"/>
          <w:szCs w:val="28"/>
        </w:rPr>
        <w:t>газопотребления</w:t>
      </w:r>
      <w:proofErr w:type="spellEnd"/>
      <w:r w:rsidRPr="00A053E1">
        <w:rPr>
          <w:rFonts w:ascii="Times New Roman" w:hAnsi="Times New Roman" w:cs="Times New Roman"/>
          <w:sz w:val="28"/>
          <w:szCs w:val="28"/>
        </w:rPr>
        <w:t xml:space="preserve">. Следует передать данные сети организации, осуществляющей эксплуатацию данных сетей на договорных условиях. </w:t>
      </w:r>
    </w:p>
    <w:p w:rsidR="002F6BA7" w:rsidRDefault="0026509F" w:rsidP="0026509F">
      <w:pPr>
        <w:shd w:val="clear" w:color="auto" w:fill="FFFFFF"/>
        <w:spacing w:after="0" w:line="240" w:lineRule="auto"/>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sz w:val="28"/>
          <w:szCs w:val="28"/>
          <w:lang w:eastAsia="ru-RU"/>
        </w:rPr>
        <w:tab/>
      </w:r>
    </w:p>
    <w:p w:rsidR="00E77C0A" w:rsidRDefault="00E77C0A" w:rsidP="00784E40">
      <w:pPr>
        <w:shd w:val="clear" w:color="auto" w:fill="FFFFFF"/>
        <w:spacing w:after="0" w:line="240" w:lineRule="auto"/>
        <w:ind w:firstLine="709"/>
        <w:rPr>
          <w:rFonts w:ascii="Times New Roman" w:hAnsi="Times New Roman" w:cs="Times New Roman"/>
          <w:b/>
          <w:sz w:val="28"/>
          <w:szCs w:val="28"/>
        </w:rPr>
      </w:pPr>
      <w:r w:rsidRPr="005B44DA">
        <w:rPr>
          <w:rFonts w:ascii="Times New Roman" w:hAnsi="Times New Roman" w:cs="Times New Roman"/>
          <w:b/>
          <w:sz w:val="28"/>
          <w:szCs w:val="28"/>
        </w:rPr>
        <w:t>3.</w:t>
      </w:r>
      <w:r w:rsidR="007A32BA">
        <w:rPr>
          <w:rFonts w:ascii="Times New Roman" w:hAnsi="Times New Roman" w:cs="Times New Roman"/>
          <w:b/>
          <w:sz w:val="28"/>
          <w:szCs w:val="28"/>
        </w:rPr>
        <w:t>4</w:t>
      </w:r>
      <w:r w:rsidRPr="005B44DA">
        <w:rPr>
          <w:rFonts w:ascii="Times New Roman" w:hAnsi="Times New Roman" w:cs="Times New Roman"/>
          <w:b/>
          <w:sz w:val="28"/>
          <w:szCs w:val="28"/>
        </w:rPr>
        <w:t xml:space="preserve">. </w:t>
      </w:r>
      <w:r>
        <w:rPr>
          <w:rFonts w:ascii="Times New Roman" w:hAnsi="Times New Roman" w:cs="Times New Roman"/>
          <w:b/>
          <w:sz w:val="28"/>
          <w:szCs w:val="28"/>
        </w:rPr>
        <w:t>Анализ муниципальных программ</w:t>
      </w:r>
      <w:r w:rsidR="00784E40">
        <w:rPr>
          <w:rFonts w:ascii="Times New Roman" w:hAnsi="Times New Roman" w:cs="Times New Roman"/>
          <w:b/>
          <w:sz w:val="28"/>
          <w:szCs w:val="28"/>
        </w:rPr>
        <w:t>.</w:t>
      </w:r>
    </w:p>
    <w:p w:rsidR="00E77C0A" w:rsidRPr="00C25859" w:rsidRDefault="00E77C0A" w:rsidP="00784E40">
      <w:pPr>
        <w:autoSpaceDE w:val="0"/>
        <w:autoSpaceDN w:val="0"/>
        <w:adjustRightInd w:val="0"/>
        <w:spacing w:after="0" w:line="240" w:lineRule="auto"/>
        <w:ind w:firstLine="709"/>
        <w:jc w:val="both"/>
        <w:rPr>
          <w:rFonts w:ascii="Times New Roman" w:hAnsi="Times New Roman" w:cs="Times New Roman"/>
          <w:bCs/>
          <w:sz w:val="28"/>
          <w:szCs w:val="28"/>
        </w:rPr>
      </w:pPr>
      <w:r w:rsidRPr="00C25859">
        <w:rPr>
          <w:rFonts w:ascii="Times New Roman" w:hAnsi="Times New Roman" w:cs="Times New Roman"/>
          <w:bCs/>
          <w:sz w:val="28"/>
          <w:szCs w:val="28"/>
        </w:rPr>
        <w:t>Одним из основных подходов к формированию объема и</w:t>
      </w:r>
      <w:r w:rsidR="001D6BF1">
        <w:rPr>
          <w:rFonts w:ascii="Times New Roman" w:hAnsi="Times New Roman" w:cs="Times New Roman"/>
          <w:bCs/>
          <w:sz w:val="28"/>
          <w:szCs w:val="28"/>
        </w:rPr>
        <w:t xml:space="preserve"> </w:t>
      </w:r>
      <w:r w:rsidRPr="00C25859">
        <w:rPr>
          <w:rFonts w:ascii="Times New Roman" w:hAnsi="Times New Roman" w:cs="Times New Roman"/>
          <w:bCs/>
          <w:sz w:val="28"/>
          <w:szCs w:val="28"/>
        </w:rPr>
        <w:t xml:space="preserve">структуры расходов проекта бюджета </w:t>
      </w:r>
      <w:r>
        <w:rPr>
          <w:rFonts w:ascii="Times New Roman" w:hAnsi="Times New Roman" w:cs="Times New Roman"/>
          <w:bCs/>
          <w:sz w:val="28"/>
          <w:szCs w:val="28"/>
        </w:rPr>
        <w:t xml:space="preserve">муниципального образования город-курорт Геленджик </w:t>
      </w:r>
      <w:r w:rsidRPr="00C25859">
        <w:rPr>
          <w:rFonts w:ascii="Times New Roman" w:hAnsi="Times New Roman" w:cs="Times New Roman"/>
          <w:bCs/>
          <w:sz w:val="28"/>
          <w:szCs w:val="28"/>
        </w:rPr>
        <w:t xml:space="preserve"> на 202</w:t>
      </w:r>
      <w:r w:rsidR="00B67E4B">
        <w:rPr>
          <w:rFonts w:ascii="Times New Roman" w:hAnsi="Times New Roman" w:cs="Times New Roman"/>
          <w:bCs/>
          <w:sz w:val="28"/>
          <w:szCs w:val="28"/>
        </w:rPr>
        <w:t>6</w:t>
      </w:r>
      <w:r w:rsidRPr="00C25859">
        <w:rPr>
          <w:rFonts w:ascii="Times New Roman" w:hAnsi="Times New Roman" w:cs="Times New Roman"/>
          <w:bCs/>
          <w:sz w:val="28"/>
          <w:szCs w:val="28"/>
        </w:rPr>
        <w:t>-202</w:t>
      </w:r>
      <w:r w:rsidR="00B67E4B">
        <w:rPr>
          <w:rFonts w:ascii="Times New Roman" w:hAnsi="Times New Roman" w:cs="Times New Roman"/>
          <w:bCs/>
          <w:sz w:val="28"/>
          <w:szCs w:val="28"/>
        </w:rPr>
        <w:t>8</w:t>
      </w:r>
      <w:r>
        <w:rPr>
          <w:rFonts w:ascii="Times New Roman" w:hAnsi="Times New Roman" w:cs="Times New Roman"/>
          <w:bCs/>
          <w:sz w:val="28"/>
          <w:szCs w:val="28"/>
        </w:rPr>
        <w:t xml:space="preserve"> </w:t>
      </w:r>
      <w:r w:rsidRPr="00C25859">
        <w:rPr>
          <w:rFonts w:ascii="Times New Roman" w:hAnsi="Times New Roman" w:cs="Times New Roman"/>
          <w:bCs/>
          <w:sz w:val="28"/>
          <w:szCs w:val="28"/>
        </w:rPr>
        <w:t>годы останется сохранение программного принципа формирования</w:t>
      </w:r>
      <w:r>
        <w:rPr>
          <w:rFonts w:ascii="Times New Roman" w:hAnsi="Times New Roman" w:cs="Times New Roman"/>
          <w:bCs/>
          <w:sz w:val="28"/>
          <w:szCs w:val="28"/>
        </w:rPr>
        <w:t xml:space="preserve"> </w:t>
      </w:r>
      <w:r w:rsidRPr="00C25859">
        <w:rPr>
          <w:rFonts w:ascii="Times New Roman" w:hAnsi="Times New Roman" w:cs="Times New Roman"/>
          <w:bCs/>
          <w:sz w:val="28"/>
          <w:szCs w:val="28"/>
        </w:rPr>
        <w:t>расходов.</w:t>
      </w:r>
    </w:p>
    <w:p w:rsidR="00496670" w:rsidRPr="00614226" w:rsidRDefault="00496670" w:rsidP="00C36A6E">
      <w:pPr>
        <w:widowControl w:val="0"/>
        <w:shd w:val="clear" w:color="auto" w:fill="FFFFFF"/>
        <w:spacing w:after="0" w:line="232" w:lineRule="auto"/>
        <w:ind w:firstLine="709"/>
        <w:jc w:val="both"/>
        <w:rPr>
          <w:rFonts w:ascii="Times New Roman" w:hAnsi="Times New Roman" w:cs="Times New Roman"/>
          <w:sz w:val="28"/>
          <w:szCs w:val="28"/>
        </w:rPr>
      </w:pPr>
      <w:r w:rsidRPr="00C36A6E">
        <w:rPr>
          <w:rFonts w:ascii="Times New Roman" w:hAnsi="Times New Roman" w:cs="Times New Roman"/>
          <w:sz w:val="28"/>
          <w:szCs w:val="28"/>
        </w:rPr>
        <w:t>С 2024 года в муниципальном образовании город-курорт Геленджик  действ</w:t>
      </w:r>
      <w:r w:rsidR="00614226">
        <w:rPr>
          <w:rFonts w:ascii="Times New Roman" w:hAnsi="Times New Roman" w:cs="Times New Roman"/>
          <w:sz w:val="28"/>
          <w:szCs w:val="28"/>
        </w:rPr>
        <w:t>уют</w:t>
      </w:r>
      <w:r w:rsidRPr="00C36A6E">
        <w:rPr>
          <w:rFonts w:ascii="Times New Roman" w:hAnsi="Times New Roman" w:cs="Times New Roman"/>
          <w:sz w:val="28"/>
          <w:szCs w:val="28"/>
        </w:rPr>
        <w:t xml:space="preserve"> новые  муниципальные программы</w:t>
      </w:r>
      <w:r w:rsidR="00614226">
        <w:rPr>
          <w:rFonts w:ascii="Times New Roman" w:hAnsi="Times New Roman" w:cs="Times New Roman"/>
          <w:sz w:val="28"/>
          <w:szCs w:val="28"/>
        </w:rPr>
        <w:t xml:space="preserve">, с 2025 года – муниципальная программа </w:t>
      </w:r>
      <w:r w:rsidR="00614226" w:rsidRPr="00614226">
        <w:rPr>
          <w:rFonts w:ascii="Times New Roman" w:hAnsi="Times New Roman" w:cs="Times New Roman"/>
          <w:sz w:val="28"/>
          <w:szCs w:val="28"/>
        </w:rPr>
        <w:t>«Использование, охрана, защита и воспроизводство городских лесов и особо охраняемых природных территорий местного значения на территории муниципального образования»</w:t>
      </w:r>
      <w:r w:rsidRPr="00614226">
        <w:rPr>
          <w:rFonts w:ascii="Times New Roman" w:hAnsi="Times New Roman" w:cs="Times New Roman"/>
          <w:sz w:val="28"/>
          <w:szCs w:val="28"/>
        </w:rPr>
        <w:t>.</w:t>
      </w:r>
    </w:p>
    <w:p w:rsidR="00496670" w:rsidRDefault="00496670" w:rsidP="001611AB">
      <w:pPr>
        <w:widowControl w:val="0"/>
        <w:autoSpaceDE w:val="0"/>
        <w:autoSpaceDN w:val="0"/>
        <w:adjustRightInd w:val="0"/>
        <w:spacing w:after="0" w:line="232" w:lineRule="auto"/>
        <w:ind w:firstLine="709"/>
        <w:jc w:val="both"/>
        <w:rPr>
          <w:rFonts w:ascii="Times New Roman" w:hAnsi="Times New Roman" w:cs="Times New Roman"/>
          <w:sz w:val="28"/>
          <w:szCs w:val="28"/>
        </w:rPr>
      </w:pPr>
      <w:r w:rsidRPr="00C36A6E">
        <w:rPr>
          <w:rFonts w:ascii="Times New Roman" w:hAnsi="Times New Roman" w:cs="Times New Roman"/>
          <w:sz w:val="28"/>
          <w:szCs w:val="28"/>
        </w:rPr>
        <w:t xml:space="preserve">Ассигнования на реализацию  муниципальных программ предлагаются к утверждению по соответствующим целевым статьям расходов бюджета с соблюдением положений п. 2 ст. 179 БК РФ. </w:t>
      </w:r>
      <w:proofErr w:type="gramStart"/>
      <w:r w:rsidRPr="00C36A6E">
        <w:rPr>
          <w:rFonts w:ascii="Times New Roman" w:hAnsi="Times New Roman" w:cs="Times New Roman"/>
          <w:sz w:val="28"/>
          <w:szCs w:val="28"/>
        </w:rPr>
        <w:t xml:space="preserve">Одновременно с проектом Решения о бюджете представлены </w:t>
      </w:r>
      <w:r w:rsidRPr="00C36A6E">
        <w:rPr>
          <w:rFonts w:ascii="Times New Roman" w:hAnsi="Times New Roman" w:cs="Times New Roman"/>
          <w:iCs/>
          <w:color w:val="000000"/>
          <w:sz w:val="28"/>
          <w:szCs w:val="28"/>
        </w:rPr>
        <w:t>проекты паспортов, разработанных в соответствии с</w:t>
      </w:r>
      <w:r w:rsidR="00C36A6E" w:rsidRPr="00C36A6E">
        <w:rPr>
          <w:rFonts w:ascii="Times New Roman" w:hAnsi="Times New Roman" w:cs="Times New Roman"/>
          <w:iCs/>
          <w:color w:val="000000"/>
          <w:sz w:val="28"/>
          <w:szCs w:val="28"/>
        </w:rPr>
        <w:t>о</w:t>
      </w:r>
      <w:r w:rsidRPr="00C36A6E">
        <w:rPr>
          <w:rFonts w:ascii="Times New Roman" w:hAnsi="Times New Roman" w:cs="Times New Roman"/>
          <w:iCs/>
          <w:color w:val="000000"/>
          <w:sz w:val="28"/>
          <w:szCs w:val="28"/>
        </w:rPr>
        <w:t xml:space="preserve"> </w:t>
      </w:r>
      <w:r w:rsidR="00C36A6E" w:rsidRPr="00C36A6E">
        <w:rPr>
          <w:rFonts w:ascii="Times New Roman" w:hAnsi="Times New Roman" w:cs="Times New Roman"/>
          <w:sz w:val="28"/>
          <w:szCs w:val="28"/>
        </w:rPr>
        <w:t>Стратегии социально-экономического развития «Геленджик-2030», утвержденной Решением Думы муниципального образования город-курорт Геленджик 26 декабря 2022 года № 576 и Порядком принятия решения о разработке, формирования, реализации и оценки эффективности реализации муниципальных программ муниципального образования город-курорт Геленджик и о признании утратившими силу некоторых правовых актов администрации муниципального образования город-курорт Геленджик</w:t>
      </w:r>
      <w:proofErr w:type="gramEnd"/>
      <w:r w:rsidR="00C36A6E" w:rsidRPr="00C36A6E">
        <w:rPr>
          <w:rFonts w:ascii="Times New Roman" w:hAnsi="Times New Roman" w:cs="Times New Roman"/>
          <w:sz w:val="28"/>
          <w:szCs w:val="28"/>
        </w:rPr>
        <w:t>, утвержденного постановлением администрации муниципального образования город-курорт Геленджик № 433 от 26 февраля 2019 года</w:t>
      </w:r>
      <w:r w:rsidRPr="00C36A6E">
        <w:rPr>
          <w:rFonts w:ascii="Times New Roman" w:hAnsi="Times New Roman" w:cs="Times New Roman"/>
          <w:sz w:val="28"/>
          <w:szCs w:val="28"/>
        </w:rPr>
        <w:t xml:space="preserve">. </w:t>
      </w:r>
    </w:p>
    <w:p w:rsidR="00940021" w:rsidRDefault="00940021" w:rsidP="00940021">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составе документов к Проекту решения о бюджете представлены 19 проектов постановлений администрации МО город–курорт Геленджик по внесению изменений в Программы. Проекты постановлений по 19 Программам  не содержат приложения, содержащие перечень мероприятий Программ, целевые показатели, что не позволяет дать оценку целесообразности и </w:t>
      </w:r>
      <w:r>
        <w:rPr>
          <w:rFonts w:ascii="Times New Roman" w:eastAsia="Calibri" w:hAnsi="Times New Roman" w:cs="Times New Roman"/>
          <w:sz w:val="28"/>
          <w:szCs w:val="28"/>
        </w:rPr>
        <w:lastRenderedPageBreak/>
        <w:t>результативности планирования финансовых ресурсов, оценку достижения целей социально-экономического развития МО город-курорт Геленджик.</w:t>
      </w:r>
    </w:p>
    <w:p w:rsidR="00940021" w:rsidRDefault="00940021" w:rsidP="00940021">
      <w:pPr>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Управлением экономики по-прежнему не определены сроки разработки и начала реализации муниципальных программ в соответствии с рекомендациями Министерства экономического развития РФ и Министерства финансов РФ, установившие новые подходы к их разработке (реализации) и </w:t>
      </w:r>
      <w:proofErr w:type="gramStart"/>
      <w:r>
        <w:rPr>
          <w:rFonts w:ascii="Times New Roman" w:eastAsia="Calibri" w:hAnsi="Times New Roman" w:cs="Times New Roman"/>
          <w:sz w:val="28"/>
          <w:szCs w:val="28"/>
        </w:rPr>
        <w:t>предусматривающие</w:t>
      </w:r>
      <w:proofErr w:type="gramEnd"/>
      <w:r>
        <w:rPr>
          <w:rFonts w:ascii="Times New Roman" w:eastAsia="Calibri" w:hAnsi="Times New Roman" w:cs="Times New Roman"/>
          <w:sz w:val="28"/>
          <w:szCs w:val="28"/>
        </w:rPr>
        <w:t xml:space="preserve"> в том числе при определении структуры муниципальной программы обособление проектной и процессной части, направленное на принятие оперативных решений органами исполнительной власти. При этом </w:t>
      </w:r>
      <w:r>
        <w:rPr>
          <w:rFonts w:ascii="Times New Roman" w:eastAsia="Calibri" w:hAnsi="Times New Roman" w:cs="Times New Roman"/>
          <w:color w:val="000000"/>
          <w:sz w:val="28"/>
          <w:szCs w:val="28"/>
          <w:shd w:val="clear" w:color="auto" w:fill="FFFFFF"/>
        </w:rPr>
        <w:t>проектная часть является ориентацией на получение конкретного, измеримого результата в определенный срок. Процессная часть направлена на осуществление непосредственных нормативно обусловленных функций органов исполнительной власти.</w:t>
      </w:r>
      <w:r>
        <w:rPr>
          <w:rFonts w:ascii="Arial" w:eastAsia="Calibri" w:hAnsi="Arial" w:cs="Arial"/>
          <w:color w:val="000000"/>
          <w:shd w:val="clear" w:color="auto" w:fill="FFFFFF"/>
        </w:rPr>
        <w:t xml:space="preserve"> </w:t>
      </w:r>
    </w:p>
    <w:p w:rsidR="00151E2A" w:rsidRDefault="00FA19D8" w:rsidP="00C36A6E">
      <w:pPr>
        <w:widowControl w:val="0"/>
        <w:tabs>
          <w:tab w:val="left" w:pos="4580"/>
        </w:tabs>
        <w:spacing w:after="0" w:line="240" w:lineRule="auto"/>
        <w:ind w:firstLine="709"/>
        <w:jc w:val="both"/>
        <w:rPr>
          <w:rFonts w:ascii="Times New Roman" w:hAnsi="Times New Roman" w:cs="Times New Roman"/>
          <w:sz w:val="28"/>
          <w:szCs w:val="28"/>
        </w:rPr>
      </w:pPr>
      <w:r w:rsidRPr="00FA19D8">
        <w:rPr>
          <w:rFonts w:ascii="Times New Roman" w:hAnsi="Times New Roman" w:cs="Times New Roman"/>
          <w:sz w:val="28"/>
          <w:szCs w:val="28"/>
        </w:rPr>
        <w:t>На  реализацию  1</w:t>
      </w:r>
      <w:r w:rsidR="00B67E4B">
        <w:rPr>
          <w:rFonts w:ascii="Times New Roman" w:hAnsi="Times New Roman" w:cs="Times New Roman"/>
          <w:sz w:val="28"/>
          <w:szCs w:val="28"/>
        </w:rPr>
        <w:t>9</w:t>
      </w:r>
      <w:r w:rsidRPr="00FA19D8">
        <w:rPr>
          <w:rFonts w:ascii="Times New Roman" w:hAnsi="Times New Roman" w:cs="Times New Roman"/>
          <w:sz w:val="28"/>
          <w:szCs w:val="28"/>
        </w:rPr>
        <w:t xml:space="preserve">  муниципальных  программ  в  </w:t>
      </w:r>
      <w:r w:rsidRPr="00C36A6E">
        <w:rPr>
          <w:rFonts w:ascii="Times New Roman" w:hAnsi="Times New Roman" w:cs="Times New Roman"/>
          <w:sz w:val="28"/>
          <w:szCs w:val="28"/>
        </w:rPr>
        <w:t>202</w:t>
      </w:r>
      <w:r w:rsidR="00B67E4B">
        <w:rPr>
          <w:rFonts w:ascii="Times New Roman" w:hAnsi="Times New Roman" w:cs="Times New Roman"/>
          <w:sz w:val="28"/>
          <w:szCs w:val="28"/>
        </w:rPr>
        <w:t>6</w:t>
      </w:r>
      <w:r w:rsidRPr="00C36A6E">
        <w:rPr>
          <w:rFonts w:ascii="Times New Roman" w:hAnsi="Times New Roman" w:cs="Times New Roman"/>
          <w:sz w:val="28"/>
          <w:szCs w:val="28"/>
        </w:rPr>
        <w:t xml:space="preserve">  году  предусмот</w:t>
      </w:r>
      <w:r w:rsidRPr="00FA19D8">
        <w:rPr>
          <w:rFonts w:ascii="Times New Roman" w:hAnsi="Times New Roman" w:cs="Times New Roman"/>
          <w:sz w:val="28"/>
          <w:szCs w:val="28"/>
        </w:rPr>
        <w:t xml:space="preserve">рены бюджетные  ассигнования  </w:t>
      </w:r>
      <w:r w:rsidR="00C36A6E" w:rsidRPr="00C36A6E">
        <w:rPr>
          <w:rFonts w:ascii="Times New Roman" w:hAnsi="Times New Roman" w:cs="Times New Roman"/>
          <w:sz w:val="28"/>
          <w:szCs w:val="28"/>
        </w:rPr>
        <w:t xml:space="preserve">в  сумме </w:t>
      </w:r>
      <w:r w:rsidR="00503C74">
        <w:rPr>
          <w:rFonts w:ascii="Times New Roman" w:hAnsi="Times New Roman" w:cs="Times New Roman"/>
          <w:sz w:val="28"/>
          <w:szCs w:val="28"/>
        </w:rPr>
        <w:t>9</w:t>
      </w:r>
      <w:r w:rsidR="00B67E4B">
        <w:rPr>
          <w:rFonts w:ascii="Times New Roman" w:hAnsi="Times New Roman" w:cs="Times New Roman"/>
          <w:sz w:val="28"/>
          <w:szCs w:val="28"/>
        </w:rPr>
        <w:t> 905 267,7</w:t>
      </w:r>
      <w:r w:rsidR="00C36A6E" w:rsidRPr="00C36A6E">
        <w:rPr>
          <w:rFonts w:ascii="Times New Roman" w:hAnsi="Times New Roman" w:cs="Times New Roman"/>
          <w:sz w:val="28"/>
          <w:szCs w:val="28"/>
        </w:rPr>
        <w:t xml:space="preserve">  тыс.</w:t>
      </w:r>
      <w:r w:rsidR="00C36A6E">
        <w:rPr>
          <w:rFonts w:ascii="Times New Roman" w:hAnsi="Times New Roman" w:cs="Times New Roman"/>
          <w:sz w:val="28"/>
          <w:szCs w:val="28"/>
        </w:rPr>
        <w:t xml:space="preserve"> </w:t>
      </w:r>
      <w:r w:rsidR="00C36A6E" w:rsidRPr="00C36A6E">
        <w:rPr>
          <w:rFonts w:ascii="Times New Roman" w:hAnsi="Times New Roman" w:cs="Times New Roman"/>
          <w:sz w:val="28"/>
          <w:szCs w:val="28"/>
        </w:rPr>
        <w:t>рублей, на 202</w:t>
      </w:r>
      <w:r w:rsidR="00B67E4B">
        <w:rPr>
          <w:rFonts w:ascii="Times New Roman" w:hAnsi="Times New Roman" w:cs="Times New Roman"/>
          <w:sz w:val="28"/>
          <w:szCs w:val="28"/>
        </w:rPr>
        <w:t>7</w:t>
      </w:r>
      <w:r w:rsidR="00C36A6E" w:rsidRPr="00C36A6E">
        <w:rPr>
          <w:rFonts w:ascii="Times New Roman" w:hAnsi="Times New Roman" w:cs="Times New Roman"/>
          <w:sz w:val="28"/>
          <w:szCs w:val="28"/>
        </w:rPr>
        <w:t xml:space="preserve"> год –</w:t>
      </w:r>
      <w:r w:rsidR="00503C74">
        <w:rPr>
          <w:rFonts w:ascii="Times New Roman" w:hAnsi="Times New Roman" w:cs="Times New Roman"/>
          <w:sz w:val="28"/>
          <w:szCs w:val="28"/>
        </w:rPr>
        <w:t xml:space="preserve"> </w:t>
      </w:r>
      <w:r w:rsidR="00B67E4B">
        <w:rPr>
          <w:rFonts w:ascii="Times New Roman" w:hAnsi="Times New Roman" w:cs="Times New Roman"/>
          <w:sz w:val="28"/>
          <w:szCs w:val="28"/>
        </w:rPr>
        <w:t>11 811 441,3</w:t>
      </w:r>
      <w:r w:rsidR="00C36A6E" w:rsidRPr="00C36A6E">
        <w:rPr>
          <w:rFonts w:ascii="Times New Roman" w:hAnsi="Times New Roman" w:cs="Times New Roman"/>
          <w:sz w:val="28"/>
          <w:szCs w:val="28"/>
        </w:rPr>
        <w:t xml:space="preserve">  тыс.</w:t>
      </w:r>
      <w:r w:rsidR="00C36A6E">
        <w:rPr>
          <w:rFonts w:ascii="Times New Roman" w:hAnsi="Times New Roman" w:cs="Times New Roman"/>
          <w:sz w:val="28"/>
          <w:szCs w:val="28"/>
        </w:rPr>
        <w:t xml:space="preserve"> </w:t>
      </w:r>
      <w:r w:rsidR="00C36A6E" w:rsidRPr="00C36A6E">
        <w:rPr>
          <w:rFonts w:ascii="Times New Roman" w:hAnsi="Times New Roman" w:cs="Times New Roman"/>
          <w:sz w:val="28"/>
          <w:szCs w:val="28"/>
        </w:rPr>
        <w:t>рублей, на 202</w:t>
      </w:r>
      <w:r w:rsidR="00B67E4B">
        <w:rPr>
          <w:rFonts w:ascii="Times New Roman" w:hAnsi="Times New Roman" w:cs="Times New Roman"/>
          <w:sz w:val="28"/>
          <w:szCs w:val="28"/>
        </w:rPr>
        <w:t>8</w:t>
      </w:r>
      <w:r w:rsidR="00C36A6E" w:rsidRPr="00C36A6E">
        <w:rPr>
          <w:rFonts w:ascii="Times New Roman" w:hAnsi="Times New Roman" w:cs="Times New Roman"/>
          <w:sz w:val="28"/>
          <w:szCs w:val="28"/>
        </w:rPr>
        <w:t xml:space="preserve"> год -  </w:t>
      </w:r>
      <w:r w:rsidR="00B67E4B">
        <w:rPr>
          <w:rFonts w:ascii="Times New Roman" w:hAnsi="Times New Roman" w:cs="Times New Roman"/>
          <w:sz w:val="28"/>
          <w:szCs w:val="28"/>
        </w:rPr>
        <w:t>8 364 858,3</w:t>
      </w:r>
      <w:r w:rsidR="00C36A6E" w:rsidRPr="00C36A6E">
        <w:rPr>
          <w:rFonts w:ascii="Times New Roman" w:hAnsi="Times New Roman" w:cs="Times New Roman"/>
          <w:sz w:val="28"/>
          <w:szCs w:val="28"/>
        </w:rPr>
        <w:t xml:space="preserve">  тыс.</w:t>
      </w:r>
      <w:r w:rsidR="00C36A6E">
        <w:rPr>
          <w:rFonts w:ascii="Times New Roman" w:hAnsi="Times New Roman" w:cs="Times New Roman"/>
          <w:sz w:val="28"/>
          <w:szCs w:val="28"/>
        </w:rPr>
        <w:t xml:space="preserve"> </w:t>
      </w:r>
      <w:r w:rsidR="00B67E4B">
        <w:rPr>
          <w:rFonts w:ascii="Times New Roman" w:hAnsi="Times New Roman" w:cs="Times New Roman"/>
          <w:sz w:val="28"/>
          <w:szCs w:val="28"/>
        </w:rPr>
        <w:t>рублей</w:t>
      </w:r>
      <w:r w:rsidR="00C36A6E">
        <w:rPr>
          <w:rFonts w:ascii="Times New Roman" w:hAnsi="Times New Roman" w:cs="Times New Roman"/>
          <w:sz w:val="28"/>
          <w:szCs w:val="28"/>
        </w:rPr>
        <w:t xml:space="preserve">. </w:t>
      </w:r>
    </w:p>
    <w:p w:rsidR="005C23AA" w:rsidRDefault="00400391" w:rsidP="007666E0">
      <w:pPr>
        <w:tabs>
          <w:tab w:val="left" w:pos="703"/>
          <w:tab w:val="left" w:pos="405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5C23AA">
        <w:rPr>
          <w:rFonts w:ascii="Times New Roman" w:hAnsi="Times New Roman" w:cs="Times New Roman"/>
          <w:sz w:val="28"/>
          <w:szCs w:val="28"/>
        </w:rPr>
        <w:t>ост финансового обеспечения в суммарном выражении в 202</w:t>
      </w:r>
      <w:r w:rsidR="00B67E4B">
        <w:rPr>
          <w:rFonts w:ascii="Times New Roman" w:hAnsi="Times New Roman" w:cs="Times New Roman"/>
          <w:sz w:val="28"/>
          <w:szCs w:val="28"/>
        </w:rPr>
        <w:t>6</w:t>
      </w:r>
      <w:r w:rsidR="005C23AA">
        <w:rPr>
          <w:rFonts w:ascii="Times New Roman" w:hAnsi="Times New Roman" w:cs="Times New Roman"/>
          <w:sz w:val="28"/>
          <w:szCs w:val="28"/>
        </w:rPr>
        <w:t xml:space="preserve"> году относительно уровня 202</w:t>
      </w:r>
      <w:r w:rsidR="00B67E4B">
        <w:rPr>
          <w:rFonts w:ascii="Times New Roman" w:hAnsi="Times New Roman" w:cs="Times New Roman"/>
          <w:sz w:val="28"/>
          <w:szCs w:val="28"/>
        </w:rPr>
        <w:t>5</w:t>
      </w:r>
      <w:r w:rsidR="005C23AA">
        <w:rPr>
          <w:rFonts w:ascii="Times New Roman" w:hAnsi="Times New Roman" w:cs="Times New Roman"/>
          <w:sz w:val="28"/>
          <w:szCs w:val="28"/>
        </w:rPr>
        <w:t xml:space="preserve"> года наблюдается по программам:</w:t>
      </w:r>
    </w:p>
    <w:p w:rsidR="00503C74" w:rsidRPr="00503C74" w:rsidRDefault="005C23AA" w:rsidP="00503C74">
      <w:pPr>
        <w:widowControl w:val="0"/>
        <w:tabs>
          <w:tab w:val="left" w:pos="703"/>
          <w:tab w:val="left" w:pos="4052"/>
        </w:tabs>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7A3657">
        <w:rPr>
          <w:rFonts w:ascii="Times New Roman" w:hAnsi="Times New Roman" w:cs="Times New Roman"/>
          <w:sz w:val="28"/>
          <w:szCs w:val="28"/>
        </w:rPr>
        <w:t>«</w:t>
      </w:r>
      <w:r w:rsidR="00503C74">
        <w:rPr>
          <w:rFonts w:ascii="Times New Roman" w:eastAsia="Times New Roman" w:hAnsi="Times New Roman" w:cs="Times New Roman"/>
          <w:color w:val="000000"/>
          <w:sz w:val="28"/>
          <w:szCs w:val="28"/>
          <w:lang w:eastAsia="ru-RU"/>
        </w:rPr>
        <w:t>Формирование современной городской среды на территории</w:t>
      </w:r>
      <w:r w:rsidRPr="0058108B">
        <w:rPr>
          <w:rFonts w:ascii="Times New Roman" w:eastAsia="Times New Roman" w:hAnsi="Times New Roman" w:cs="Times New Roman"/>
          <w:color w:val="000000"/>
          <w:sz w:val="28"/>
          <w:szCs w:val="28"/>
          <w:lang w:eastAsia="ru-RU"/>
        </w:rPr>
        <w:t xml:space="preserve"> муниципального образования город-курорт Геленджик</w:t>
      </w:r>
      <w:r w:rsidRPr="007A3657">
        <w:rPr>
          <w:rFonts w:ascii="Times New Roman" w:hAnsi="Times New Roman" w:cs="Times New Roman"/>
          <w:sz w:val="28"/>
          <w:szCs w:val="28"/>
        </w:rPr>
        <w:t xml:space="preserve">» - на </w:t>
      </w:r>
      <w:r w:rsidR="007666E0">
        <w:rPr>
          <w:rFonts w:ascii="Times New Roman" w:hAnsi="Times New Roman" w:cs="Times New Roman"/>
          <w:sz w:val="28"/>
          <w:szCs w:val="28"/>
        </w:rPr>
        <w:br/>
      </w:r>
      <w:r w:rsidR="00503C74">
        <w:rPr>
          <w:rFonts w:ascii="Times New Roman" w:hAnsi="Times New Roman" w:cs="Times New Roman"/>
          <w:sz w:val="28"/>
          <w:szCs w:val="28"/>
        </w:rPr>
        <w:t>8</w:t>
      </w:r>
      <w:r w:rsidR="00614226">
        <w:rPr>
          <w:rFonts w:ascii="Times New Roman" w:hAnsi="Times New Roman" w:cs="Times New Roman"/>
          <w:sz w:val="28"/>
          <w:szCs w:val="28"/>
        </w:rPr>
        <w:t>39 535,9</w:t>
      </w:r>
      <w:r w:rsidRPr="007A3657">
        <w:rPr>
          <w:rFonts w:ascii="Times New Roman" w:hAnsi="Times New Roman" w:cs="Times New Roman"/>
          <w:sz w:val="28"/>
          <w:szCs w:val="28"/>
        </w:rPr>
        <w:t xml:space="preserve"> тыс. рублей или </w:t>
      </w:r>
      <w:r w:rsidR="00614226">
        <w:rPr>
          <w:rFonts w:ascii="Times New Roman" w:hAnsi="Times New Roman" w:cs="Times New Roman"/>
          <w:sz w:val="28"/>
          <w:szCs w:val="28"/>
        </w:rPr>
        <w:t>на 50%</w:t>
      </w:r>
      <w:r>
        <w:rPr>
          <w:rFonts w:ascii="Times New Roman" w:hAnsi="Times New Roman" w:cs="Times New Roman"/>
          <w:sz w:val="28"/>
          <w:szCs w:val="28"/>
        </w:rPr>
        <w:t xml:space="preserve">. </w:t>
      </w:r>
      <w:r w:rsidRPr="0074084F">
        <w:rPr>
          <w:rFonts w:ascii="Times New Roman" w:hAnsi="Times New Roman" w:cs="Times New Roman"/>
          <w:sz w:val="28"/>
          <w:szCs w:val="28"/>
        </w:rPr>
        <w:t>В пояснительной</w:t>
      </w:r>
      <w:r>
        <w:rPr>
          <w:rFonts w:ascii="Times New Roman" w:hAnsi="Times New Roman" w:cs="Times New Roman"/>
          <w:sz w:val="28"/>
          <w:szCs w:val="28"/>
        </w:rPr>
        <w:t xml:space="preserve"> записке к Проекту решения</w:t>
      </w:r>
      <w:r w:rsidRPr="007A3657">
        <w:rPr>
          <w:rFonts w:ascii="Times New Roman" w:hAnsi="Times New Roman" w:cs="Times New Roman"/>
          <w:sz w:val="28"/>
          <w:szCs w:val="28"/>
        </w:rPr>
        <w:t xml:space="preserve"> </w:t>
      </w:r>
      <w:r>
        <w:rPr>
          <w:rFonts w:ascii="Times New Roman" w:hAnsi="Times New Roman" w:cs="Times New Roman"/>
          <w:sz w:val="28"/>
          <w:szCs w:val="28"/>
        </w:rPr>
        <w:t xml:space="preserve"> раскрываются причины увеличения расходов</w:t>
      </w:r>
      <w:r w:rsidR="00BB5D24">
        <w:rPr>
          <w:rFonts w:ascii="Times New Roman" w:hAnsi="Times New Roman" w:cs="Times New Roman"/>
          <w:sz w:val="28"/>
          <w:szCs w:val="28"/>
        </w:rPr>
        <w:t xml:space="preserve"> (</w:t>
      </w:r>
      <w:r w:rsidR="00503C74" w:rsidRPr="00503C74">
        <w:rPr>
          <w:rFonts w:ascii="Times New Roman" w:hAnsi="Times New Roman" w:cs="Times New Roman"/>
          <w:sz w:val="28"/>
          <w:szCs w:val="28"/>
        </w:rPr>
        <w:t xml:space="preserve">парк в районе улицы </w:t>
      </w:r>
      <w:proofErr w:type="spellStart"/>
      <w:r w:rsidR="00503C74" w:rsidRPr="00503C74">
        <w:rPr>
          <w:rFonts w:ascii="Times New Roman" w:hAnsi="Times New Roman" w:cs="Times New Roman"/>
          <w:sz w:val="28"/>
          <w:szCs w:val="28"/>
        </w:rPr>
        <w:t>Солнцедарская</w:t>
      </w:r>
      <w:proofErr w:type="spellEnd"/>
      <w:r w:rsidR="00503C74" w:rsidRPr="00503C74">
        <w:rPr>
          <w:rFonts w:ascii="Times New Roman" w:hAnsi="Times New Roman" w:cs="Times New Roman"/>
          <w:sz w:val="28"/>
          <w:szCs w:val="28"/>
        </w:rPr>
        <w:t xml:space="preserve">,  благоустройство территории набережной в районе ул. </w:t>
      </w:r>
      <w:proofErr w:type="spellStart"/>
      <w:r w:rsidR="00503C74" w:rsidRPr="00503C74">
        <w:rPr>
          <w:rFonts w:ascii="Times New Roman" w:hAnsi="Times New Roman" w:cs="Times New Roman"/>
          <w:sz w:val="28"/>
          <w:szCs w:val="28"/>
        </w:rPr>
        <w:t>Курзальной</w:t>
      </w:r>
      <w:proofErr w:type="spellEnd"/>
      <w:proofErr w:type="gramStart"/>
      <w:r w:rsidR="00503C74" w:rsidRPr="00503C74">
        <w:rPr>
          <w:rFonts w:ascii="Times New Roman" w:hAnsi="Times New Roman" w:cs="Times New Roman"/>
          <w:sz w:val="28"/>
          <w:szCs w:val="28"/>
        </w:rPr>
        <w:t xml:space="preserve"> ,</w:t>
      </w:r>
      <w:proofErr w:type="gramEnd"/>
      <w:r w:rsidR="00503C74" w:rsidRPr="00503C74">
        <w:rPr>
          <w:rFonts w:ascii="Times New Roman" w:hAnsi="Times New Roman" w:cs="Times New Roman"/>
          <w:sz w:val="28"/>
          <w:szCs w:val="28"/>
        </w:rPr>
        <w:t xml:space="preserve"> </w:t>
      </w:r>
      <w:r w:rsidR="00614226">
        <w:rPr>
          <w:rFonts w:ascii="Times New Roman" w:hAnsi="Times New Roman" w:cs="Times New Roman"/>
          <w:sz w:val="28"/>
          <w:szCs w:val="28"/>
        </w:rPr>
        <w:t xml:space="preserve">парк «Дубрава» в селе </w:t>
      </w:r>
      <w:proofErr w:type="spellStart"/>
      <w:r w:rsidR="00614226">
        <w:rPr>
          <w:rFonts w:ascii="Times New Roman" w:hAnsi="Times New Roman" w:cs="Times New Roman"/>
          <w:sz w:val="28"/>
          <w:szCs w:val="28"/>
        </w:rPr>
        <w:t>Кабрдинка</w:t>
      </w:r>
      <w:proofErr w:type="spellEnd"/>
      <w:r w:rsidR="00614226">
        <w:rPr>
          <w:rFonts w:ascii="Times New Roman" w:hAnsi="Times New Roman" w:cs="Times New Roman"/>
          <w:sz w:val="28"/>
          <w:szCs w:val="28"/>
        </w:rPr>
        <w:t>).</w:t>
      </w:r>
    </w:p>
    <w:p w:rsidR="00055A27" w:rsidRDefault="00055A27" w:rsidP="005972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Экспертиза показала наличие дефицита ассигнований на обеспечение детей-сирот </w:t>
      </w:r>
      <w:r w:rsidRPr="00055A27">
        <w:rPr>
          <w:rFonts w:ascii="Times New Roman" w:hAnsi="Times New Roman" w:cs="Times New Roman"/>
          <w:sz w:val="28"/>
          <w:szCs w:val="28"/>
        </w:rPr>
        <w:t>и детей, оставшихся без попечения родителей</w:t>
      </w:r>
      <w:r>
        <w:rPr>
          <w:rFonts w:ascii="Times New Roman" w:hAnsi="Times New Roman" w:cs="Times New Roman"/>
          <w:sz w:val="28"/>
          <w:szCs w:val="28"/>
        </w:rPr>
        <w:t xml:space="preserve"> жильем в </w:t>
      </w:r>
      <w:r w:rsidR="00597269">
        <w:rPr>
          <w:rFonts w:ascii="Times New Roman" w:hAnsi="Times New Roman" w:cs="Times New Roman"/>
          <w:sz w:val="28"/>
          <w:szCs w:val="28"/>
        </w:rPr>
        <w:br/>
      </w:r>
      <w:r>
        <w:rPr>
          <w:rFonts w:ascii="Times New Roman" w:hAnsi="Times New Roman" w:cs="Times New Roman"/>
          <w:sz w:val="28"/>
          <w:szCs w:val="28"/>
        </w:rPr>
        <w:t>202</w:t>
      </w:r>
      <w:r w:rsidR="00A22AAE">
        <w:rPr>
          <w:rFonts w:ascii="Times New Roman" w:hAnsi="Times New Roman" w:cs="Times New Roman"/>
          <w:sz w:val="28"/>
          <w:szCs w:val="28"/>
        </w:rPr>
        <w:t>6</w:t>
      </w:r>
      <w:r>
        <w:rPr>
          <w:rFonts w:ascii="Times New Roman" w:hAnsi="Times New Roman" w:cs="Times New Roman"/>
          <w:sz w:val="28"/>
          <w:szCs w:val="28"/>
        </w:rPr>
        <w:t>-202</w:t>
      </w:r>
      <w:r w:rsidR="00A22AAE">
        <w:rPr>
          <w:rFonts w:ascii="Times New Roman" w:hAnsi="Times New Roman" w:cs="Times New Roman"/>
          <w:sz w:val="28"/>
          <w:szCs w:val="28"/>
        </w:rPr>
        <w:t>8</w:t>
      </w:r>
      <w:r>
        <w:rPr>
          <w:rFonts w:ascii="Times New Roman" w:hAnsi="Times New Roman" w:cs="Times New Roman"/>
          <w:sz w:val="28"/>
          <w:szCs w:val="28"/>
        </w:rPr>
        <w:t xml:space="preserve"> годах. Темпы его предоставления существенно отстают от темпа роста числа </w:t>
      </w:r>
      <w:proofErr w:type="gramStart"/>
      <w:r>
        <w:rPr>
          <w:rFonts w:ascii="Times New Roman" w:hAnsi="Times New Roman" w:cs="Times New Roman"/>
          <w:sz w:val="28"/>
          <w:szCs w:val="28"/>
        </w:rPr>
        <w:t>нуждающихся</w:t>
      </w:r>
      <w:proofErr w:type="gramEnd"/>
      <w:r>
        <w:rPr>
          <w:rFonts w:ascii="Times New Roman" w:hAnsi="Times New Roman" w:cs="Times New Roman"/>
          <w:sz w:val="28"/>
          <w:szCs w:val="28"/>
        </w:rPr>
        <w:t>. Предусмотренный Проектом решения объем средств</w:t>
      </w:r>
      <w:r w:rsidR="001F16F8">
        <w:rPr>
          <w:rFonts w:ascii="Times New Roman" w:hAnsi="Times New Roman" w:cs="Times New Roman"/>
          <w:sz w:val="28"/>
          <w:szCs w:val="28"/>
        </w:rPr>
        <w:t xml:space="preserve"> краевого и федерального бюдж</w:t>
      </w:r>
      <w:r w:rsidR="008627AA">
        <w:rPr>
          <w:rFonts w:ascii="Times New Roman" w:hAnsi="Times New Roman" w:cs="Times New Roman"/>
          <w:sz w:val="28"/>
          <w:szCs w:val="28"/>
        </w:rPr>
        <w:t>е</w:t>
      </w:r>
      <w:r w:rsidR="001F16F8">
        <w:rPr>
          <w:rFonts w:ascii="Times New Roman" w:hAnsi="Times New Roman" w:cs="Times New Roman"/>
          <w:sz w:val="28"/>
          <w:szCs w:val="28"/>
        </w:rPr>
        <w:t>тов</w:t>
      </w:r>
      <w:r>
        <w:rPr>
          <w:rFonts w:ascii="Times New Roman" w:hAnsi="Times New Roman" w:cs="Times New Roman"/>
          <w:sz w:val="28"/>
          <w:szCs w:val="28"/>
        </w:rPr>
        <w:t xml:space="preserve"> не позволяет обеспечить жильем лиц, право на получение </w:t>
      </w:r>
      <w:proofErr w:type="gramStart"/>
      <w:r>
        <w:rPr>
          <w:rFonts w:ascii="Times New Roman" w:hAnsi="Times New Roman" w:cs="Times New Roman"/>
          <w:sz w:val="28"/>
          <w:szCs w:val="28"/>
        </w:rPr>
        <w:t>жилья</w:t>
      </w:r>
      <w:proofErr w:type="gramEnd"/>
      <w:r>
        <w:rPr>
          <w:rFonts w:ascii="Times New Roman" w:hAnsi="Times New Roman" w:cs="Times New Roman"/>
          <w:sz w:val="28"/>
          <w:szCs w:val="28"/>
        </w:rPr>
        <w:t xml:space="preserve"> у которых возникнет в 202</w:t>
      </w:r>
      <w:r w:rsidR="00A22AAE">
        <w:rPr>
          <w:rFonts w:ascii="Times New Roman" w:hAnsi="Times New Roman" w:cs="Times New Roman"/>
          <w:sz w:val="28"/>
          <w:szCs w:val="28"/>
        </w:rPr>
        <w:t>6</w:t>
      </w:r>
      <w:r>
        <w:rPr>
          <w:rFonts w:ascii="Times New Roman" w:hAnsi="Times New Roman" w:cs="Times New Roman"/>
          <w:sz w:val="28"/>
          <w:szCs w:val="28"/>
        </w:rPr>
        <w:t xml:space="preserve"> году (около 100 человек). </w:t>
      </w:r>
    </w:p>
    <w:p w:rsidR="000A3655" w:rsidRDefault="00E77C0A" w:rsidP="00E70E8D">
      <w:pPr>
        <w:tabs>
          <w:tab w:val="left" w:pos="703"/>
          <w:tab w:val="left" w:pos="405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53FA8">
        <w:rPr>
          <w:rFonts w:ascii="Arial" w:hAnsi="Arial" w:cs="Arial"/>
          <w:color w:val="555555"/>
          <w:sz w:val="27"/>
          <w:szCs w:val="27"/>
          <w:shd w:val="clear" w:color="auto" w:fill="FFFFFF"/>
        </w:rPr>
        <w:t xml:space="preserve"> </w:t>
      </w:r>
      <w:r w:rsidR="00F569B2">
        <w:rPr>
          <w:rFonts w:ascii="Times New Roman" w:hAnsi="Times New Roman" w:cs="Times New Roman"/>
          <w:sz w:val="28"/>
          <w:szCs w:val="28"/>
        </w:rPr>
        <w:t xml:space="preserve"> В бюджет закладываются ассигнования не соответствующие реальной потребности, а некоторые расходы вообще не запланированы. По м</w:t>
      </w:r>
      <w:r w:rsidR="00F569B2" w:rsidRPr="00D45EA6">
        <w:rPr>
          <w:rFonts w:ascii="Times New Roman" w:hAnsi="Times New Roman" w:cs="Times New Roman"/>
          <w:sz w:val="28"/>
          <w:szCs w:val="28"/>
        </w:rPr>
        <w:t>униципальн</w:t>
      </w:r>
      <w:r w:rsidR="00F569B2">
        <w:rPr>
          <w:rFonts w:ascii="Times New Roman" w:hAnsi="Times New Roman" w:cs="Times New Roman"/>
          <w:sz w:val="28"/>
          <w:szCs w:val="28"/>
        </w:rPr>
        <w:t>ой</w:t>
      </w:r>
      <w:r w:rsidR="00F569B2" w:rsidRPr="00D45EA6">
        <w:rPr>
          <w:rFonts w:ascii="Times New Roman" w:hAnsi="Times New Roman" w:cs="Times New Roman"/>
          <w:sz w:val="28"/>
          <w:szCs w:val="28"/>
        </w:rPr>
        <w:t xml:space="preserve"> программ</w:t>
      </w:r>
      <w:r w:rsidR="00F569B2">
        <w:rPr>
          <w:rFonts w:ascii="Times New Roman" w:hAnsi="Times New Roman" w:cs="Times New Roman"/>
          <w:sz w:val="28"/>
          <w:szCs w:val="28"/>
        </w:rPr>
        <w:t>е</w:t>
      </w:r>
      <w:r w:rsidR="00F569B2" w:rsidRPr="00D45EA6">
        <w:rPr>
          <w:rFonts w:ascii="Times New Roman" w:hAnsi="Times New Roman" w:cs="Times New Roman"/>
          <w:sz w:val="28"/>
          <w:szCs w:val="28"/>
        </w:rPr>
        <w:t xml:space="preserve"> муниципального образования город-курорт Геленджик </w:t>
      </w:r>
      <w:r w:rsidR="006E4EC5">
        <w:rPr>
          <w:rFonts w:ascii="Times New Roman" w:hAnsi="Times New Roman" w:cs="Times New Roman"/>
          <w:sz w:val="28"/>
          <w:szCs w:val="28"/>
        </w:rPr>
        <w:t>«</w:t>
      </w:r>
      <w:r w:rsidR="00F569B2">
        <w:rPr>
          <w:rFonts w:ascii="Times New Roman" w:hAnsi="Times New Roman" w:cs="Times New Roman"/>
          <w:sz w:val="28"/>
          <w:szCs w:val="28"/>
        </w:rPr>
        <w:t>Доступная среда</w:t>
      </w:r>
      <w:r w:rsidR="006E4EC5">
        <w:rPr>
          <w:rFonts w:ascii="Times New Roman" w:hAnsi="Times New Roman" w:cs="Times New Roman"/>
          <w:sz w:val="28"/>
          <w:szCs w:val="28"/>
        </w:rPr>
        <w:t xml:space="preserve">» </w:t>
      </w:r>
      <w:r w:rsidR="000A3655">
        <w:rPr>
          <w:rFonts w:ascii="Times New Roman" w:hAnsi="Times New Roman" w:cs="Times New Roman"/>
          <w:sz w:val="28"/>
          <w:szCs w:val="28"/>
        </w:rPr>
        <w:t>на</w:t>
      </w:r>
      <w:r w:rsidR="00F569B2">
        <w:rPr>
          <w:rFonts w:ascii="Times New Roman" w:hAnsi="Times New Roman" w:cs="Times New Roman"/>
          <w:sz w:val="28"/>
          <w:szCs w:val="28"/>
        </w:rPr>
        <w:t xml:space="preserve"> 202</w:t>
      </w:r>
      <w:r w:rsidR="00A22AAE">
        <w:rPr>
          <w:rFonts w:ascii="Times New Roman" w:hAnsi="Times New Roman" w:cs="Times New Roman"/>
          <w:sz w:val="28"/>
          <w:szCs w:val="28"/>
        </w:rPr>
        <w:t>6</w:t>
      </w:r>
      <w:r w:rsidR="00F569B2">
        <w:rPr>
          <w:rFonts w:ascii="Times New Roman" w:hAnsi="Times New Roman" w:cs="Times New Roman"/>
          <w:sz w:val="28"/>
          <w:szCs w:val="28"/>
        </w:rPr>
        <w:t>-202</w:t>
      </w:r>
      <w:r w:rsidR="00A22AAE">
        <w:rPr>
          <w:rFonts w:ascii="Times New Roman" w:hAnsi="Times New Roman" w:cs="Times New Roman"/>
          <w:sz w:val="28"/>
          <w:szCs w:val="28"/>
        </w:rPr>
        <w:t>8</w:t>
      </w:r>
      <w:r w:rsidR="00F569B2">
        <w:rPr>
          <w:rFonts w:ascii="Times New Roman" w:hAnsi="Times New Roman" w:cs="Times New Roman"/>
          <w:sz w:val="28"/>
          <w:szCs w:val="28"/>
        </w:rPr>
        <w:t xml:space="preserve"> годы  средства </w:t>
      </w:r>
      <w:r w:rsidR="00A22AAE">
        <w:rPr>
          <w:rFonts w:ascii="Times New Roman" w:hAnsi="Times New Roman" w:cs="Times New Roman"/>
          <w:sz w:val="28"/>
          <w:szCs w:val="28"/>
        </w:rPr>
        <w:t>в объеме 195,4 тыс. рублей</w:t>
      </w:r>
      <w:r w:rsidR="00F569B2">
        <w:rPr>
          <w:rFonts w:ascii="Times New Roman" w:hAnsi="Times New Roman" w:cs="Times New Roman"/>
          <w:sz w:val="28"/>
          <w:szCs w:val="28"/>
        </w:rPr>
        <w:t xml:space="preserve"> предусмотрены</w:t>
      </w:r>
      <w:r w:rsidR="00A22AAE">
        <w:rPr>
          <w:rFonts w:ascii="Times New Roman" w:hAnsi="Times New Roman" w:cs="Times New Roman"/>
          <w:sz w:val="28"/>
          <w:szCs w:val="28"/>
        </w:rPr>
        <w:t xml:space="preserve"> только на 2026 год, на плановый период средства не предусмотрены</w:t>
      </w:r>
      <w:r w:rsidR="00F569B2">
        <w:rPr>
          <w:rFonts w:ascii="Times New Roman" w:hAnsi="Times New Roman" w:cs="Times New Roman"/>
          <w:sz w:val="28"/>
          <w:szCs w:val="28"/>
        </w:rPr>
        <w:t xml:space="preserve">. </w:t>
      </w:r>
      <w:r w:rsidR="000A3655">
        <w:rPr>
          <w:rFonts w:ascii="Times New Roman" w:hAnsi="Times New Roman" w:cs="Times New Roman"/>
          <w:sz w:val="28"/>
          <w:szCs w:val="28"/>
        </w:rPr>
        <w:t>При том, что, согласно паспорт</w:t>
      </w:r>
      <w:r w:rsidR="006E4EC5">
        <w:rPr>
          <w:rFonts w:ascii="Times New Roman" w:hAnsi="Times New Roman" w:cs="Times New Roman"/>
          <w:sz w:val="28"/>
          <w:szCs w:val="28"/>
        </w:rPr>
        <w:t>у</w:t>
      </w:r>
      <w:r w:rsidR="000A3655">
        <w:rPr>
          <w:rFonts w:ascii="Times New Roman" w:hAnsi="Times New Roman" w:cs="Times New Roman"/>
          <w:sz w:val="28"/>
          <w:szCs w:val="28"/>
        </w:rPr>
        <w:t xml:space="preserve"> программы: «доля муниципальных пляжей, оборудованных спусками к морю для маломобильных граждан» составляет 11,7%,  доля детских дошкольных учреждений, доступных для инвалидов  - 28%, доля учреждений культуры, доступных для маломобильных граждан – 5</w:t>
      </w:r>
      <w:r w:rsidR="00B60F3A">
        <w:rPr>
          <w:rFonts w:ascii="Times New Roman" w:hAnsi="Times New Roman" w:cs="Times New Roman"/>
          <w:sz w:val="28"/>
          <w:szCs w:val="28"/>
        </w:rPr>
        <w:t>5</w:t>
      </w:r>
      <w:r w:rsidR="000A3655">
        <w:rPr>
          <w:rFonts w:ascii="Times New Roman" w:hAnsi="Times New Roman" w:cs="Times New Roman"/>
          <w:sz w:val="28"/>
          <w:szCs w:val="28"/>
        </w:rPr>
        <w:t xml:space="preserve">%. </w:t>
      </w:r>
    </w:p>
    <w:p w:rsidR="00A22AAE" w:rsidRDefault="00A22AAE" w:rsidP="00A22AAE">
      <w:pPr>
        <w:tabs>
          <w:tab w:val="left" w:pos="703"/>
          <w:tab w:val="left" w:pos="4052"/>
        </w:tabs>
        <w:spacing w:after="0" w:line="240" w:lineRule="auto"/>
        <w:jc w:val="both"/>
        <w:rPr>
          <w:rFonts w:ascii="Times New Roman" w:hAnsi="Times New Roman" w:cs="Times New Roman"/>
          <w:sz w:val="24"/>
          <w:szCs w:val="28"/>
        </w:rPr>
      </w:pPr>
      <w:r>
        <w:rPr>
          <w:rFonts w:ascii="Times New Roman" w:hAnsi="Times New Roman" w:cs="Times New Roman"/>
          <w:sz w:val="28"/>
          <w:szCs w:val="28"/>
        </w:rPr>
        <w:lastRenderedPageBreak/>
        <w:t xml:space="preserve">          По м</w:t>
      </w:r>
      <w:r w:rsidRPr="00D45EA6">
        <w:rPr>
          <w:rFonts w:ascii="Times New Roman" w:hAnsi="Times New Roman" w:cs="Times New Roman"/>
          <w:sz w:val="28"/>
          <w:szCs w:val="28"/>
        </w:rPr>
        <w:t>униципальн</w:t>
      </w:r>
      <w:r>
        <w:rPr>
          <w:rFonts w:ascii="Times New Roman" w:hAnsi="Times New Roman" w:cs="Times New Roman"/>
          <w:sz w:val="28"/>
          <w:szCs w:val="28"/>
        </w:rPr>
        <w:t>ой</w:t>
      </w:r>
      <w:r w:rsidRPr="00D45EA6">
        <w:rPr>
          <w:rFonts w:ascii="Times New Roman" w:hAnsi="Times New Roman" w:cs="Times New Roman"/>
          <w:sz w:val="28"/>
          <w:szCs w:val="28"/>
        </w:rPr>
        <w:t xml:space="preserve"> программ</w:t>
      </w:r>
      <w:r>
        <w:rPr>
          <w:rFonts w:ascii="Times New Roman" w:hAnsi="Times New Roman" w:cs="Times New Roman"/>
          <w:sz w:val="28"/>
          <w:szCs w:val="28"/>
        </w:rPr>
        <w:t>е</w:t>
      </w:r>
      <w:r w:rsidRPr="00D45EA6">
        <w:rPr>
          <w:rFonts w:ascii="Times New Roman" w:hAnsi="Times New Roman" w:cs="Times New Roman"/>
          <w:sz w:val="28"/>
          <w:szCs w:val="28"/>
        </w:rPr>
        <w:t xml:space="preserve"> муниципального образования город-курорт Геленджик </w:t>
      </w:r>
      <w:r>
        <w:rPr>
          <w:rFonts w:ascii="Times New Roman" w:hAnsi="Times New Roman" w:cs="Times New Roman"/>
          <w:sz w:val="28"/>
          <w:szCs w:val="28"/>
        </w:rPr>
        <w:t>«Социальная поддержка граждан» - недостаток средств (</w:t>
      </w:r>
      <w:proofErr w:type="spellStart"/>
      <w:r>
        <w:rPr>
          <w:rFonts w:ascii="Times New Roman" w:hAnsi="Times New Roman" w:cs="Times New Roman"/>
          <w:sz w:val="28"/>
          <w:szCs w:val="28"/>
        </w:rPr>
        <w:t>провизорно</w:t>
      </w:r>
      <w:proofErr w:type="spellEnd"/>
      <w:r>
        <w:rPr>
          <w:rFonts w:ascii="Times New Roman" w:hAnsi="Times New Roman" w:cs="Times New Roman"/>
          <w:sz w:val="28"/>
          <w:szCs w:val="28"/>
        </w:rPr>
        <w:t xml:space="preserve">) составляет 140 000,0 тыс. рублей </w:t>
      </w:r>
      <w:r>
        <w:rPr>
          <w:rFonts w:ascii="Times New Roman" w:hAnsi="Times New Roman" w:cs="Times New Roman"/>
          <w:sz w:val="24"/>
          <w:szCs w:val="28"/>
        </w:rPr>
        <w:t>(на  меры социальной поддержки  отдельным категориям медицинских работников,  гражданам, заключившим контракт о прохождении военной службы,  выплаты в связи со сносом многоквартирного дома и др.)</w:t>
      </w:r>
    </w:p>
    <w:p w:rsidR="00B60F3A" w:rsidRPr="00B60F3A" w:rsidRDefault="00B60F3A" w:rsidP="00A22AAE">
      <w:pPr>
        <w:tabs>
          <w:tab w:val="left" w:pos="703"/>
          <w:tab w:val="left" w:pos="4052"/>
        </w:tabs>
        <w:spacing w:after="0" w:line="240" w:lineRule="auto"/>
        <w:jc w:val="both"/>
        <w:rPr>
          <w:rFonts w:ascii="Times New Roman" w:hAnsi="Times New Roman"/>
          <w:sz w:val="28"/>
          <w:szCs w:val="28"/>
        </w:rPr>
      </w:pPr>
      <w:r>
        <w:rPr>
          <w:rFonts w:ascii="Times New Roman" w:hAnsi="Times New Roman"/>
          <w:sz w:val="28"/>
          <w:szCs w:val="28"/>
        </w:rPr>
        <w:t xml:space="preserve">        По м</w:t>
      </w:r>
      <w:r w:rsidRPr="00D45EA6">
        <w:rPr>
          <w:rFonts w:ascii="Times New Roman" w:hAnsi="Times New Roman"/>
          <w:sz w:val="28"/>
          <w:szCs w:val="28"/>
        </w:rPr>
        <w:t>униципальн</w:t>
      </w:r>
      <w:r>
        <w:rPr>
          <w:rFonts w:ascii="Times New Roman" w:hAnsi="Times New Roman"/>
          <w:sz w:val="28"/>
          <w:szCs w:val="28"/>
        </w:rPr>
        <w:t>ой</w:t>
      </w:r>
      <w:r w:rsidRPr="00D45EA6">
        <w:rPr>
          <w:rFonts w:ascii="Times New Roman" w:hAnsi="Times New Roman"/>
          <w:sz w:val="28"/>
          <w:szCs w:val="28"/>
        </w:rPr>
        <w:t xml:space="preserve"> программ</w:t>
      </w:r>
      <w:r>
        <w:rPr>
          <w:rFonts w:ascii="Times New Roman" w:hAnsi="Times New Roman"/>
          <w:sz w:val="28"/>
          <w:szCs w:val="28"/>
        </w:rPr>
        <w:t>е</w:t>
      </w:r>
      <w:r w:rsidRPr="00D45EA6">
        <w:rPr>
          <w:rFonts w:ascii="Times New Roman" w:hAnsi="Times New Roman"/>
          <w:sz w:val="28"/>
          <w:szCs w:val="28"/>
        </w:rPr>
        <w:t xml:space="preserve"> муниципального образования город-курорт Геленджик </w:t>
      </w:r>
      <w:r>
        <w:rPr>
          <w:rFonts w:ascii="Times New Roman" w:hAnsi="Times New Roman"/>
          <w:sz w:val="28"/>
          <w:szCs w:val="28"/>
        </w:rPr>
        <w:t>«Газификация муниципального образования город-курорт Геленджик» о</w:t>
      </w:r>
      <w:r w:rsidRPr="00B60F3A">
        <w:rPr>
          <w:rFonts w:ascii="Times New Roman" w:hAnsi="Times New Roman"/>
          <w:sz w:val="28"/>
          <w:szCs w:val="28"/>
        </w:rPr>
        <w:t xml:space="preserve">бъемы финансового обеспечения мероприятий программы не позволят выполнить поручения Президента РФ от 31.05.2020 №Пр-907 по 95%-ному уровню газификации населения к 2030 году. Целевой показатель «уровень газификации населенных пунктов» установлен в показателе 90,5%. </w:t>
      </w:r>
    </w:p>
    <w:p w:rsidR="00F61654" w:rsidRPr="00F61654" w:rsidRDefault="00F61654" w:rsidP="00B60F3A">
      <w:pPr>
        <w:tabs>
          <w:tab w:val="left" w:pos="703"/>
          <w:tab w:val="left" w:pos="4052"/>
        </w:tabs>
        <w:spacing w:after="0" w:line="240" w:lineRule="auto"/>
        <w:ind w:firstLine="709"/>
        <w:jc w:val="both"/>
        <w:rPr>
          <w:rFonts w:ascii="Times New Roman" w:hAnsi="Times New Roman" w:cs="Times New Roman"/>
          <w:sz w:val="28"/>
          <w:szCs w:val="28"/>
        </w:rPr>
      </w:pPr>
      <w:r w:rsidRPr="00F61654">
        <w:rPr>
          <w:rFonts w:ascii="Times New Roman" w:hAnsi="Times New Roman" w:cs="Times New Roman"/>
          <w:sz w:val="28"/>
          <w:szCs w:val="28"/>
        </w:rPr>
        <w:t>Важно отметить, что недофинансирование в 202</w:t>
      </w:r>
      <w:r w:rsidR="00A22AAE">
        <w:rPr>
          <w:rFonts w:ascii="Times New Roman" w:hAnsi="Times New Roman" w:cs="Times New Roman"/>
          <w:sz w:val="28"/>
          <w:szCs w:val="28"/>
        </w:rPr>
        <w:t>6</w:t>
      </w:r>
      <w:r w:rsidRPr="00F61654">
        <w:rPr>
          <w:rFonts w:ascii="Times New Roman" w:hAnsi="Times New Roman" w:cs="Times New Roman"/>
          <w:sz w:val="28"/>
          <w:szCs w:val="28"/>
        </w:rPr>
        <w:t>-202</w:t>
      </w:r>
      <w:r w:rsidR="00A22AAE">
        <w:rPr>
          <w:rFonts w:ascii="Times New Roman" w:hAnsi="Times New Roman" w:cs="Times New Roman"/>
          <w:sz w:val="28"/>
          <w:szCs w:val="28"/>
        </w:rPr>
        <w:t>8</w:t>
      </w:r>
      <w:r w:rsidRPr="00F61654">
        <w:rPr>
          <w:rFonts w:ascii="Times New Roman" w:hAnsi="Times New Roman" w:cs="Times New Roman"/>
          <w:sz w:val="28"/>
          <w:szCs w:val="28"/>
        </w:rPr>
        <w:t xml:space="preserve"> годах программных мероприятий порождает риски </w:t>
      </w:r>
      <w:proofErr w:type="spellStart"/>
      <w:r w:rsidRPr="00F61654">
        <w:rPr>
          <w:rFonts w:ascii="Times New Roman" w:hAnsi="Times New Roman" w:cs="Times New Roman"/>
          <w:sz w:val="28"/>
          <w:szCs w:val="28"/>
        </w:rPr>
        <w:t>недостижения</w:t>
      </w:r>
      <w:proofErr w:type="spellEnd"/>
      <w:r w:rsidRPr="00F61654">
        <w:rPr>
          <w:rFonts w:ascii="Times New Roman" w:hAnsi="Times New Roman" w:cs="Times New Roman"/>
          <w:sz w:val="28"/>
          <w:szCs w:val="28"/>
        </w:rPr>
        <w:t xml:space="preserve"> целевых показателей программ, среди которых такие социально значимые, как, например, </w:t>
      </w:r>
      <w:r w:rsidR="00A22AAE">
        <w:rPr>
          <w:rFonts w:ascii="Times New Roman" w:hAnsi="Times New Roman" w:cs="Times New Roman"/>
          <w:sz w:val="28"/>
          <w:szCs w:val="28"/>
        </w:rPr>
        <w:t>ликвидация 2-ой смены в школах</w:t>
      </w:r>
      <w:r w:rsidRPr="00F61654">
        <w:rPr>
          <w:rFonts w:ascii="Times New Roman" w:hAnsi="Times New Roman" w:cs="Times New Roman"/>
          <w:sz w:val="28"/>
          <w:szCs w:val="28"/>
        </w:rPr>
        <w:t>, сокращение числа дет</w:t>
      </w:r>
      <w:r w:rsidR="006B756B">
        <w:rPr>
          <w:rFonts w:ascii="Times New Roman" w:hAnsi="Times New Roman" w:cs="Times New Roman"/>
          <w:sz w:val="28"/>
          <w:szCs w:val="28"/>
        </w:rPr>
        <w:t>ей-сирот, необеспеченных жильем</w:t>
      </w:r>
      <w:r w:rsidRPr="00F61654">
        <w:rPr>
          <w:rFonts w:ascii="Times New Roman" w:hAnsi="Times New Roman" w:cs="Times New Roman"/>
          <w:sz w:val="28"/>
          <w:szCs w:val="28"/>
        </w:rPr>
        <w:t>.</w:t>
      </w:r>
    </w:p>
    <w:p w:rsidR="00E77C0A" w:rsidRDefault="00B60F3A" w:rsidP="00597269">
      <w:pPr>
        <w:keepNext/>
        <w:widowControl w:val="0"/>
        <w:spacing w:after="0" w:line="240" w:lineRule="auto"/>
        <w:ind w:right="-1" w:firstLine="709"/>
        <w:jc w:val="both"/>
        <w:outlineLvl w:val="2"/>
        <w:rPr>
          <w:rFonts w:ascii="Times New Roman" w:hAnsi="Times New Roman" w:cs="Times New Roman"/>
          <w:b/>
          <w:bCs/>
          <w:sz w:val="28"/>
          <w:szCs w:val="28"/>
        </w:rPr>
      </w:pPr>
      <w:bookmarkStart w:id="2" w:name="_Toc372097233"/>
      <w:r>
        <w:rPr>
          <w:rFonts w:ascii="Times New Roman" w:hAnsi="Times New Roman" w:cs="Times New Roman"/>
          <w:b/>
          <w:bCs/>
          <w:sz w:val="28"/>
          <w:szCs w:val="28"/>
        </w:rPr>
        <w:t>3.5</w:t>
      </w:r>
      <w:r w:rsidR="00E77C0A">
        <w:rPr>
          <w:rFonts w:ascii="Times New Roman" w:hAnsi="Times New Roman" w:cs="Times New Roman"/>
          <w:b/>
          <w:bCs/>
          <w:sz w:val="28"/>
          <w:szCs w:val="28"/>
        </w:rPr>
        <w:t xml:space="preserve">. </w:t>
      </w:r>
      <w:r w:rsidR="00E77C0A" w:rsidRPr="00F11FF4">
        <w:rPr>
          <w:rFonts w:ascii="Times New Roman" w:hAnsi="Times New Roman" w:cs="Times New Roman"/>
          <w:b/>
          <w:bCs/>
          <w:sz w:val="28"/>
          <w:szCs w:val="28"/>
        </w:rPr>
        <w:t>Анализ расходов за счет средств бюджета города</w:t>
      </w:r>
      <w:r w:rsidR="00597269">
        <w:rPr>
          <w:rFonts w:ascii="Times New Roman" w:hAnsi="Times New Roman" w:cs="Times New Roman"/>
          <w:b/>
          <w:bCs/>
          <w:sz w:val="28"/>
          <w:szCs w:val="28"/>
        </w:rPr>
        <w:t xml:space="preserve"> </w:t>
      </w:r>
      <w:r w:rsidR="00E77C0A" w:rsidRPr="00F11FF4">
        <w:rPr>
          <w:rFonts w:ascii="Times New Roman" w:hAnsi="Times New Roman" w:cs="Times New Roman"/>
          <w:b/>
          <w:bCs/>
          <w:sz w:val="28"/>
          <w:szCs w:val="28"/>
        </w:rPr>
        <w:t>по функциональной структуре</w:t>
      </w:r>
      <w:bookmarkEnd w:id="2"/>
      <w:r w:rsidR="00597269">
        <w:rPr>
          <w:rFonts w:ascii="Times New Roman" w:hAnsi="Times New Roman" w:cs="Times New Roman"/>
          <w:b/>
          <w:bCs/>
          <w:sz w:val="28"/>
          <w:szCs w:val="28"/>
        </w:rPr>
        <w:t>.</w:t>
      </w:r>
    </w:p>
    <w:p w:rsidR="00E77C0A" w:rsidRPr="005B0C5D" w:rsidRDefault="00E77C0A" w:rsidP="00E77C0A">
      <w:pPr>
        <w:keepNext/>
        <w:widowControl w:val="0"/>
        <w:spacing w:after="0"/>
        <w:jc w:val="center"/>
        <w:outlineLvl w:val="3"/>
        <w:rPr>
          <w:rFonts w:ascii="Times New Roman" w:hAnsi="Times New Roman" w:cs="Times New Roman"/>
          <w:b/>
          <w:bCs/>
          <w:sz w:val="28"/>
          <w:szCs w:val="28"/>
        </w:rPr>
      </w:pPr>
      <w:r w:rsidRPr="005B0C5D">
        <w:rPr>
          <w:rFonts w:ascii="Times New Roman" w:hAnsi="Times New Roman" w:cs="Times New Roman"/>
          <w:b/>
          <w:bCs/>
          <w:sz w:val="28"/>
          <w:szCs w:val="28"/>
        </w:rPr>
        <w:t>Раздел 01 «Общегосударственные вопросы»</w:t>
      </w:r>
    </w:p>
    <w:p w:rsidR="00E77C0A" w:rsidRDefault="00E77C0A" w:rsidP="00E77C0A">
      <w:pPr>
        <w:widowControl w:val="0"/>
        <w:spacing w:after="0" w:line="240" w:lineRule="auto"/>
        <w:ind w:firstLine="709"/>
        <w:jc w:val="both"/>
        <w:rPr>
          <w:rFonts w:ascii="Times New Roman" w:hAnsi="Times New Roman" w:cs="Times New Roman"/>
          <w:sz w:val="28"/>
          <w:szCs w:val="28"/>
        </w:rPr>
      </w:pPr>
      <w:r w:rsidRPr="00F11FF4">
        <w:rPr>
          <w:rFonts w:ascii="Times New Roman" w:hAnsi="Times New Roman" w:cs="Times New Roman"/>
          <w:sz w:val="28"/>
          <w:szCs w:val="28"/>
        </w:rPr>
        <w:t>Структура</w:t>
      </w:r>
      <w:r>
        <w:rPr>
          <w:rFonts w:ascii="Times New Roman" w:hAnsi="Times New Roman" w:cs="Times New Roman"/>
          <w:sz w:val="28"/>
          <w:szCs w:val="28"/>
        </w:rPr>
        <w:t xml:space="preserve"> р</w:t>
      </w:r>
      <w:r w:rsidRPr="00F11FF4">
        <w:rPr>
          <w:rFonts w:ascii="Times New Roman" w:hAnsi="Times New Roman" w:cs="Times New Roman"/>
          <w:sz w:val="28"/>
          <w:szCs w:val="28"/>
        </w:rPr>
        <w:t xml:space="preserve">аздела по функциональной классификации расходов представлена в Проекте </w:t>
      </w:r>
      <w:r>
        <w:rPr>
          <w:rFonts w:ascii="Times New Roman" w:hAnsi="Times New Roman" w:cs="Times New Roman"/>
          <w:sz w:val="28"/>
          <w:szCs w:val="28"/>
        </w:rPr>
        <w:t xml:space="preserve">бюджета </w:t>
      </w:r>
      <w:r w:rsidRPr="00F11FF4">
        <w:rPr>
          <w:rFonts w:ascii="Times New Roman" w:hAnsi="Times New Roman" w:cs="Times New Roman"/>
          <w:sz w:val="28"/>
          <w:szCs w:val="28"/>
        </w:rPr>
        <w:t>следующими подразделами</w:t>
      </w:r>
      <w:r>
        <w:rPr>
          <w:rFonts w:ascii="Times New Roman" w:hAnsi="Times New Roman" w:cs="Times New Roman"/>
          <w:sz w:val="28"/>
          <w:szCs w:val="28"/>
        </w:rPr>
        <w:t>:</w:t>
      </w:r>
    </w:p>
    <w:p w:rsidR="002E4E15" w:rsidRDefault="00EF6A99" w:rsidP="002E4E15">
      <w:pPr>
        <w:widowControl w:val="0"/>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00E77C0A">
        <w:rPr>
          <w:rFonts w:ascii="Times New Roman" w:hAnsi="Times New Roman" w:cs="Times New Roman"/>
          <w:sz w:val="28"/>
          <w:szCs w:val="28"/>
        </w:rPr>
        <w:t>Таблица № 1</w:t>
      </w:r>
      <w:r w:rsidR="001F16F8">
        <w:rPr>
          <w:rFonts w:ascii="Times New Roman" w:hAnsi="Times New Roman" w:cs="Times New Roman"/>
          <w:sz w:val="28"/>
          <w:szCs w:val="28"/>
        </w:rPr>
        <w:t>1</w:t>
      </w:r>
    </w:p>
    <w:p w:rsidR="00E77C0A" w:rsidRDefault="002E4E15" w:rsidP="002E4E15">
      <w:pPr>
        <w:widowControl w:val="0"/>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Т</w:t>
      </w:r>
      <w:r w:rsidR="00E77C0A">
        <w:rPr>
          <w:rFonts w:ascii="Times New Roman" w:hAnsi="Times New Roman" w:cs="Times New Roman"/>
          <w:sz w:val="28"/>
          <w:szCs w:val="28"/>
        </w:rPr>
        <w:t>ыс</w:t>
      </w:r>
      <w:r w:rsidR="00E77C0A" w:rsidRPr="00F11FF4">
        <w:rPr>
          <w:rFonts w:ascii="Times New Roman" w:hAnsi="Times New Roman" w:cs="Times New Roman"/>
          <w:sz w:val="28"/>
          <w:szCs w:val="28"/>
        </w:rPr>
        <w:t>.</w:t>
      </w:r>
      <w:r>
        <w:rPr>
          <w:rFonts w:ascii="Times New Roman" w:hAnsi="Times New Roman" w:cs="Times New Roman"/>
          <w:sz w:val="28"/>
          <w:szCs w:val="28"/>
        </w:rPr>
        <w:t xml:space="preserve"> </w:t>
      </w:r>
      <w:r w:rsidR="00E77C0A" w:rsidRPr="00F11FF4">
        <w:rPr>
          <w:rFonts w:ascii="Times New Roman" w:hAnsi="Times New Roman" w:cs="Times New Roman"/>
          <w:sz w:val="28"/>
          <w:szCs w:val="28"/>
        </w:rPr>
        <w:t>р</w:t>
      </w:r>
      <w:r w:rsidR="00E77C0A">
        <w:rPr>
          <w:rFonts w:ascii="Times New Roman" w:hAnsi="Times New Roman" w:cs="Times New Roman"/>
          <w:sz w:val="28"/>
          <w:szCs w:val="28"/>
        </w:rPr>
        <w:t>ублей</w:t>
      </w:r>
    </w:p>
    <w:tbl>
      <w:tblPr>
        <w:tblW w:w="9356" w:type="dxa"/>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68"/>
        <w:gridCol w:w="567"/>
        <w:gridCol w:w="2409"/>
        <w:gridCol w:w="1417"/>
        <w:gridCol w:w="1560"/>
        <w:gridCol w:w="1418"/>
        <w:gridCol w:w="1417"/>
      </w:tblGrid>
      <w:tr w:rsidR="00A73A8E" w:rsidRPr="006856D7" w:rsidTr="00A73A8E">
        <w:trPr>
          <w:trHeight w:val="290"/>
          <w:tblCellSpacing w:w="20" w:type="dxa"/>
        </w:trPr>
        <w:tc>
          <w:tcPr>
            <w:tcW w:w="508" w:type="dxa"/>
            <w:vMerge w:val="restart"/>
            <w:shd w:val="clear" w:color="auto" w:fill="auto"/>
            <w:textDirection w:val="btLr"/>
            <w:vAlign w:val="center"/>
          </w:tcPr>
          <w:p w:rsidR="00A73A8E" w:rsidRPr="006856D7" w:rsidRDefault="00A73A8E" w:rsidP="009C7EC1">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Раздел</w:t>
            </w:r>
          </w:p>
        </w:tc>
        <w:tc>
          <w:tcPr>
            <w:tcW w:w="527" w:type="dxa"/>
            <w:vMerge w:val="restart"/>
            <w:shd w:val="clear" w:color="auto" w:fill="auto"/>
            <w:textDirection w:val="btLr"/>
            <w:vAlign w:val="center"/>
          </w:tcPr>
          <w:p w:rsidR="00A73A8E" w:rsidRPr="006856D7" w:rsidRDefault="00A73A8E" w:rsidP="009C7EC1">
            <w:pPr>
              <w:widowControl w:val="0"/>
              <w:spacing w:after="0" w:line="240" w:lineRule="auto"/>
              <w:jc w:val="center"/>
              <w:rPr>
                <w:rFonts w:ascii="Times New Roman" w:hAnsi="Times New Roman" w:cs="Times New Roman"/>
                <w:bCs/>
              </w:rPr>
            </w:pPr>
            <w:proofErr w:type="gramStart"/>
            <w:r w:rsidRPr="006856D7">
              <w:rPr>
                <w:rFonts w:ascii="Times New Roman" w:hAnsi="Times New Roman" w:cs="Times New Roman"/>
                <w:bCs/>
              </w:rPr>
              <w:t>Под-раздел</w:t>
            </w:r>
            <w:proofErr w:type="gramEnd"/>
          </w:p>
        </w:tc>
        <w:tc>
          <w:tcPr>
            <w:tcW w:w="2369" w:type="dxa"/>
            <w:vMerge w:val="restart"/>
            <w:shd w:val="clear" w:color="auto" w:fill="auto"/>
            <w:vAlign w:val="center"/>
          </w:tcPr>
          <w:p w:rsidR="00A73A8E" w:rsidRPr="006856D7" w:rsidRDefault="00A73A8E" w:rsidP="009C7EC1">
            <w:pPr>
              <w:widowControl w:val="0"/>
              <w:spacing w:after="0" w:line="240" w:lineRule="auto"/>
              <w:jc w:val="center"/>
              <w:rPr>
                <w:rFonts w:ascii="Times New Roman" w:hAnsi="Times New Roman" w:cs="Times New Roman"/>
                <w:bCs/>
              </w:rPr>
            </w:pPr>
            <w:r w:rsidRPr="004E3927">
              <w:rPr>
                <w:rFonts w:ascii="Times New Roman" w:hAnsi="Times New Roman" w:cs="Times New Roman"/>
                <w:bCs/>
              </w:rPr>
              <w:t>Наименование</w:t>
            </w:r>
            <w:r w:rsidRPr="006856D7">
              <w:rPr>
                <w:rFonts w:ascii="Times New Roman" w:hAnsi="Times New Roman" w:cs="Times New Roman"/>
                <w:bCs/>
              </w:rPr>
              <w:t xml:space="preserve"> разделов/подразделов</w:t>
            </w:r>
          </w:p>
        </w:tc>
        <w:tc>
          <w:tcPr>
            <w:tcW w:w="1377" w:type="dxa"/>
          </w:tcPr>
          <w:p w:rsidR="00A73A8E" w:rsidRPr="006856D7" w:rsidRDefault="00A73A8E" w:rsidP="00066558">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20</w:t>
            </w:r>
            <w:r>
              <w:rPr>
                <w:rFonts w:ascii="Times New Roman" w:hAnsi="Times New Roman" w:cs="Times New Roman"/>
                <w:bCs/>
              </w:rPr>
              <w:t>2</w:t>
            </w:r>
            <w:r w:rsidR="00066558">
              <w:rPr>
                <w:rFonts w:ascii="Times New Roman" w:hAnsi="Times New Roman" w:cs="Times New Roman"/>
                <w:bCs/>
              </w:rPr>
              <w:t>5</w:t>
            </w:r>
            <w:r w:rsidRPr="006856D7">
              <w:rPr>
                <w:rFonts w:ascii="Times New Roman" w:hAnsi="Times New Roman" w:cs="Times New Roman"/>
                <w:bCs/>
              </w:rPr>
              <w:t xml:space="preserve"> год</w:t>
            </w:r>
          </w:p>
        </w:tc>
        <w:tc>
          <w:tcPr>
            <w:tcW w:w="1520" w:type="dxa"/>
            <w:shd w:val="clear" w:color="auto" w:fill="auto"/>
          </w:tcPr>
          <w:p w:rsidR="00A73A8E" w:rsidRPr="006856D7" w:rsidRDefault="00A73A8E" w:rsidP="00066558">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20</w:t>
            </w:r>
            <w:r>
              <w:rPr>
                <w:rFonts w:ascii="Times New Roman" w:hAnsi="Times New Roman" w:cs="Times New Roman"/>
                <w:bCs/>
              </w:rPr>
              <w:t>2</w:t>
            </w:r>
            <w:r w:rsidR="00066558">
              <w:rPr>
                <w:rFonts w:ascii="Times New Roman" w:hAnsi="Times New Roman" w:cs="Times New Roman"/>
                <w:bCs/>
              </w:rPr>
              <w:t>6</w:t>
            </w:r>
            <w:r w:rsidRPr="006856D7">
              <w:rPr>
                <w:rFonts w:ascii="Times New Roman" w:hAnsi="Times New Roman" w:cs="Times New Roman"/>
                <w:bCs/>
              </w:rPr>
              <w:t xml:space="preserve"> год</w:t>
            </w:r>
          </w:p>
        </w:tc>
        <w:tc>
          <w:tcPr>
            <w:tcW w:w="1378" w:type="dxa"/>
            <w:shd w:val="clear" w:color="auto" w:fill="auto"/>
          </w:tcPr>
          <w:p w:rsidR="00A73A8E" w:rsidRPr="006856D7" w:rsidRDefault="00A73A8E" w:rsidP="00066558">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20</w:t>
            </w:r>
            <w:r>
              <w:rPr>
                <w:rFonts w:ascii="Times New Roman" w:hAnsi="Times New Roman" w:cs="Times New Roman"/>
                <w:bCs/>
              </w:rPr>
              <w:t>2</w:t>
            </w:r>
            <w:r w:rsidR="00066558">
              <w:rPr>
                <w:rFonts w:ascii="Times New Roman" w:hAnsi="Times New Roman" w:cs="Times New Roman"/>
                <w:bCs/>
              </w:rPr>
              <w:t>7</w:t>
            </w:r>
            <w:r w:rsidRPr="006856D7">
              <w:rPr>
                <w:rFonts w:ascii="Times New Roman" w:hAnsi="Times New Roman" w:cs="Times New Roman"/>
                <w:bCs/>
              </w:rPr>
              <w:t xml:space="preserve"> год</w:t>
            </w:r>
          </w:p>
        </w:tc>
        <w:tc>
          <w:tcPr>
            <w:tcW w:w="1357" w:type="dxa"/>
            <w:shd w:val="clear" w:color="auto" w:fill="auto"/>
          </w:tcPr>
          <w:p w:rsidR="00A73A8E" w:rsidRPr="006856D7" w:rsidRDefault="00A73A8E" w:rsidP="00066558">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20</w:t>
            </w:r>
            <w:r>
              <w:rPr>
                <w:rFonts w:ascii="Times New Roman" w:hAnsi="Times New Roman" w:cs="Times New Roman"/>
                <w:bCs/>
              </w:rPr>
              <w:t>2</w:t>
            </w:r>
            <w:r w:rsidR="00066558">
              <w:rPr>
                <w:rFonts w:ascii="Times New Roman" w:hAnsi="Times New Roman" w:cs="Times New Roman"/>
                <w:bCs/>
              </w:rPr>
              <w:t>8</w:t>
            </w:r>
            <w:r w:rsidRPr="006856D7">
              <w:rPr>
                <w:rFonts w:ascii="Times New Roman" w:hAnsi="Times New Roman" w:cs="Times New Roman"/>
                <w:bCs/>
              </w:rPr>
              <w:t xml:space="preserve"> год</w:t>
            </w:r>
          </w:p>
        </w:tc>
      </w:tr>
      <w:tr w:rsidR="00A73A8E" w:rsidRPr="006856D7" w:rsidTr="00A73A8E">
        <w:trPr>
          <w:trHeight w:val="496"/>
          <w:tblCellSpacing w:w="20" w:type="dxa"/>
        </w:trPr>
        <w:tc>
          <w:tcPr>
            <w:tcW w:w="508" w:type="dxa"/>
            <w:vMerge/>
            <w:vAlign w:val="center"/>
          </w:tcPr>
          <w:p w:rsidR="00A73A8E" w:rsidRPr="006856D7" w:rsidRDefault="00A73A8E" w:rsidP="009C7EC1">
            <w:pPr>
              <w:widowControl w:val="0"/>
              <w:spacing w:after="0" w:line="240" w:lineRule="auto"/>
              <w:rPr>
                <w:rFonts w:ascii="Times New Roman" w:hAnsi="Times New Roman" w:cs="Times New Roman"/>
                <w:b/>
                <w:bCs/>
              </w:rPr>
            </w:pPr>
          </w:p>
        </w:tc>
        <w:tc>
          <w:tcPr>
            <w:tcW w:w="527" w:type="dxa"/>
            <w:vMerge/>
            <w:vAlign w:val="center"/>
          </w:tcPr>
          <w:p w:rsidR="00A73A8E" w:rsidRPr="006856D7" w:rsidRDefault="00A73A8E" w:rsidP="009C7EC1">
            <w:pPr>
              <w:widowControl w:val="0"/>
              <w:spacing w:after="0" w:line="240" w:lineRule="auto"/>
              <w:rPr>
                <w:rFonts w:ascii="Times New Roman" w:hAnsi="Times New Roman" w:cs="Times New Roman"/>
                <w:bCs/>
              </w:rPr>
            </w:pPr>
          </w:p>
        </w:tc>
        <w:tc>
          <w:tcPr>
            <w:tcW w:w="2369" w:type="dxa"/>
            <w:vMerge/>
            <w:vAlign w:val="center"/>
          </w:tcPr>
          <w:p w:rsidR="00A73A8E" w:rsidRPr="006856D7" w:rsidRDefault="00A73A8E" w:rsidP="009C7EC1">
            <w:pPr>
              <w:widowControl w:val="0"/>
              <w:spacing w:after="0" w:line="240" w:lineRule="auto"/>
              <w:rPr>
                <w:rFonts w:ascii="Times New Roman" w:hAnsi="Times New Roman" w:cs="Times New Roman"/>
                <w:bCs/>
              </w:rPr>
            </w:pPr>
          </w:p>
        </w:tc>
        <w:tc>
          <w:tcPr>
            <w:tcW w:w="1377" w:type="dxa"/>
          </w:tcPr>
          <w:p w:rsidR="00A73A8E" w:rsidRPr="00D52423" w:rsidRDefault="00A73A8E" w:rsidP="009C7EC1">
            <w:pPr>
              <w:widowControl w:val="0"/>
              <w:spacing w:after="0" w:line="240" w:lineRule="auto"/>
              <w:jc w:val="center"/>
              <w:rPr>
                <w:rFonts w:ascii="Times New Roman" w:hAnsi="Times New Roman" w:cs="Times New Roman"/>
                <w:bCs/>
                <w:sz w:val="20"/>
                <w:szCs w:val="20"/>
              </w:rPr>
            </w:pPr>
            <w:r w:rsidRPr="00D52423">
              <w:rPr>
                <w:rFonts w:ascii="Times New Roman" w:hAnsi="Times New Roman" w:cs="Times New Roman"/>
                <w:bCs/>
                <w:sz w:val="20"/>
                <w:szCs w:val="20"/>
              </w:rPr>
              <w:t>Ожидаемое исполнение</w:t>
            </w:r>
          </w:p>
        </w:tc>
        <w:tc>
          <w:tcPr>
            <w:tcW w:w="1520" w:type="dxa"/>
            <w:shd w:val="clear" w:color="auto" w:fill="auto"/>
            <w:vAlign w:val="center"/>
          </w:tcPr>
          <w:p w:rsidR="00A73A8E" w:rsidRPr="006856D7" w:rsidRDefault="00A73A8E" w:rsidP="009C7EC1">
            <w:pPr>
              <w:widowControl w:val="0"/>
              <w:spacing w:after="0" w:line="240" w:lineRule="auto"/>
              <w:jc w:val="center"/>
              <w:rPr>
                <w:rFonts w:ascii="Times New Roman" w:hAnsi="Times New Roman" w:cs="Times New Roman"/>
                <w:bCs/>
                <w:iCs/>
              </w:rPr>
            </w:pPr>
            <w:r w:rsidRPr="006856D7">
              <w:rPr>
                <w:rFonts w:ascii="Times New Roman" w:hAnsi="Times New Roman" w:cs="Times New Roman"/>
                <w:bCs/>
                <w:iCs/>
              </w:rPr>
              <w:t>Проект</w:t>
            </w:r>
          </w:p>
        </w:tc>
        <w:tc>
          <w:tcPr>
            <w:tcW w:w="1378" w:type="dxa"/>
            <w:shd w:val="clear" w:color="auto" w:fill="auto"/>
            <w:vAlign w:val="center"/>
          </w:tcPr>
          <w:p w:rsidR="00A73A8E" w:rsidRPr="006856D7" w:rsidRDefault="00A73A8E" w:rsidP="009C7EC1">
            <w:pPr>
              <w:widowControl w:val="0"/>
              <w:spacing w:after="0" w:line="240" w:lineRule="auto"/>
              <w:jc w:val="center"/>
              <w:rPr>
                <w:rFonts w:ascii="Times New Roman" w:hAnsi="Times New Roman" w:cs="Times New Roman"/>
                <w:bCs/>
                <w:iCs/>
              </w:rPr>
            </w:pPr>
            <w:r w:rsidRPr="006856D7">
              <w:rPr>
                <w:rFonts w:ascii="Times New Roman" w:hAnsi="Times New Roman" w:cs="Times New Roman"/>
                <w:bCs/>
                <w:iCs/>
              </w:rPr>
              <w:t>Проект</w:t>
            </w:r>
          </w:p>
        </w:tc>
        <w:tc>
          <w:tcPr>
            <w:tcW w:w="1357" w:type="dxa"/>
            <w:shd w:val="clear" w:color="auto" w:fill="auto"/>
            <w:vAlign w:val="center"/>
          </w:tcPr>
          <w:p w:rsidR="00A73A8E" w:rsidRPr="006856D7" w:rsidRDefault="00A73A8E" w:rsidP="009C7EC1">
            <w:pPr>
              <w:widowControl w:val="0"/>
              <w:spacing w:after="0" w:line="240" w:lineRule="auto"/>
              <w:jc w:val="center"/>
              <w:rPr>
                <w:rFonts w:ascii="Times New Roman" w:hAnsi="Times New Roman" w:cs="Times New Roman"/>
                <w:bCs/>
                <w:iCs/>
              </w:rPr>
            </w:pPr>
            <w:r w:rsidRPr="006856D7">
              <w:rPr>
                <w:rFonts w:ascii="Times New Roman" w:hAnsi="Times New Roman" w:cs="Times New Roman"/>
                <w:bCs/>
                <w:iCs/>
              </w:rPr>
              <w:t>Проект</w:t>
            </w:r>
          </w:p>
        </w:tc>
      </w:tr>
      <w:tr w:rsidR="00BD4426" w:rsidRPr="00B40C25" w:rsidTr="00FA0CDE">
        <w:trPr>
          <w:trHeight w:val="567"/>
          <w:tblCellSpacing w:w="20" w:type="dxa"/>
        </w:trPr>
        <w:tc>
          <w:tcPr>
            <w:tcW w:w="508" w:type="dxa"/>
            <w:shd w:val="clear" w:color="auto" w:fill="CCFFFF"/>
            <w:vAlign w:val="center"/>
          </w:tcPr>
          <w:p w:rsidR="00BD4426" w:rsidRPr="00B40C25" w:rsidRDefault="00BD4426" w:rsidP="009C7EC1">
            <w:pPr>
              <w:widowControl w:val="0"/>
              <w:spacing w:after="0" w:line="240" w:lineRule="auto"/>
              <w:rPr>
                <w:rFonts w:ascii="Times New Roman" w:hAnsi="Times New Roman" w:cs="Times New Roman"/>
                <w:b/>
                <w:bCs/>
                <w:sz w:val="18"/>
                <w:szCs w:val="18"/>
              </w:rPr>
            </w:pPr>
            <w:r w:rsidRPr="00B40C25">
              <w:rPr>
                <w:rFonts w:ascii="Times New Roman" w:hAnsi="Times New Roman" w:cs="Times New Roman"/>
                <w:b/>
                <w:bCs/>
                <w:sz w:val="18"/>
                <w:szCs w:val="18"/>
              </w:rPr>
              <w:t>01</w:t>
            </w:r>
          </w:p>
        </w:tc>
        <w:tc>
          <w:tcPr>
            <w:tcW w:w="527" w:type="dxa"/>
            <w:shd w:val="clear" w:color="auto" w:fill="CCFFFF"/>
            <w:vAlign w:val="center"/>
          </w:tcPr>
          <w:p w:rsidR="00BD4426" w:rsidRPr="00B40C25" w:rsidRDefault="00BD4426" w:rsidP="009C7EC1">
            <w:pPr>
              <w:widowControl w:val="0"/>
              <w:spacing w:after="0" w:line="240" w:lineRule="auto"/>
              <w:rPr>
                <w:rFonts w:ascii="Times New Roman" w:hAnsi="Times New Roman" w:cs="Times New Roman"/>
                <w:b/>
                <w:bCs/>
                <w:sz w:val="18"/>
                <w:szCs w:val="18"/>
              </w:rPr>
            </w:pPr>
            <w:r w:rsidRPr="00B40C25">
              <w:rPr>
                <w:rFonts w:ascii="Times New Roman" w:hAnsi="Times New Roman" w:cs="Times New Roman"/>
                <w:b/>
                <w:bCs/>
                <w:sz w:val="18"/>
                <w:szCs w:val="18"/>
              </w:rPr>
              <w:t>00</w:t>
            </w:r>
          </w:p>
        </w:tc>
        <w:tc>
          <w:tcPr>
            <w:tcW w:w="2369" w:type="dxa"/>
            <w:shd w:val="clear" w:color="auto" w:fill="CCFFFF"/>
            <w:vAlign w:val="center"/>
          </w:tcPr>
          <w:p w:rsidR="00BD4426" w:rsidRPr="00B40C25" w:rsidRDefault="00BD4426" w:rsidP="009C7EC1">
            <w:pPr>
              <w:widowControl w:val="0"/>
              <w:spacing w:after="0" w:line="240" w:lineRule="auto"/>
              <w:rPr>
                <w:rFonts w:ascii="Times New Roman" w:hAnsi="Times New Roman" w:cs="Times New Roman"/>
                <w:b/>
                <w:bCs/>
                <w:sz w:val="18"/>
                <w:szCs w:val="18"/>
              </w:rPr>
            </w:pPr>
            <w:r w:rsidRPr="00B40C25">
              <w:rPr>
                <w:rFonts w:ascii="Times New Roman" w:hAnsi="Times New Roman" w:cs="Times New Roman"/>
                <w:b/>
                <w:bCs/>
                <w:sz w:val="18"/>
                <w:szCs w:val="18"/>
              </w:rPr>
              <w:t>Общегосударственные вопросы</w:t>
            </w:r>
          </w:p>
        </w:tc>
        <w:tc>
          <w:tcPr>
            <w:tcW w:w="1377" w:type="dxa"/>
            <w:shd w:val="clear" w:color="auto" w:fill="CCFFFF"/>
            <w:vAlign w:val="center"/>
          </w:tcPr>
          <w:p w:rsidR="00BD4426" w:rsidRPr="00B40C25" w:rsidRDefault="004E3927" w:rsidP="009C7EC1">
            <w:pPr>
              <w:widowControl w:val="0"/>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915 312,9</w:t>
            </w:r>
          </w:p>
        </w:tc>
        <w:tc>
          <w:tcPr>
            <w:tcW w:w="1520" w:type="dxa"/>
            <w:shd w:val="clear" w:color="auto" w:fill="CCFFFF"/>
            <w:noWrap/>
          </w:tcPr>
          <w:p w:rsidR="00BD4426" w:rsidRDefault="00BD4426" w:rsidP="00BD4426">
            <w:pPr>
              <w:spacing w:after="0"/>
              <w:jc w:val="right"/>
              <w:rPr>
                <w:rFonts w:ascii="Times New Roman" w:hAnsi="Times New Roman" w:cs="Times New Roman"/>
                <w:sz w:val="18"/>
                <w:szCs w:val="18"/>
              </w:rPr>
            </w:pPr>
          </w:p>
          <w:p w:rsidR="00BD4426" w:rsidRPr="00BD4426" w:rsidRDefault="007F1462" w:rsidP="00BD4426">
            <w:pPr>
              <w:spacing w:after="0"/>
              <w:jc w:val="right"/>
              <w:rPr>
                <w:rFonts w:ascii="Times New Roman" w:hAnsi="Times New Roman" w:cs="Times New Roman"/>
                <w:sz w:val="18"/>
                <w:szCs w:val="18"/>
              </w:rPr>
            </w:pPr>
            <w:r>
              <w:rPr>
                <w:rFonts w:ascii="Times New Roman" w:hAnsi="Times New Roman" w:cs="Times New Roman"/>
                <w:sz w:val="18"/>
                <w:szCs w:val="18"/>
              </w:rPr>
              <w:t>687 823,8</w:t>
            </w:r>
          </w:p>
        </w:tc>
        <w:tc>
          <w:tcPr>
            <w:tcW w:w="1378" w:type="dxa"/>
            <w:shd w:val="clear" w:color="auto" w:fill="CCFFFF"/>
            <w:noWrap/>
          </w:tcPr>
          <w:p w:rsidR="005039C2" w:rsidRDefault="005039C2" w:rsidP="00BD4426">
            <w:pPr>
              <w:spacing w:after="0"/>
              <w:jc w:val="right"/>
              <w:rPr>
                <w:rFonts w:ascii="Times New Roman" w:hAnsi="Times New Roman" w:cs="Times New Roman"/>
                <w:sz w:val="18"/>
                <w:szCs w:val="18"/>
              </w:rPr>
            </w:pPr>
          </w:p>
          <w:p w:rsidR="00BD4426" w:rsidRPr="00BD4426" w:rsidRDefault="007F1462" w:rsidP="00BD4426">
            <w:pPr>
              <w:spacing w:after="0"/>
              <w:jc w:val="right"/>
              <w:rPr>
                <w:rFonts w:ascii="Times New Roman" w:hAnsi="Times New Roman" w:cs="Times New Roman"/>
                <w:sz w:val="18"/>
                <w:szCs w:val="18"/>
              </w:rPr>
            </w:pPr>
            <w:r>
              <w:rPr>
                <w:rFonts w:ascii="Times New Roman" w:hAnsi="Times New Roman" w:cs="Times New Roman"/>
                <w:sz w:val="18"/>
                <w:szCs w:val="18"/>
              </w:rPr>
              <w:t>724 922,4</w:t>
            </w:r>
          </w:p>
        </w:tc>
        <w:tc>
          <w:tcPr>
            <w:tcW w:w="1357" w:type="dxa"/>
            <w:shd w:val="clear" w:color="auto" w:fill="CCFFFF"/>
            <w:noWrap/>
          </w:tcPr>
          <w:p w:rsidR="005039C2" w:rsidRDefault="005039C2" w:rsidP="005039C2">
            <w:pPr>
              <w:spacing w:after="0"/>
              <w:jc w:val="right"/>
              <w:rPr>
                <w:rFonts w:ascii="Times New Roman" w:hAnsi="Times New Roman" w:cs="Times New Roman"/>
                <w:sz w:val="18"/>
                <w:szCs w:val="18"/>
              </w:rPr>
            </w:pPr>
          </w:p>
          <w:p w:rsidR="00BD4426" w:rsidRPr="00BD4426" w:rsidRDefault="007F1462" w:rsidP="005039C2">
            <w:pPr>
              <w:spacing w:after="0"/>
              <w:jc w:val="right"/>
              <w:rPr>
                <w:rFonts w:ascii="Times New Roman" w:hAnsi="Times New Roman" w:cs="Times New Roman"/>
                <w:sz w:val="18"/>
                <w:szCs w:val="18"/>
              </w:rPr>
            </w:pPr>
            <w:r>
              <w:rPr>
                <w:rFonts w:ascii="Times New Roman" w:hAnsi="Times New Roman" w:cs="Times New Roman"/>
                <w:sz w:val="18"/>
                <w:szCs w:val="18"/>
              </w:rPr>
              <w:t>725 016,8</w:t>
            </w:r>
          </w:p>
        </w:tc>
      </w:tr>
      <w:tr w:rsidR="00BD4426" w:rsidRPr="00B40C25" w:rsidTr="007F1462">
        <w:trPr>
          <w:trHeight w:val="775"/>
          <w:tblCellSpacing w:w="20" w:type="dxa"/>
        </w:trPr>
        <w:tc>
          <w:tcPr>
            <w:tcW w:w="508" w:type="dxa"/>
            <w:shd w:val="clear" w:color="auto" w:fill="auto"/>
            <w:vAlign w:val="center"/>
          </w:tcPr>
          <w:p w:rsidR="00BD4426" w:rsidRPr="00B40C25" w:rsidRDefault="00BD4426" w:rsidP="009C7EC1">
            <w:pPr>
              <w:widowControl w:val="0"/>
              <w:spacing w:after="0" w:line="240" w:lineRule="auto"/>
              <w:rPr>
                <w:rFonts w:ascii="Times New Roman" w:hAnsi="Times New Roman" w:cs="Times New Roman"/>
                <w:sz w:val="18"/>
                <w:szCs w:val="18"/>
              </w:rPr>
            </w:pPr>
            <w:r w:rsidRPr="00B40C25">
              <w:rPr>
                <w:rFonts w:ascii="Times New Roman" w:hAnsi="Times New Roman" w:cs="Times New Roman"/>
                <w:sz w:val="18"/>
                <w:szCs w:val="18"/>
              </w:rPr>
              <w:t>01</w:t>
            </w:r>
          </w:p>
        </w:tc>
        <w:tc>
          <w:tcPr>
            <w:tcW w:w="527" w:type="dxa"/>
            <w:shd w:val="clear" w:color="auto" w:fill="auto"/>
            <w:noWrap/>
            <w:vAlign w:val="center"/>
          </w:tcPr>
          <w:p w:rsidR="00BD4426" w:rsidRPr="00B40C25" w:rsidRDefault="00BD4426" w:rsidP="009C7EC1">
            <w:pPr>
              <w:widowControl w:val="0"/>
              <w:spacing w:after="0" w:line="240" w:lineRule="auto"/>
              <w:rPr>
                <w:rFonts w:ascii="Times New Roman" w:hAnsi="Times New Roman" w:cs="Times New Roman"/>
                <w:sz w:val="18"/>
                <w:szCs w:val="18"/>
              </w:rPr>
            </w:pPr>
            <w:r w:rsidRPr="00B40C25">
              <w:rPr>
                <w:rFonts w:ascii="Times New Roman" w:hAnsi="Times New Roman" w:cs="Times New Roman"/>
                <w:sz w:val="18"/>
                <w:szCs w:val="18"/>
              </w:rPr>
              <w:t>02</w:t>
            </w:r>
          </w:p>
        </w:tc>
        <w:tc>
          <w:tcPr>
            <w:tcW w:w="2369" w:type="dxa"/>
            <w:shd w:val="clear" w:color="auto" w:fill="auto"/>
            <w:vAlign w:val="center"/>
          </w:tcPr>
          <w:p w:rsidR="00BD4426" w:rsidRPr="00B40C25" w:rsidRDefault="00BD4426" w:rsidP="001611AB">
            <w:pPr>
              <w:widowControl w:val="0"/>
              <w:spacing w:after="0" w:line="240" w:lineRule="auto"/>
              <w:rPr>
                <w:rFonts w:ascii="Times New Roman" w:hAnsi="Times New Roman" w:cs="Times New Roman"/>
                <w:sz w:val="18"/>
                <w:szCs w:val="18"/>
              </w:rPr>
            </w:pPr>
            <w:r w:rsidRPr="00B40C25">
              <w:rPr>
                <w:rFonts w:ascii="Times New Roman" w:hAnsi="Times New Roman" w:cs="Times New Roman"/>
                <w:sz w:val="18"/>
                <w:szCs w:val="18"/>
              </w:rPr>
              <w:t xml:space="preserve">Функционирование высшего должностного лица муниципального </w:t>
            </w:r>
            <w:r>
              <w:rPr>
                <w:rFonts w:ascii="Times New Roman" w:hAnsi="Times New Roman" w:cs="Times New Roman"/>
                <w:sz w:val="18"/>
                <w:szCs w:val="18"/>
              </w:rPr>
              <w:t>обр.</w:t>
            </w:r>
          </w:p>
        </w:tc>
        <w:tc>
          <w:tcPr>
            <w:tcW w:w="1377" w:type="dxa"/>
            <w:vAlign w:val="center"/>
          </w:tcPr>
          <w:p w:rsidR="00BD4426" w:rsidRPr="00B40C25" w:rsidRDefault="004E3927" w:rsidP="009C7EC1">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3 152,4</w:t>
            </w:r>
          </w:p>
        </w:tc>
        <w:tc>
          <w:tcPr>
            <w:tcW w:w="1520" w:type="dxa"/>
            <w:shd w:val="clear" w:color="auto" w:fill="auto"/>
            <w:noWrap/>
          </w:tcPr>
          <w:p w:rsidR="00BD4426" w:rsidRDefault="00BD4426" w:rsidP="00FA0CDE">
            <w:pPr>
              <w:jc w:val="right"/>
              <w:rPr>
                <w:rFonts w:ascii="Times New Roman" w:hAnsi="Times New Roman" w:cs="Times New Roman"/>
                <w:sz w:val="18"/>
                <w:szCs w:val="18"/>
              </w:rPr>
            </w:pPr>
          </w:p>
          <w:p w:rsidR="007F1462" w:rsidRPr="00BD4426" w:rsidRDefault="007F1462" w:rsidP="00FA0CDE">
            <w:pPr>
              <w:jc w:val="right"/>
              <w:rPr>
                <w:rFonts w:ascii="Times New Roman" w:hAnsi="Times New Roman" w:cs="Times New Roman"/>
                <w:sz w:val="18"/>
                <w:szCs w:val="18"/>
              </w:rPr>
            </w:pPr>
            <w:r>
              <w:rPr>
                <w:rFonts w:ascii="Times New Roman" w:hAnsi="Times New Roman" w:cs="Times New Roman"/>
                <w:sz w:val="18"/>
                <w:szCs w:val="18"/>
              </w:rPr>
              <w:t>3 376,0</w:t>
            </w:r>
          </w:p>
        </w:tc>
        <w:tc>
          <w:tcPr>
            <w:tcW w:w="1378" w:type="dxa"/>
            <w:shd w:val="clear" w:color="auto" w:fill="auto"/>
            <w:noWrap/>
          </w:tcPr>
          <w:p w:rsidR="00BD4426" w:rsidRDefault="00BD4426" w:rsidP="00FA0CDE">
            <w:pPr>
              <w:jc w:val="right"/>
              <w:rPr>
                <w:rFonts w:ascii="Times New Roman" w:hAnsi="Times New Roman" w:cs="Times New Roman"/>
                <w:sz w:val="18"/>
                <w:szCs w:val="18"/>
              </w:rPr>
            </w:pPr>
          </w:p>
          <w:p w:rsidR="007F1462" w:rsidRPr="00BD4426" w:rsidRDefault="007F1462" w:rsidP="00FA0CDE">
            <w:pPr>
              <w:jc w:val="right"/>
              <w:rPr>
                <w:rFonts w:ascii="Times New Roman" w:hAnsi="Times New Roman" w:cs="Times New Roman"/>
                <w:sz w:val="18"/>
                <w:szCs w:val="18"/>
              </w:rPr>
            </w:pPr>
            <w:r>
              <w:rPr>
                <w:rFonts w:ascii="Times New Roman" w:hAnsi="Times New Roman" w:cs="Times New Roman"/>
                <w:sz w:val="18"/>
                <w:szCs w:val="18"/>
              </w:rPr>
              <w:t>3 499,4</w:t>
            </w:r>
          </w:p>
        </w:tc>
        <w:tc>
          <w:tcPr>
            <w:tcW w:w="1357" w:type="dxa"/>
            <w:shd w:val="clear" w:color="auto" w:fill="auto"/>
            <w:noWrap/>
          </w:tcPr>
          <w:p w:rsidR="00BD4426" w:rsidRDefault="00BD4426" w:rsidP="00FA0CDE">
            <w:pPr>
              <w:jc w:val="right"/>
              <w:rPr>
                <w:rFonts w:ascii="Times New Roman" w:hAnsi="Times New Roman" w:cs="Times New Roman"/>
                <w:sz w:val="18"/>
                <w:szCs w:val="18"/>
              </w:rPr>
            </w:pPr>
          </w:p>
          <w:p w:rsidR="007F1462" w:rsidRPr="00BD4426" w:rsidRDefault="007F1462" w:rsidP="00FA0CDE">
            <w:pPr>
              <w:jc w:val="right"/>
              <w:rPr>
                <w:rFonts w:ascii="Times New Roman" w:hAnsi="Times New Roman" w:cs="Times New Roman"/>
                <w:sz w:val="18"/>
                <w:szCs w:val="18"/>
              </w:rPr>
            </w:pPr>
            <w:r>
              <w:rPr>
                <w:rFonts w:ascii="Times New Roman" w:hAnsi="Times New Roman" w:cs="Times New Roman"/>
                <w:sz w:val="18"/>
                <w:szCs w:val="18"/>
              </w:rPr>
              <w:t>3 499,4</w:t>
            </w:r>
          </w:p>
        </w:tc>
      </w:tr>
      <w:tr w:rsidR="00BD4426" w:rsidRPr="00B40C25" w:rsidTr="00FA0CDE">
        <w:trPr>
          <w:trHeight w:val="201"/>
          <w:tblCellSpacing w:w="20" w:type="dxa"/>
        </w:trPr>
        <w:tc>
          <w:tcPr>
            <w:tcW w:w="508" w:type="dxa"/>
            <w:shd w:val="clear" w:color="auto" w:fill="auto"/>
            <w:vAlign w:val="center"/>
          </w:tcPr>
          <w:p w:rsidR="00BD4426" w:rsidRPr="00B40C25" w:rsidRDefault="00BD4426" w:rsidP="009C7EC1">
            <w:pPr>
              <w:widowControl w:val="0"/>
              <w:spacing w:after="0" w:line="240" w:lineRule="auto"/>
              <w:rPr>
                <w:rFonts w:ascii="Times New Roman" w:hAnsi="Times New Roman" w:cs="Times New Roman"/>
                <w:sz w:val="18"/>
                <w:szCs w:val="18"/>
              </w:rPr>
            </w:pPr>
            <w:r w:rsidRPr="00B40C25">
              <w:rPr>
                <w:rFonts w:ascii="Times New Roman" w:hAnsi="Times New Roman" w:cs="Times New Roman"/>
                <w:sz w:val="18"/>
                <w:szCs w:val="18"/>
              </w:rPr>
              <w:t>01</w:t>
            </w:r>
          </w:p>
        </w:tc>
        <w:tc>
          <w:tcPr>
            <w:tcW w:w="527" w:type="dxa"/>
            <w:shd w:val="clear" w:color="auto" w:fill="auto"/>
            <w:noWrap/>
            <w:vAlign w:val="center"/>
          </w:tcPr>
          <w:p w:rsidR="00BD4426" w:rsidRPr="00B40C25" w:rsidRDefault="00BD4426" w:rsidP="009C7EC1">
            <w:pPr>
              <w:widowControl w:val="0"/>
              <w:spacing w:after="0" w:line="240" w:lineRule="auto"/>
              <w:rPr>
                <w:rFonts w:ascii="Times New Roman" w:hAnsi="Times New Roman" w:cs="Times New Roman"/>
                <w:sz w:val="18"/>
                <w:szCs w:val="18"/>
              </w:rPr>
            </w:pPr>
            <w:r w:rsidRPr="00B40C25">
              <w:rPr>
                <w:rFonts w:ascii="Times New Roman" w:hAnsi="Times New Roman" w:cs="Times New Roman"/>
                <w:sz w:val="18"/>
                <w:szCs w:val="18"/>
              </w:rPr>
              <w:t>03</w:t>
            </w:r>
          </w:p>
        </w:tc>
        <w:tc>
          <w:tcPr>
            <w:tcW w:w="2369" w:type="dxa"/>
            <w:shd w:val="clear" w:color="auto" w:fill="auto"/>
            <w:vAlign w:val="center"/>
          </w:tcPr>
          <w:p w:rsidR="00BD4426" w:rsidRPr="00B40C25" w:rsidRDefault="00BD4426" w:rsidP="009C7EC1">
            <w:pPr>
              <w:widowControl w:val="0"/>
              <w:spacing w:after="0" w:line="240" w:lineRule="auto"/>
              <w:rPr>
                <w:rFonts w:ascii="Times New Roman" w:hAnsi="Times New Roman" w:cs="Times New Roman"/>
                <w:sz w:val="18"/>
                <w:szCs w:val="18"/>
              </w:rPr>
            </w:pPr>
            <w:r w:rsidRPr="00B40C25">
              <w:rPr>
                <w:rFonts w:ascii="Times New Roman" w:hAnsi="Times New Roman" w:cs="Times New Roman"/>
                <w:sz w:val="18"/>
                <w:szCs w:val="18"/>
              </w:rPr>
              <w:t>Функционирование представительных органов муниципальных образований</w:t>
            </w:r>
          </w:p>
        </w:tc>
        <w:tc>
          <w:tcPr>
            <w:tcW w:w="1377" w:type="dxa"/>
            <w:vAlign w:val="center"/>
          </w:tcPr>
          <w:p w:rsidR="00BD4426" w:rsidRPr="00B40C25" w:rsidRDefault="004E3927" w:rsidP="009C7EC1">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10 250,9</w:t>
            </w:r>
          </w:p>
        </w:tc>
        <w:tc>
          <w:tcPr>
            <w:tcW w:w="1520" w:type="dxa"/>
            <w:shd w:val="clear" w:color="auto" w:fill="auto"/>
            <w:noWrap/>
          </w:tcPr>
          <w:p w:rsidR="00BD4426" w:rsidRPr="00BD4426" w:rsidRDefault="007F1462" w:rsidP="00FA0CDE">
            <w:pPr>
              <w:jc w:val="right"/>
              <w:rPr>
                <w:rFonts w:ascii="Times New Roman" w:hAnsi="Times New Roman" w:cs="Times New Roman"/>
                <w:sz w:val="18"/>
                <w:szCs w:val="18"/>
              </w:rPr>
            </w:pPr>
            <w:r>
              <w:rPr>
                <w:rFonts w:ascii="Times New Roman" w:hAnsi="Times New Roman" w:cs="Times New Roman"/>
                <w:sz w:val="18"/>
                <w:szCs w:val="18"/>
              </w:rPr>
              <w:t>11 889,7</w:t>
            </w:r>
          </w:p>
        </w:tc>
        <w:tc>
          <w:tcPr>
            <w:tcW w:w="1378" w:type="dxa"/>
            <w:shd w:val="clear" w:color="auto" w:fill="auto"/>
            <w:noWrap/>
          </w:tcPr>
          <w:p w:rsidR="00BD4426" w:rsidRPr="00BD4426" w:rsidRDefault="007F1462" w:rsidP="00FA0CDE">
            <w:pPr>
              <w:jc w:val="right"/>
              <w:rPr>
                <w:rFonts w:ascii="Times New Roman" w:hAnsi="Times New Roman" w:cs="Times New Roman"/>
                <w:sz w:val="18"/>
                <w:szCs w:val="18"/>
              </w:rPr>
            </w:pPr>
            <w:r>
              <w:rPr>
                <w:rFonts w:ascii="Times New Roman" w:hAnsi="Times New Roman" w:cs="Times New Roman"/>
                <w:sz w:val="18"/>
                <w:szCs w:val="18"/>
              </w:rPr>
              <w:t>12 302,6</w:t>
            </w:r>
          </w:p>
        </w:tc>
        <w:tc>
          <w:tcPr>
            <w:tcW w:w="1357" w:type="dxa"/>
            <w:shd w:val="clear" w:color="auto" w:fill="auto"/>
            <w:noWrap/>
          </w:tcPr>
          <w:p w:rsidR="00BD4426" w:rsidRPr="00BD4426" w:rsidRDefault="007F1462" w:rsidP="00FA0CDE">
            <w:pPr>
              <w:jc w:val="right"/>
              <w:rPr>
                <w:rFonts w:ascii="Times New Roman" w:hAnsi="Times New Roman" w:cs="Times New Roman"/>
                <w:sz w:val="18"/>
                <w:szCs w:val="18"/>
              </w:rPr>
            </w:pPr>
            <w:r>
              <w:rPr>
                <w:rFonts w:ascii="Times New Roman" w:hAnsi="Times New Roman" w:cs="Times New Roman"/>
                <w:sz w:val="18"/>
                <w:szCs w:val="18"/>
              </w:rPr>
              <w:t>12 307,2</w:t>
            </w:r>
          </w:p>
        </w:tc>
      </w:tr>
      <w:tr w:rsidR="00BD4426" w:rsidRPr="00B40C25" w:rsidTr="00FA0CDE">
        <w:trPr>
          <w:trHeight w:val="321"/>
          <w:tblCellSpacing w:w="20" w:type="dxa"/>
        </w:trPr>
        <w:tc>
          <w:tcPr>
            <w:tcW w:w="508" w:type="dxa"/>
            <w:shd w:val="clear" w:color="auto" w:fill="auto"/>
            <w:vAlign w:val="center"/>
          </w:tcPr>
          <w:p w:rsidR="00BD4426" w:rsidRPr="00B40C25" w:rsidRDefault="00BD4426" w:rsidP="009C7EC1">
            <w:pPr>
              <w:widowControl w:val="0"/>
              <w:spacing w:after="0" w:line="240" w:lineRule="auto"/>
              <w:rPr>
                <w:rFonts w:ascii="Times New Roman" w:hAnsi="Times New Roman" w:cs="Times New Roman"/>
                <w:sz w:val="18"/>
                <w:szCs w:val="18"/>
              </w:rPr>
            </w:pPr>
            <w:r w:rsidRPr="00B40C25">
              <w:rPr>
                <w:rFonts w:ascii="Times New Roman" w:hAnsi="Times New Roman" w:cs="Times New Roman"/>
                <w:sz w:val="18"/>
                <w:szCs w:val="18"/>
              </w:rPr>
              <w:t>01</w:t>
            </w:r>
          </w:p>
        </w:tc>
        <w:tc>
          <w:tcPr>
            <w:tcW w:w="527" w:type="dxa"/>
            <w:shd w:val="clear" w:color="auto" w:fill="auto"/>
            <w:noWrap/>
            <w:vAlign w:val="center"/>
          </w:tcPr>
          <w:p w:rsidR="00BD4426" w:rsidRPr="00B40C25" w:rsidRDefault="00BD4426" w:rsidP="009C7EC1">
            <w:pPr>
              <w:widowControl w:val="0"/>
              <w:spacing w:after="0" w:line="240" w:lineRule="auto"/>
              <w:rPr>
                <w:rFonts w:ascii="Times New Roman" w:hAnsi="Times New Roman" w:cs="Times New Roman"/>
                <w:sz w:val="18"/>
                <w:szCs w:val="18"/>
              </w:rPr>
            </w:pPr>
            <w:r w:rsidRPr="00B40C25">
              <w:rPr>
                <w:rFonts w:ascii="Times New Roman" w:hAnsi="Times New Roman" w:cs="Times New Roman"/>
                <w:sz w:val="18"/>
                <w:szCs w:val="18"/>
              </w:rPr>
              <w:t>04</w:t>
            </w:r>
          </w:p>
        </w:tc>
        <w:tc>
          <w:tcPr>
            <w:tcW w:w="2369" w:type="dxa"/>
            <w:shd w:val="clear" w:color="auto" w:fill="auto"/>
            <w:vAlign w:val="center"/>
          </w:tcPr>
          <w:p w:rsidR="00BD4426" w:rsidRPr="00B40C25" w:rsidRDefault="00BD4426" w:rsidP="009C7EC1">
            <w:pPr>
              <w:widowControl w:val="0"/>
              <w:spacing w:after="0" w:line="240" w:lineRule="auto"/>
              <w:rPr>
                <w:rFonts w:ascii="Times New Roman" w:hAnsi="Times New Roman" w:cs="Times New Roman"/>
                <w:sz w:val="18"/>
                <w:szCs w:val="18"/>
              </w:rPr>
            </w:pPr>
            <w:r w:rsidRPr="00B40C25">
              <w:rPr>
                <w:rFonts w:ascii="Times New Roman" w:hAnsi="Times New Roman" w:cs="Times New Roman"/>
                <w:sz w:val="18"/>
                <w:szCs w:val="18"/>
              </w:rPr>
              <w:t>Функционирование местных администраций</w:t>
            </w:r>
          </w:p>
        </w:tc>
        <w:tc>
          <w:tcPr>
            <w:tcW w:w="1377" w:type="dxa"/>
            <w:vAlign w:val="center"/>
          </w:tcPr>
          <w:p w:rsidR="00BD4426" w:rsidRPr="00B40C25" w:rsidRDefault="004E3927" w:rsidP="00BD4426">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232 493,4</w:t>
            </w:r>
          </w:p>
        </w:tc>
        <w:tc>
          <w:tcPr>
            <w:tcW w:w="1520" w:type="dxa"/>
            <w:shd w:val="clear" w:color="auto" w:fill="auto"/>
            <w:noWrap/>
          </w:tcPr>
          <w:p w:rsidR="00BD4426" w:rsidRPr="00BD4426" w:rsidRDefault="007F1462" w:rsidP="00FA0CDE">
            <w:pPr>
              <w:jc w:val="right"/>
              <w:rPr>
                <w:rFonts w:ascii="Times New Roman" w:hAnsi="Times New Roman" w:cs="Times New Roman"/>
                <w:sz w:val="18"/>
                <w:szCs w:val="18"/>
              </w:rPr>
            </w:pPr>
            <w:r>
              <w:rPr>
                <w:rFonts w:ascii="Times New Roman" w:hAnsi="Times New Roman" w:cs="Times New Roman"/>
                <w:sz w:val="18"/>
                <w:szCs w:val="18"/>
              </w:rPr>
              <w:t>242 557,6</w:t>
            </w:r>
          </w:p>
        </w:tc>
        <w:tc>
          <w:tcPr>
            <w:tcW w:w="1378" w:type="dxa"/>
            <w:shd w:val="clear" w:color="auto" w:fill="auto"/>
            <w:noWrap/>
          </w:tcPr>
          <w:p w:rsidR="00BD4426" w:rsidRPr="00BD4426" w:rsidRDefault="007F1462" w:rsidP="00FA0CDE">
            <w:pPr>
              <w:jc w:val="right"/>
              <w:rPr>
                <w:rFonts w:ascii="Times New Roman" w:hAnsi="Times New Roman" w:cs="Times New Roman"/>
                <w:sz w:val="18"/>
                <w:szCs w:val="18"/>
              </w:rPr>
            </w:pPr>
            <w:r>
              <w:rPr>
                <w:rFonts w:ascii="Times New Roman" w:hAnsi="Times New Roman" w:cs="Times New Roman"/>
                <w:sz w:val="18"/>
                <w:szCs w:val="18"/>
              </w:rPr>
              <w:t>256 660,9</w:t>
            </w:r>
          </w:p>
        </w:tc>
        <w:tc>
          <w:tcPr>
            <w:tcW w:w="1357" w:type="dxa"/>
            <w:shd w:val="clear" w:color="auto" w:fill="auto"/>
            <w:noWrap/>
          </w:tcPr>
          <w:p w:rsidR="00BD4426" w:rsidRPr="00BD4426" w:rsidRDefault="007F1462" w:rsidP="00FA0CDE">
            <w:pPr>
              <w:jc w:val="right"/>
              <w:rPr>
                <w:rFonts w:ascii="Times New Roman" w:hAnsi="Times New Roman" w:cs="Times New Roman"/>
                <w:sz w:val="18"/>
                <w:szCs w:val="18"/>
              </w:rPr>
            </w:pPr>
            <w:r>
              <w:rPr>
                <w:rFonts w:ascii="Times New Roman" w:hAnsi="Times New Roman" w:cs="Times New Roman"/>
                <w:sz w:val="18"/>
                <w:szCs w:val="18"/>
              </w:rPr>
              <w:t>256 750,1</w:t>
            </w:r>
          </w:p>
        </w:tc>
      </w:tr>
      <w:tr w:rsidR="00BD4426" w:rsidRPr="00B40C25" w:rsidTr="00FA0CDE">
        <w:trPr>
          <w:trHeight w:val="350"/>
          <w:tblCellSpacing w:w="20" w:type="dxa"/>
        </w:trPr>
        <w:tc>
          <w:tcPr>
            <w:tcW w:w="508" w:type="dxa"/>
            <w:shd w:val="clear" w:color="auto" w:fill="auto"/>
            <w:vAlign w:val="center"/>
          </w:tcPr>
          <w:p w:rsidR="00BD4426" w:rsidRPr="00B40C25" w:rsidRDefault="00BD4426" w:rsidP="009C7EC1">
            <w:pPr>
              <w:widowControl w:val="0"/>
              <w:spacing w:after="0" w:line="240" w:lineRule="auto"/>
              <w:rPr>
                <w:rFonts w:ascii="Times New Roman" w:hAnsi="Times New Roman" w:cs="Times New Roman"/>
                <w:sz w:val="18"/>
                <w:szCs w:val="18"/>
              </w:rPr>
            </w:pPr>
            <w:r w:rsidRPr="00B40C25">
              <w:rPr>
                <w:rFonts w:ascii="Times New Roman" w:hAnsi="Times New Roman" w:cs="Times New Roman"/>
                <w:sz w:val="18"/>
                <w:szCs w:val="18"/>
              </w:rPr>
              <w:t>01</w:t>
            </w:r>
          </w:p>
        </w:tc>
        <w:tc>
          <w:tcPr>
            <w:tcW w:w="527" w:type="dxa"/>
            <w:shd w:val="clear" w:color="auto" w:fill="auto"/>
            <w:noWrap/>
            <w:vAlign w:val="center"/>
          </w:tcPr>
          <w:p w:rsidR="00BD4426" w:rsidRPr="00B40C25" w:rsidRDefault="00BD4426" w:rsidP="009C7EC1">
            <w:pPr>
              <w:widowControl w:val="0"/>
              <w:spacing w:after="0" w:line="240" w:lineRule="auto"/>
              <w:rPr>
                <w:rFonts w:ascii="Times New Roman" w:hAnsi="Times New Roman" w:cs="Times New Roman"/>
                <w:sz w:val="18"/>
                <w:szCs w:val="18"/>
              </w:rPr>
            </w:pPr>
            <w:r w:rsidRPr="00B40C25">
              <w:rPr>
                <w:rFonts w:ascii="Times New Roman" w:hAnsi="Times New Roman" w:cs="Times New Roman"/>
                <w:sz w:val="18"/>
                <w:szCs w:val="18"/>
              </w:rPr>
              <w:t>05</w:t>
            </w:r>
          </w:p>
        </w:tc>
        <w:tc>
          <w:tcPr>
            <w:tcW w:w="2369" w:type="dxa"/>
            <w:shd w:val="clear" w:color="auto" w:fill="auto"/>
            <w:vAlign w:val="center"/>
          </w:tcPr>
          <w:p w:rsidR="00BD4426" w:rsidRPr="00B40C25" w:rsidRDefault="00BD4426" w:rsidP="009C7EC1">
            <w:pPr>
              <w:widowControl w:val="0"/>
              <w:spacing w:after="0" w:line="240" w:lineRule="auto"/>
              <w:rPr>
                <w:rFonts w:ascii="Times New Roman" w:hAnsi="Times New Roman" w:cs="Times New Roman"/>
                <w:sz w:val="18"/>
                <w:szCs w:val="18"/>
              </w:rPr>
            </w:pPr>
            <w:r w:rsidRPr="00B40C25">
              <w:rPr>
                <w:rFonts w:ascii="Times New Roman" w:hAnsi="Times New Roman" w:cs="Times New Roman"/>
                <w:sz w:val="18"/>
                <w:szCs w:val="18"/>
              </w:rPr>
              <w:t>Судебная система</w:t>
            </w:r>
          </w:p>
        </w:tc>
        <w:tc>
          <w:tcPr>
            <w:tcW w:w="1377" w:type="dxa"/>
            <w:vAlign w:val="center"/>
          </w:tcPr>
          <w:p w:rsidR="00BD4426" w:rsidRPr="00B40C25" w:rsidRDefault="004E3927" w:rsidP="009C7EC1">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1520" w:type="dxa"/>
            <w:shd w:val="clear" w:color="auto" w:fill="auto"/>
            <w:noWrap/>
          </w:tcPr>
          <w:p w:rsidR="00BD4426" w:rsidRPr="00BD4426" w:rsidRDefault="007F1462" w:rsidP="00FA0CDE">
            <w:pPr>
              <w:jc w:val="right"/>
              <w:rPr>
                <w:rFonts w:ascii="Times New Roman" w:hAnsi="Times New Roman" w:cs="Times New Roman"/>
                <w:sz w:val="18"/>
                <w:szCs w:val="18"/>
              </w:rPr>
            </w:pPr>
            <w:r>
              <w:rPr>
                <w:rFonts w:ascii="Times New Roman" w:hAnsi="Times New Roman" w:cs="Times New Roman"/>
                <w:sz w:val="18"/>
                <w:szCs w:val="18"/>
              </w:rPr>
              <w:t>111,0</w:t>
            </w:r>
          </w:p>
        </w:tc>
        <w:tc>
          <w:tcPr>
            <w:tcW w:w="1378" w:type="dxa"/>
            <w:shd w:val="clear" w:color="auto" w:fill="auto"/>
            <w:noWrap/>
          </w:tcPr>
          <w:p w:rsidR="00BD4426" w:rsidRPr="00BD4426" w:rsidRDefault="007F1462" w:rsidP="00FA0CDE">
            <w:pPr>
              <w:jc w:val="right"/>
              <w:rPr>
                <w:rFonts w:ascii="Times New Roman" w:hAnsi="Times New Roman" w:cs="Times New Roman"/>
                <w:sz w:val="18"/>
                <w:szCs w:val="18"/>
              </w:rPr>
            </w:pPr>
            <w:r>
              <w:rPr>
                <w:rFonts w:ascii="Times New Roman" w:hAnsi="Times New Roman" w:cs="Times New Roman"/>
                <w:sz w:val="18"/>
                <w:szCs w:val="18"/>
              </w:rPr>
              <w:t>10,0</w:t>
            </w:r>
          </w:p>
        </w:tc>
        <w:tc>
          <w:tcPr>
            <w:tcW w:w="1357" w:type="dxa"/>
            <w:shd w:val="clear" w:color="auto" w:fill="auto"/>
            <w:noWrap/>
          </w:tcPr>
          <w:p w:rsidR="00BD4426" w:rsidRPr="00BD4426" w:rsidRDefault="007F1462" w:rsidP="00FA0CDE">
            <w:pPr>
              <w:jc w:val="right"/>
              <w:rPr>
                <w:rFonts w:ascii="Times New Roman" w:hAnsi="Times New Roman" w:cs="Times New Roman"/>
                <w:sz w:val="18"/>
                <w:szCs w:val="18"/>
              </w:rPr>
            </w:pPr>
            <w:r>
              <w:rPr>
                <w:rFonts w:ascii="Times New Roman" w:hAnsi="Times New Roman" w:cs="Times New Roman"/>
                <w:sz w:val="18"/>
                <w:szCs w:val="18"/>
              </w:rPr>
              <w:t>10,0</w:t>
            </w:r>
          </w:p>
        </w:tc>
      </w:tr>
      <w:tr w:rsidR="00BD4426" w:rsidRPr="00B40C25" w:rsidTr="00FA0CDE">
        <w:trPr>
          <w:trHeight w:val="624"/>
          <w:tblCellSpacing w:w="20" w:type="dxa"/>
        </w:trPr>
        <w:tc>
          <w:tcPr>
            <w:tcW w:w="508" w:type="dxa"/>
            <w:shd w:val="clear" w:color="auto" w:fill="auto"/>
            <w:vAlign w:val="center"/>
          </w:tcPr>
          <w:p w:rsidR="00BD4426" w:rsidRPr="00B40C25" w:rsidRDefault="00BD4426" w:rsidP="009C7EC1">
            <w:pPr>
              <w:widowControl w:val="0"/>
              <w:spacing w:after="0" w:line="240" w:lineRule="auto"/>
              <w:rPr>
                <w:rFonts w:ascii="Times New Roman" w:hAnsi="Times New Roman" w:cs="Times New Roman"/>
                <w:sz w:val="18"/>
                <w:szCs w:val="18"/>
              </w:rPr>
            </w:pPr>
            <w:r w:rsidRPr="00B40C25">
              <w:rPr>
                <w:rFonts w:ascii="Times New Roman" w:hAnsi="Times New Roman" w:cs="Times New Roman"/>
                <w:sz w:val="18"/>
                <w:szCs w:val="18"/>
              </w:rPr>
              <w:t>01</w:t>
            </w:r>
          </w:p>
        </w:tc>
        <w:tc>
          <w:tcPr>
            <w:tcW w:w="527" w:type="dxa"/>
            <w:shd w:val="clear" w:color="auto" w:fill="auto"/>
            <w:noWrap/>
            <w:vAlign w:val="center"/>
          </w:tcPr>
          <w:p w:rsidR="00BD4426" w:rsidRPr="00B40C25" w:rsidRDefault="00BD4426" w:rsidP="009C7EC1">
            <w:pPr>
              <w:widowControl w:val="0"/>
              <w:spacing w:after="0" w:line="240" w:lineRule="auto"/>
              <w:rPr>
                <w:rFonts w:ascii="Times New Roman" w:hAnsi="Times New Roman" w:cs="Times New Roman"/>
                <w:sz w:val="18"/>
                <w:szCs w:val="18"/>
              </w:rPr>
            </w:pPr>
            <w:r w:rsidRPr="00B40C25">
              <w:rPr>
                <w:rFonts w:ascii="Times New Roman" w:hAnsi="Times New Roman" w:cs="Times New Roman"/>
                <w:sz w:val="18"/>
                <w:szCs w:val="18"/>
              </w:rPr>
              <w:t>06</w:t>
            </w:r>
          </w:p>
        </w:tc>
        <w:tc>
          <w:tcPr>
            <w:tcW w:w="2369" w:type="dxa"/>
            <w:shd w:val="clear" w:color="auto" w:fill="auto"/>
            <w:vAlign w:val="center"/>
          </w:tcPr>
          <w:p w:rsidR="00BD4426" w:rsidRPr="00B40C25" w:rsidRDefault="00BD4426" w:rsidP="009C7EC1">
            <w:pPr>
              <w:widowControl w:val="0"/>
              <w:spacing w:after="0" w:line="240" w:lineRule="auto"/>
              <w:rPr>
                <w:rFonts w:ascii="Times New Roman" w:hAnsi="Times New Roman" w:cs="Times New Roman"/>
                <w:sz w:val="18"/>
                <w:szCs w:val="18"/>
              </w:rPr>
            </w:pPr>
            <w:r w:rsidRPr="00B40C25">
              <w:rPr>
                <w:rFonts w:ascii="Times New Roman" w:hAnsi="Times New Roman" w:cs="Times New Roman"/>
                <w:sz w:val="18"/>
                <w:szCs w:val="18"/>
              </w:rPr>
              <w:t>Обеспечение деятельности финансовых органов</w:t>
            </w:r>
          </w:p>
        </w:tc>
        <w:tc>
          <w:tcPr>
            <w:tcW w:w="1377" w:type="dxa"/>
            <w:vAlign w:val="center"/>
          </w:tcPr>
          <w:p w:rsidR="00BD4426" w:rsidRPr="00B40C25" w:rsidRDefault="004E3927" w:rsidP="00FB2B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49 959,7</w:t>
            </w:r>
          </w:p>
        </w:tc>
        <w:tc>
          <w:tcPr>
            <w:tcW w:w="1520" w:type="dxa"/>
            <w:shd w:val="clear" w:color="auto" w:fill="auto"/>
            <w:noWrap/>
          </w:tcPr>
          <w:p w:rsidR="003719F5" w:rsidRDefault="003719F5" w:rsidP="00FA0CDE">
            <w:pPr>
              <w:jc w:val="right"/>
              <w:rPr>
                <w:rFonts w:ascii="Times New Roman" w:hAnsi="Times New Roman" w:cs="Times New Roman"/>
                <w:sz w:val="18"/>
                <w:szCs w:val="18"/>
              </w:rPr>
            </w:pPr>
          </w:p>
          <w:p w:rsidR="00BD4426" w:rsidRPr="00BD4426" w:rsidRDefault="007F1462" w:rsidP="00FA0CDE">
            <w:pPr>
              <w:jc w:val="right"/>
              <w:rPr>
                <w:rFonts w:ascii="Times New Roman" w:hAnsi="Times New Roman" w:cs="Times New Roman"/>
                <w:sz w:val="18"/>
                <w:szCs w:val="18"/>
              </w:rPr>
            </w:pPr>
            <w:r>
              <w:rPr>
                <w:rFonts w:ascii="Times New Roman" w:hAnsi="Times New Roman" w:cs="Times New Roman"/>
                <w:sz w:val="18"/>
                <w:szCs w:val="18"/>
              </w:rPr>
              <w:t>53 424,2</w:t>
            </w:r>
          </w:p>
        </w:tc>
        <w:tc>
          <w:tcPr>
            <w:tcW w:w="1378" w:type="dxa"/>
            <w:shd w:val="clear" w:color="auto" w:fill="auto"/>
            <w:noWrap/>
          </w:tcPr>
          <w:p w:rsidR="003719F5" w:rsidRDefault="003719F5" w:rsidP="00FA0CDE">
            <w:pPr>
              <w:jc w:val="right"/>
              <w:rPr>
                <w:rFonts w:ascii="Times New Roman" w:hAnsi="Times New Roman" w:cs="Times New Roman"/>
                <w:sz w:val="18"/>
                <w:szCs w:val="18"/>
              </w:rPr>
            </w:pPr>
          </w:p>
          <w:p w:rsidR="00BD4426" w:rsidRPr="00BD4426" w:rsidRDefault="007F1462" w:rsidP="00FA0CDE">
            <w:pPr>
              <w:jc w:val="right"/>
              <w:rPr>
                <w:rFonts w:ascii="Times New Roman" w:hAnsi="Times New Roman" w:cs="Times New Roman"/>
                <w:sz w:val="18"/>
                <w:szCs w:val="18"/>
              </w:rPr>
            </w:pPr>
            <w:r>
              <w:rPr>
                <w:rFonts w:ascii="Times New Roman" w:hAnsi="Times New Roman" w:cs="Times New Roman"/>
                <w:sz w:val="18"/>
                <w:szCs w:val="18"/>
              </w:rPr>
              <w:t>55 237,2</w:t>
            </w:r>
          </w:p>
        </w:tc>
        <w:tc>
          <w:tcPr>
            <w:tcW w:w="1357" w:type="dxa"/>
            <w:shd w:val="clear" w:color="auto" w:fill="auto"/>
            <w:noWrap/>
          </w:tcPr>
          <w:p w:rsidR="003719F5" w:rsidRDefault="003719F5" w:rsidP="00FA0CDE">
            <w:pPr>
              <w:jc w:val="right"/>
              <w:rPr>
                <w:rFonts w:ascii="Times New Roman" w:hAnsi="Times New Roman" w:cs="Times New Roman"/>
                <w:sz w:val="18"/>
                <w:szCs w:val="18"/>
              </w:rPr>
            </w:pPr>
          </w:p>
          <w:p w:rsidR="00BD4426" w:rsidRPr="00BD4426" w:rsidRDefault="007F1462" w:rsidP="00FA0CDE">
            <w:pPr>
              <w:jc w:val="right"/>
              <w:rPr>
                <w:rFonts w:ascii="Times New Roman" w:hAnsi="Times New Roman" w:cs="Times New Roman"/>
                <w:sz w:val="18"/>
                <w:szCs w:val="18"/>
              </w:rPr>
            </w:pPr>
            <w:r>
              <w:rPr>
                <w:rFonts w:ascii="Times New Roman" w:hAnsi="Times New Roman" w:cs="Times New Roman"/>
                <w:sz w:val="18"/>
                <w:szCs w:val="18"/>
              </w:rPr>
              <w:t>55 207,4</w:t>
            </w:r>
          </w:p>
        </w:tc>
      </w:tr>
      <w:tr w:rsidR="00A73A8E" w:rsidRPr="00B40C25" w:rsidTr="00A73A8E">
        <w:trPr>
          <w:trHeight w:val="366"/>
          <w:tblCellSpacing w:w="20" w:type="dxa"/>
        </w:trPr>
        <w:tc>
          <w:tcPr>
            <w:tcW w:w="508" w:type="dxa"/>
            <w:shd w:val="clear" w:color="auto" w:fill="auto"/>
            <w:vAlign w:val="center"/>
          </w:tcPr>
          <w:p w:rsidR="00A73A8E" w:rsidRPr="00B40C25" w:rsidRDefault="00A73A8E" w:rsidP="009C7EC1">
            <w:pPr>
              <w:widowControl w:val="0"/>
              <w:spacing w:after="0" w:line="240" w:lineRule="auto"/>
              <w:rPr>
                <w:rFonts w:ascii="Times New Roman" w:hAnsi="Times New Roman" w:cs="Times New Roman"/>
                <w:sz w:val="18"/>
                <w:szCs w:val="18"/>
              </w:rPr>
            </w:pPr>
            <w:r w:rsidRPr="00B40C25">
              <w:rPr>
                <w:rFonts w:ascii="Times New Roman" w:hAnsi="Times New Roman" w:cs="Times New Roman"/>
                <w:sz w:val="18"/>
                <w:szCs w:val="18"/>
              </w:rPr>
              <w:t>01</w:t>
            </w:r>
          </w:p>
        </w:tc>
        <w:tc>
          <w:tcPr>
            <w:tcW w:w="527" w:type="dxa"/>
            <w:shd w:val="clear" w:color="auto" w:fill="auto"/>
            <w:noWrap/>
            <w:vAlign w:val="center"/>
          </w:tcPr>
          <w:p w:rsidR="00A73A8E" w:rsidRPr="00B40C25" w:rsidRDefault="00A73A8E" w:rsidP="009C7EC1">
            <w:pPr>
              <w:widowControl w:val="0"/>
              <w:spacing w:after="0" w:line="240" w:lineRule="auto"/>
              <w:rPr>
                <w:rFonts w:ascii="Times New Roman" w:hAnsi="Times New Roman" w:cs="Times New Roman"/>
                <w:sz w:val="18"/>
                <w:szCs w:val="18"/>
              </w:rPr>
            </w:pPr>
            <w:r w:rsidRPr="00B40C25">
              <w:rPr>
                <w:rFonts w:ascii="Times New Roman" w:hAnsi="Times New Roman" w:cs="Times New Roman"/>
                <w:sz w:val="18"/>
                <w:szCs w:val="18"/>
              </w:rPr>
              <w:t>07</w:t>
            </w:r>
          </w:p>
        </w:tc>
        <w:tc>
          <w:tcPr>
            <w:tcW w:w="2369" w:type="dxa"/>
            <w:shd w:val="clear" w:color="auto" w:fill="auto"/>
            <w:vAlign w:val="center"/>
          </w:tcPr>
          <w:p w:rsidR="00A73A8E" w:rsidRPr="00B40C25" w:rsidRDefault="00A73A8E" w:rsidP="009C7EC1">
            <w:pPr>
              <w:widowControl w:val="0"/>
              <w:spacing w:after="0" w:line="240" w:lineRule="auto"/>
              <w:rPr>
                <w:rFonts w:ascii="Times New Roman" w:hAnsi="Times New Roman" w:cs="Times New Roman"/>
                <w:sz w:val="18"/>
                <w:szCs w:val="18"/>
              </w:rPr>
            </w:pPr>
            <w:r w:rsidRPr="00B40C25">
              <w:rPr>
                <w:rFonts w:ascii="Times New Roman" w:hAnsi="Times New Roman" w:cs="Times New Roman"/>
                <w:sz w:val="18"/>
                <w:szCs w:val="18"/>
              </w:rPr>
              <w:t>Обеспечение проведения выборов</w:t>
            </w:r>
          </w:p>
        </w:tc>
        <w:tc>
          <w:tcPr>
            <w:tcW w:w="1377" w:type="dxa"/>
            <w:vAlign w:val="center"/>
          </w:tcPr>
          <w:p w:rsidR="00A73A8E" w:rsidRPr="00B40C25" w:rsidRDefault="004E3927" w:rsidP="009C7EC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1520" w:type="dxa"/>
            <w:shd w:val="clear" w:color="auto" w:fill="auto"/>
            <w:noWrap/>
            <w:vAlign w:val="center"/>
          </w:tcPr>
          <w:p w:rsidR="00A73A8E" w:rsidRPr="00BD4426" w:rsidRDefault="00387C0C" w:rsidP="009C7EC1">
            <w:pPr>
              <w:widowControl w:val="0"/>
              <w:spacing w:after="0" w:line="240" w:lineRule="auto"/>
              <w:jc w:val="center"/>
              <w:rPr>
                <w:rFonts w:ascii="Times New Roman" w:hAnsi="Times New Roman" w:cs="Times New Roman"/>
                <w:sz w:val="18"/>
                <w:szCs w:val="18"/>
              </w:rPr>
            </w:pPr>
            <w:r w:rsidRPr="00BD4426">
              <w:rPr>
                <w:rFonts w:ascii="Times New Roman" w:hAnsi="Times New Roman" w:cs="Times New Roman"/>
                <w:sz w:val="18"/>
                <w:szCs w:val="18"/>
              </w:rPr>
              <w:t>-</w:t>
            </w:r>
          </w:p>
        </w:tc>
        <w:tc>
          <w:tcPr>
            <w:tcW w:w="1378" w:type="dxa"/>
            <w:shd w:val="clear" w:color="auto" w:fill="auto"/>
            <w:noWrap/>
            <w:vAlign w:val="center"/>
          </w:tcPr>
          <w:p w:rsidR="00A73A8E" w:rsidRPr="00BD4426" w:rsidRDefault="00387C0C" w:rsidP="009C7EC1">
            <w:pPr>
              <w:widowControl w:val="0"/>
              <w:spacing w:after="0" w:line="240" w:lineRule="auto"/>
              <w:jc w:val="center"/>
              <w:rPr>
                <w:rFonts w:ascii="Times New Roman" w:hAnsi="Times New Roman" w:cs="Times New Roman"/>
                <w:sz w:val="18"/>
                <w:szCs w:val="18"/>
              </w:rPr>
            </w:pPr>
            <w:r w:rsidRPr="00BD4426">
              <w:rPr>
                <w:rFonts w:ascii="Times New Roman" w:hAnsi="Times New Roman" w:cs="Times New Roman"/>
                <w:sz w:val="18"/>
                <w:szCs w:val="18"/>
              </w:rPr>
              <w:t>-</w:t>
            </w:r>
          </w:p>
        </w:tc>
        <w:tc>
          <w:tcPr>
            <w:tcW w:w="1357" w:type="dxa"/>
            <w:shd w:val="clear" w:color="auto" w:fill="auto"/>
            <w:noWrap/>
            <w:vAlign w:val="center"/>
          </w:tcPr>
          <w:p w:rsidR="00A73A8E" w:rsidRPr="00BD4426" w:rsidRDefault="00387C0C" w:rsidP="009C7EC1">
            <w:pPr>
              <w:widowControl w:val="0"/>
              <w:spacing w:after="0" w:line="240" w:lineRule="auto"/>
              <w:jc w:val="center"/>
              <w:rPr>
                <w:rFonts w:ascii="Times New Roman" w:hAnsi="Times New Roman" w:cs="Times New Roman"/>
                <w:sz w:val="18"/>
                <w:szCs w:val="18"/>
              </w:rPr>
            </w:pPr>
            <w:r w:rsidRPr="00BD4426">
              <w:rPr>
                <w:rFonts w:ascii="Times New Roman" w:hAnsi="Times New Roman" w:cs="Times New Roman"/>
                <w:sz w:val="18"/>
                <w:szCs w:val="18"/>
              </w:rPr>
              <w:t>-</w:t>
            </w:r>
          </w:p>
        </w:tc>
      </w:tr>
      <w:tr w:rsidR="00BD4426" w:rsidRPr="00B40C25" w:rsidTr="00FA0CDE">
        <w:trPr>
          <w:trHeight w:val="366"/>
          <w:tblCellSpacing w:w="20" w:type="dxa"/>
        </w:trPr>
        <w:tc>
          <w:tcPr>
            <w:tcW w:w="508" w:type="dxa"/>
            <w:shd w:val="clear" w:color="auto" w:fill="auto"/>
            <w:vAlign w:val="center"/>
          </w:tcPr>
          <w:p w:rsidR="00BD4426" w:rsidRPr="00B40C25" w:rsidRDefault="00BD4426" w:rsidP="009C7EC1">
            <w:pPr>
              <w:widowControl w:val="0"/>
              <w:spacing w:after="0" w:line="240" w:lineRule="auto"/>
              <w:rPr>
                <w:rFonts w:ascii="Times New Roman" w:hAnsi="Times New Roman" w:cs="Times New Roman"/>
                <w:sz w:val="18"/>
                <w:szCs w:val="18"/>
              </w:rPr>
            </w:pPr>
            <w:r w:rsidRPr="00B40C25">
              <w:rPr>
                <w:rFonts w:ascii="Times New Roman" w:hAnsi="Times New Roman" w:cs="Times New Roman"/>
                <w:sz w:val="18"/>
                <w:szCs w:val="18"/>
              </w:rPr>
              <w:t>01</w:t>
            </w:r>
          </w:p>
        </w:tc>
        <w:tc>
          <w:tcPr>
            <w:tcW w:w="527" w:type="dxa"/>
            <w:shd w:val="clear" w:color="auto" w:fill="auto"/>
            <w:noWrap/>
            <w:vAlign w:val="center"/>
          </w:tcPr>
          <w:p w:rsidR="00BD4426" w:rsidRPr="00B40C25" w:rsidRDefault="00BD4426" w:rsidP="009C7EC1">
            <w:pPr>
              <w:widowControl w:val="0"/>
              <w:spacing w:after="0" w:line="240" w:lineRule="auto"/>
              <w:rPr>
                <w:rFonts w:ascii="Times New Roman" w:hAnsi="Times New Roman" w:cs="Times New Roman"/>
                <w:sz w:val="18"/>
                <w:szCs w:val="18"/>
              </w:rPr>
            </w:pPr>
            <w:r w:rsidRPr="00B40C25">
              <w:rPr>
                <w:rFonts w:ascii="Times New Roman" w:hAnsi="Times New Roman" w:cs="Times New Roman"/>
                <w:sz w:val="18"/>
                <w:szCs w:val="18"/>
              </w:rPr>
              <w:t>11</w:t>
            </w:r>
          </w:p>
        </w:tc>
        <w:tc>
          <w:tcPr>
            <w:tcW w:w="2369" w:type="dxa"/>
            <w:shd w:val="clear" w:color="auto" w:fill="auto"/>
            <w:vAlign w:val="center"/>
          </w:tcPr>
          <w:p w:rsidR="00BD4426" w:rsidRPr="00B40C25" w:rsidRDefault="00BD4426" w:rsidP="009C7EC1">
            <w:pPr>
              <w:widowControl w:val="0"/>
              <w:spacing w:after="0" w:line="240" w:lineRule="auto"/>
              <w:rPr>
                <w:rFonts w:ascii="Times New Roman" w:hAnsi="Times New Roman" w:cs="Times New Roman"/>
                <w:sz w:val="18"/>
                <w:szCs w:val="18"/>
              </w:rPr>
            </w:pPr>
            <w:r w:rsidRPr="00B40C25">
              <w:rPr>
                <w:rFonts w:ascii="Times New Roman" w:hAnsi="Times New Roman" w:cs="Times New Roman"/>
                <w:sz w:val="18"/>
                <w:szCs w:val="18"/>
              </w:rPr>
              <w:t>Резервные фонды</w:t>
            </w:r>
          </w:p>
        </w:tc>
        <w:tc>
          <w:tcPr>
            <w:tcW w:w="1377" w:type="dxa"/>
            <w:vAlign w:val="center"/>
          </w:tcPr>
          <w:p w:rsidR="00BD4426" w:rsidRPr="00B40C25" w:rsidRDefault="004E3927" w:rsidP="009C7EC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1520" w:type="dxa"/>
            <w:shd w:val="clear" w:color="auto" w:fill="auto"/>
            <w:noWrap/>
          </w:tcPr>
          <w:p w:rsidR="00BD4426" w:rsidRPr="00BD4426" w:rsidRDefault="007F1462" w:rsidP="00FA0CDE">
            <w:pPr>
              <w:jc w:val="right"/>
              <w:rPr>
                <w:rFonts w:ascii="Times New Roman" w:hAnsi="Times New Roman" w:cs="Times New Roman"/>
                <w:sz w:val="18"/>
                <w:szCs w:val="18"/>
              </w:rPr>
            </w:pPr>
            <w:r>
              <w:rPr>
                <w:rFonts w:ascii="Times New Roman" w:hAnsi="Times New Roman" w:cs="Times New Roman"/>
                <w:sz w:val="18"/>
                <w:szCs w:val="18"/>
              </w:rPr>
              <w:t>10 000,0</w:t>
            </w:r>
          </w:p>
        </w:tc>
        <w:tc>
          <w:tcPr>
            <w:tcW w:w="1378" w:type="dxa"/>
            <w:shd w:val="clear" w:color="auto" w:fill="auto"/>
            <w:noWrap/>
          </w:tcPr>
          <w:p w:rsidR="00BD4426" w:rsidRPr="00BD4426" w:rsidRDefault="00BD4426" w:rsidP="007F1462">
            <w:pPr>
              <w:jc w:val="right"/>
              <w:rPr>
                <w:rFonts w:ascii="Times New Roman" w:hAnsi="Times New Roman" w:cs="Times New Roman"/>
                <w:sz w:val="18"/>
                <w:szCs w:val="18"/>
              </w:rPr>
            </w:pPr>
            <w:r w:rsidRPr="00BD4426">
              <w:rPr>
                <w:rFonts w:ascii="Times New Roman" w:hAnsi="Times New Roman" w:cs="Times New Roman"/>
                <w:sz w:val="18"/>
                <w:szCs w:val="18"/>
              </w:rPr>
              <w:t>10 000,0</w:t>
            </w:r>
          </w:p>
        </w:tc>
        <w:tc>
          <w:tcPr>
            <w:tcW w:w="1357" w:type="dxa"/>
            <w:shd w:val="clear" w:color="auto" w:fill="auto"/>
            <w:noWrap/>
          </w:tcPr>
          <w:p w:rsidR="00BD4426" w:rsidRPr="00BD4426" w:rsidRDefault="00BD4426" w:rsidP="007F1462">
            <w:pPr>
              <w:jc w:val="right"/>
              <w:rPr>
                <w:rFonts w:ascii="Times New Roman" w:hAnsi="Times New Roman" w:cs="Times New Roman"/>
                <w:sz w:val="18"/>
                <w:szCs w:val="18"/>
              </w:rPr>
            </w:pPr>
            <w:r w:rsidRPr="00BD4426">
              <w:rPr>
                <w:rFonts w:ascii="Times New Roman" w:hAnsi="Times New Roman" w:cs="Times New Roman"/>
                <w:sz w:val="18"/>
                <w:szCs w:val="18"/>
              </w:rPr>
              <w:t>10 000,0</w:t>
            </w:r>
          </w:p>
        </w:tc>
      </w:tr>
      <w:tr w:rsidR="00BD4426" w:rsidRPr="00B40C25" w:rsidTr="00FA0CDE">
        <w:trPr>
          <w:trHeight w:val="358"/>
          <w:tblCellSpacing w:w="20" w:type="dxa"/>
        </w:trPr>
        <w:tc>
          <w:tcPr>
            <w:tcW w:w="508" w:type="dxa"/>
            <w:shd w:val="clear" w:color="auto" w:fill="auto"/>
            <w:vAlign w:val="center"/>
          </w:tcPr>
          <w:p w:rsidR="00BD4426" w:rsidRPr="00B40C25" w:rsidRDefault="00BD4426" w:rsidP="009C7EC1">
            <w:pPr>
              <w:widowControl w:val="0"/>
              <w:spacing w:after="0" w:line="240" w:lineRule="auto"/>
              <w:rPr>
                <w:rFonts w:ascii="Times New Roman" w:hAnsi="Times New Roman" w:cs="Times New Roman"/>
                <w:sz w:val="18"/>
                <w:szCs w:val="18"/>
              </w:rPr>
            </w:pPr>
            <w:r w:rsidRPr="00B40C25">
              <w:rPr>
                <w:rFonts w:ascii="Times New Roman" w:hAnsi="Times New Roman" w:cs="Times New Roman"/>
                <w:sz w:val="18"/>
                <w:szCs w:val="18"/>
              </w:rPr>
              <w:t>01</w:t>
            </w:r>
          </w:p>
        </w:tc>
        <w:tc>
          <w:tcPr>
            <w:tcW w:w="527" w:type="dxa"/>
            <w:shd w:val="clear" w:color="auto" w:fill="auto"/>
            <w:noWrap/>
            <w:vAlign w:val="center"/>
          </w:tcPr>
          <w:p w:rsidR="00BD4426" w:rsidRPr="00B40C25" w:rsidRDefault="00BD4426" w:rsidP="009C7EC1">
            <w:pPr>
              <w:widowControl w:val="0"/>
              <w:spacing w:after="0" w:line="240" w:lineRule="auto"/>
              <w:rPr>
                <w:rFonts w:ascii="Times New Roman" w:hAnsi="Times New Roman" w:cs="Times New Roman"/>
                <w:sz w:val="18"/>
                <w:szCs w:val="18"/>
              </w:rPr>
            </w:pPr>
            <w:r w:rsidRPr="00B40C25">
              <w:rPr>
                <w:rFonts w:ascii="Times New Roman" w:hAnsi="Times New Roman" w:cs="Times New Roman"/>
                <w:sz w:val="18"/>
                <w:szCs w:val="18"/>
              </w:rPr>
              <w:t>13</w:t>
            </w:r>
          </w:p>
        </w:tc>
        <w:tc>
          <w:tcPr>
            <w:tcW w:w="2369" w:type="dxa"/>
            <w:shd w:val="clear" w:color="auto" w:fill="auto"/>
            <w:vAlign w:val="center"/>
          </w:tcPr>
          <w:p w:rsidR="00BD4426" w:rsidRPr="00B40C25" w:rsidRDefault="00BD4426" w:rsidP="009C7EC1">
            <w:pPr>
              <w:widowControl w:val="0"/>
              <w:spacing w:after="0" w:line="240" w:lineRule="auto"/>
              <w:rPr>
                <w:rFonts w:ascii="Times New Roman" w:hAnsi="Times New Roman" w:cs="Times New Roman"/>
                <w:sz w:val="18"/>
                <w:szCs w:val="18"/>
              </w:rPr>
            </w:pPr>
            <w:r w:rsidRPr="00B40C25">
              <w:rPr>
                <w:rFonts w:ascii="Times New Roman" w:hAnsi="Times New Roman" w:cs="Times New Roman"/>
                <w:sz w:val="18"/>
                <w:szCs w:val="18"/>
              </w:rPr>
              <w:t xml:space="preserve">Другие общегосударственные </w:t>
            </w:r>
            <w:r w:rsidRPr="00B40C25">
              <w:rPr>
                <w:rFonts w:ascii="Times New Roman" w:hAnsi="Times New Roman" w:cs="Times New Roman"/>
                <w:sz w:val="18"/>
                <w:szCs w:val="18"/>
              </w:rPr>
              <w:lastRenderedPageBreak/>
              <w:t>вопросы</w:t>
            </w:r>
          </w:p>
        </w:tc>
        <w:tc>
          <w:tcPr>
            <w:tcW w:w="1377" w:type="dxa"/>
            <w:vAlign w:val="center"/>
          </w:tcPr>
          <w:p w:rsidR="00BD4426" w:rsidRDefault="00BD4426" w:rsidP="009C7EC1">
            <w:pPr>
              <w:spacing w:after="0" w:line="240" w:lineRule="auto"/>
              <w:jc w:val="center"/>
              <w:rPr>
                <w:rFonts w:ascii="Times New Roman" w:hAnsi="Times New Roman" w:cs="Times New Roman"/>
                <w:sz w:val="18"/>
                <w:szCs w:val="18"/>
              </w:rPr>
            </w:pPr>
          </w:p>
          <w:p w:rsidR="00BD4426" w:rsidRPr="00B40C25" w:rsidRDefault="004E3927" w:rsidP="004E392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619 456,5</w:t>
            </w:r>
          </w:p>
        </w:tc>
        <w:tc>
          <w:tcPr>
            <w:tcW w:w="1520" w:type="dxa"/>
            <w:shd w:val="clear" w:color="auto" w:fill="auto"/>
            <w:noWrap/>
          </w:tcPr>
          <w:p w:rsidR="003719F5" w:rsidRDefault="003719F5" w:rsidP="003719F5">
            <w:pPr>
              <w:tabs>
                <w:tab w:val="center" w:pos="637"/>
                <w:tab w:val="right" w:pos="1274"/>
              </w:tabs>
              <w:rPr>
                <w:rFonts w:ascii="Times New Roman" w:hAnsi="Times New Roman" w:cs="Times New Roman"/>
                <w:sz w:val="18"/>
                <w:szCs w:val="18"/>
              </w:rPr>
            </w:pPr>
            <w:r>
              <w:rPr>
                <w:rFonts w:ascii="Times New Roman" w:hAnsi="Times New Roman" w:cs="Times New Roman"/>
                <w:sz w:val="18"/>
                <w:szCs w:val="18"/>
              </w:rPr>
              <w:tab/>
            </w:r>
          </w:p>
          <w:p w:rsidR="00BD4426" w:rsidRPr="00BD4426" w:rsidRDefault="003719F5" w:rsidP="007F1462">
            <w:pPr>
              <w:tabs>
                <w:tab w:val="center" w:pos="637"/>
                <w:tab w:val="right" w:pos="1274"/>
              </w:tabs>
              <w:rPr>
                <w:rFonts w:ascii="Times New Roman" w:hAnsi="Times New Roman" w:cs="Times New Roman"/>
                <w:sz w:val="18"/>
                <w:szCs w:val="18"/>
              </w:rPr>
            </w:pPr>
            <w:r>
              <w:rPr>
                <w:rFonts w:ascii="Times New Roman" w:hAnsi="Times New Roman" w:cs="Times New Roman"/>
                <w:sz w:val="18"/>
                <w:szCs w:val="18"/>
              </w:rPr>
              <w:lastRenderedPageBreak/>
              <w:tab/>
            </w:r>
            <w:r w:rsidR="007F1462">
              <w:rPr>
                <w:rFonts w:ascii="Times New Roman" w:hAnsi="Times New Roman" w:cs="Times New Roman"/>
                <w:sz w:val="18"/>
                <w:szCs w:val="18"/>
              </w:rPr>
              <w:t>366 465,3</w:t>
            </w:r>
          </w:p>
        </w:tc>
        <w:tc>
          <w:tcPr>
            <w:tcW w:w="1378" w:type="dxa"/>
            <w:shd w:val="clear" w:color="auto" w:fill="auto"/>
            <w:noWrap/>
          </w:tcPr>
          <w:p w:rsidR="003719F5" w:rsidRDefault="003719F5" w:rsidP="00FA0CDE">
            <w:pPr>
              <w:jc w:val="right"/>
              <w:rPr>
                <w:rFonts w:ascii="Times New Roman" w:hAnsi="Times New Roman" w:cs="Times New Roman"/>
                <w:sz w:val="18"/>
                <w:szCs w:val="18"/>
              </w:rPr>
            </w:pPr>
          </w:p>
          <w:p w:rsidR="00BD4426" w:rsidRPr="00BD4426" w:rsidRDefault="007F1462" w:rsidP="00FA0CDE">
            <w:pPr>
              <w:jc w:val="right"/>
              <w:rPr>
                <w:rFonts w:ascii="Times New Roman" w:hAnsi="Times New Roman" w:cs="Times New Roman"/>
                <w:sz w:val="18"/>
                <w:szCs w:val="18"/>
              </w:rPr>
            </w:pPr>
            <w:r>
              <w:rPr>
                <w:rFonts w:ascii="Times New Roman" w:hAnsi="Times New Roman" w:cs="Times New Roman"/>
                <w:sz w:val="18"/>
                <w:szCs w:val="18"/>
              </w:rPr>
              <w:lastRenderedPageBreak/>
              <w:t>387 212,3</w:t>
            </w:r>
          </w:p>
        </w:tc>
        <w:tc>
          <w:tcPr>
            <w:tcW w:w="1357" w:type="dxa"/>
            <w:shd w:val="clear" w:color="auto" w:fill="auto"/>
            <w:noWrap/>
          </w:tcPr>
          <w:p w:rsidR="003719F5" w:rsidRDefault="003719F5" w:rsidP="00FA0CDE">
            <w:pPr>
              <w:jc w:val="right"/>
              <w:rPr>
                <w:rFonts w:ascii="Times New Roman" w:hAnsi="Times New Roman" w:cs="Times New Roman"/>
                <w:sz w:val="18"/>
                <w:szCs w:val="18"/>
              </w:rPr>
            </w:pPr>
          </w:p>
          <w:p w:rsidR="00BD4426" w:rsidRPr="00BD4426" w:rsidRDefault="007F1462" w:rsidP="00FA0CDE">
            <w:pPr>
              <w:jc w:val="right"/>
              <w:rPr>
                <w:rFonts w:ascii="Times New Roman" w:hAnsi="Times New Roman" w:cs="Times New Roman"/>
                <w:sz w:val="18"/>
                <w:szCs w:val="18"/>
              </w:rPr>
            </w:pPr>
            <w:r>
              <w:rPr>
                <w:rFonts w:ascii="Times New Roman" w:hAnsi="Times New Roman" w:cs="Times New Roman"/>
                <w:sz w:val="18"/>
                <w:szCs w:val="18"/>
              </w:rPr>
              <w:lastRenderedPageBreak/>
              <w:t>387 242,7</w:t>
            </w:r>
          </w:p>
        </w:tc>
      </w:tr>
    </w:tbl>
    <w:p w:rsidR="00160F62" w:rsidRDefault="00160F62" w:rsidP="00E77C0A">
      <w:pPr>
        <w:widowControl w:val="0"/>
        <w:spacing w:after="0" w:line="240" w:lineRule="auto"/>
        <w:ind w:firstLine="709"/>
        <w:jc w:val="both"/>
        <w:rPr>
          <w:rFonts w:ascii="Times New Roman" w:hAnsi="Times New Roman" w:cs="Times New Roman"/>
          <w:sz w:val="28"/>
          <w:szCs w:val="28"/>
        </w:rPr>
      </w:pPr>
    </w:p>
    <w:p w:rsidR="003719F5" w:rsidRDefault="00B40C25" w:rsidP="00E77C0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Ожидаемое исполнение</w:t>
      </w:r>
      <w:r w:rsidR="00A706DC" w:rsidRPr="00A706DC">
        <w:rPr>
          <w:rFonts w:ascii="Times New Roman" w:hAnsi="Times New Roman" w:cs="Times New Roman"/>
          <w:sz w:val="28"/>
          <w:szCs w:val="28"/>
        </w:rPr>
        <w:t xml:space="preserve"> </w:t>
      </w:r>
      <w:r w:rsidR="00A706DC">
        <w:rPr>
          <w:rFonts w:ascii="Times New Roman" w:hAnsi="Times New Roman" w:cs="Times New Roman"/>
          <w:sz w:val="28"/>
          <w:szCs w:val="28"/>
        </w:rPr>
        <w:t>по расходам на 3</w:t>
      </w:r>
      <w:r w:rsidR="00E17AD5">
        <w:rPr>
          <w:rFonts w:ascii="Times New Roman" w:hAnsi="Times New Roman" w:cs="Times New Roman"/>
          <w:sz w:val="28"/>
          <w:szCs w:val="28"/>
        </w:rPr>
        <w:t>0</w:t>
      </w:r>
      <w:r w:rsidR="00A706DC">
        <w:rPr>
          <w:rFonts w:ascii="Times New Roman" w:hAnsi="Times New Roman" w:cs="Times New Roman"/>
          <w:sz w:val="28"/>
          <w:szCs w:val="28"/>
        </w:rPr>
        <w:t xml:space="preserve"> декабря 202</w:t>
      </w:r>
      <w:r w:rsidR="00E17AD5">
        <w:rPr>
          <w:rFonts w:ascii="Times New Roman" w:hAnsi="Times New Roman" w:cs="Times New Roman"/>
          <w:sz w:val="28"/>
          <w:szCs w:val="28"/>
        </w:rPr>
        <w:t>5</w:t>
      </w:r>
      <w:r w:rsidR="00A706DC">
        <w:rPr>
          <w:rFonts w:ascii="Times New Roman" w:hAnsi="Times New Roman" w:cs="Times New Roman"/>
          <w:sz w:val="28"/>
          <w:szCs w:val="28"/>
        </w:rPr>
        <w:t xml:space="preserve"> года</w:t>
      </w:r>
      <w:r>
        <w:rPr>
          <w:rFonts w:ascii="Times New Roman" w:hAnsi="Times New Roman" w:cs="Times New Roman"/>
          <w:sz w:val="28"/>
          <w:szCs w:val="28"/>
        </w:rPr>
        <w:t xml:space="preserve"> по разделу выше плановых назначений</w:t>
      </w:r>
      <w:r w:rsidR="00A706DC">
        <w:rPr>
          <w:rFonts w:ascii="Times New Roman" w:hAnsi="Times New Roman" w:cs="Times New Roman"/>
          <w:sz w:val="28"/>
          <w:szCs w:val="28"/>
        </w:rPr>
        <w:t xml:space="preserve"> на 202</w:t>
      </w:r>
      <w:r w:rsidR="00E17AD5">
        <w:rPr>
          <w:rFonts w:ascii="Times New Roman" w:hAnsi="Times New Roman" w:cs="Times New Roman"/>
          <w:sz w:val="28"/>
          <w:szCs w:val="28"/>
        </w:rPr>
        <w:t>6</w:t>
      </w:r>
      <w:r w:rsidR="00A706DC">
        <w:rPr>
          <w:rFonts w:ascii="Times New Roman" w:hAnsi="Times New Roman" w:cs="Times New Roman"/>
          <w:sz w:val="28"/>
          <w:szCs w:val="28"/>
        </w:rPr>
        <w:t xml:space="preserve"> год</w:t>
      </w:r>
      <w:r>
        <w:rPr>
          <w:rFonts w:ascii="Times New Roman" w:hAnsi="Times New Roman" w:cs="Times New Roman"/>
          <w:sz w:val="28"/>
          <w:szCs w:val="28"/>
        </w:rPr>
        <w:t xml:space="preserve"> </w:t>
      </w:r>
      <w:r w:rsidR="00A706DC">
        <w:rPr>
          <w:rFonts w:ascii="Times New Roman" w:hAnsi="Times New Roman" w:cs="Times New Roman"/>
          <w:sz w:val="28"/>
          <w:szCs w:val="28"/>
        </w:rPr>
        <w:t xml:space="preserve">на </w:t>
      </w:r>
      <w:r w:rsidR="00E17AD5">
        <w:rPr>
          <w:rFonts w:ascii="Times New Roman" w:hAnsi="Times New Roman" w:cs="Times New Roman"/>
          <w:sz w:val="28"/>
          <w:szCs w:val="28"/>
        </w:rPr>
        <w:t>227 489,1</w:t>
      </w:r>
      <w:r w:rsidR="00C2213C">
        <w:rPr>
          <w:rFonts w:ascii="Times New Roman" w:hAnsi="Times New Roman" w:cs="Times New Roman"/>
          <w:sz w:val="28"/>
          <w:szCs w:val="28"/>
        </w:rPr>
        <w:t xml:space="preserve"> </w:t>
      </w:r>
      <w:r w:rsidR="00A706DC">
        <w:rPr>
          <w:rFonts w:ascii="Times New Roman" w:hAnsi="Times New Roman" w:cs="Times New Roman"/>
          <w:sz w:val="28"/>
          <w:szCs w:val="28"/>
        </w:rPr>
        <w:t xml:space="preserve">тыс. рублей или на </w:t>
      </w:r>
      <w:r w:rsidR="00E17AD5">
        <w:rPr>
          <w:rFonts w:ascii="Times New Roman" w:hAnsi="Times New Roman" w:cs="Times New Roman"/>
          <w:sz w:val="28"/>
          <w:szCs w:val="28"/>
        </w:rPr>
        <w:t>33,1</w:t>
      </w:r>
      <w:r>
        <w:rPr>
          <w:rFonts w:ascii="Times New Roman" w:hAnsi="Times New Roman" w:cs="Times New Roman"/>
          <w:sz w:val="28"/>
          <w:szCs w:val="28"/>
        </w:rPr>
        <w:t>%</w:t>
      </w:r>
      <w:r w:rsidR="000420C7">
        <w:rPr>
          <w:rFonts w:ascii="Times New Roman" w:hAnsi="Times New Roman" w:cs="Times New Roman"/>
          <w:sz w:val="28"/>
          <w:szCs w:val="28"/>
        </w:rPr>
        <w:t>.</w:t>
      </w:r>
      <w:r>
        <w:rPr>
          <w:rFonts w:ascii="Times New Roman" w:hAnsi="Times New Roman" w:cs="Times New Roman"/>
          <w:sz w:val="28"/>
          <w:szCs w:val="28"/>
        </w:rPr>
        <w:t xml:space="preserve"> </w:t>
      </w:r>
    </w:p>
    <w:p w:rsidR="005D0CF7" w:rsidRDefault="000420C7" w:rsidP="00E77C0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данного подраздела </w:t>
      </w:r>
      <w:r w:rsidR="00B40C25">
        <w:rPr>
          <w:rFonts w:ascii="Times New Roman" w:hAnsi="Times New Roman" w:cs="Times New Roman"/>
          <w:sz w:val="28"/>
          <w:szCs w:val="28"/>
        </w:rPr>
        <w:t>в течение бюджетного цикла</w:t>
      </w:r>
      <w:r w:rsidR="00B37172">
        <w:rPr>
          <w:rFonts w:ascii="Times New Roman" w:hAnsi="Times New Roman" w:cs="Times New Roman"/>
          <w:sz w:val="28"/>
          <w:szCs w:val="28"/>
        </w:rPr>
        <w:t xml:space="preserve"> </w:t>
      </w:r>
      <w:r w:rsidR="00B40C25">
        <w:rPr>
          <w:rFonts w:ascii="Times New Roman" w:hAnsi="Times New Roman" w:cs="Times New Roman"/>
          <w:sz w:val="28"/>
          <w:szCs w:val="28"/>
        </w:rPr>
        <w:t xml:space="preserve"> </w:t>
      </w:r>
      <w:r w:rsidR="00542112">
        <w:rPr>
          <w:rFonts w:ascii="Times New Roman" w:hAnsi="Times New Roman" w:cs="Times New Roman"/>
          <w:sz w:val="28"/>
          <w:szCs w:val="28"/>
        </w:rPr>
        <w:t>планируется</w:t>
      </w:r>
      <w:r>
        <w:rPr>
          <w:rFonts w:ascii="Times New Roman" w:hAnsi="Times New Roman" w:cs="Times New Roman"/>
          <w:sz w:val="28"/>
          <w:szCs w:val="28"/>
        </w:rPr>
        <w:t xml:space="preserve"> </w:t>
      </w:r>
      <w:r w:rsidR="00B40C25">
        <w:rPr>
          <w:rFonts w:ascii="Times New Roman" w:hAnsi="Times New Roman" w:cs="Times New Roman"/>
          <w:sz w:val="28"/>
          <w:szCs w:val="28"/>
        </w:rPr>
        <w:t>рост</w:t>
      </w:r>
      <w:r>
        <w:rPr>
          <w:rFonts w:ascii="Times New Roman" w:hAnsi="Times New Roman" w:cs="Times New Roman"/>
          <w:sz w:val="28"/>
          <w:szCs w:val="28"/>
        </w:rPr>
        <w:t xml:space="preserve"> расходов</w:t>
      </w:r>
      <w:r w:rsidR="00542112">
        <w:rPr>
          <w:rFonts w:ascii="Times New Roman" w:hAnsi="Times New Roman" w:cs="Times New Roman"/>
          <w:sz w:val="28"/>
          <w:szCs w:val="28"/>
        </w:rPr>
        <w:t xml:space="preserve"> по сравнению с </w:t>
      </w:r>
      <w:r w:rsidR="00E17AD5">
        <w:rPr>
          <w:rFonts w:ascii="Times New Roman" w:hAnsi="Times New Roman" w:cs="Times New Roman"/>
          <w:sz w:val="28"/>
          <w:szCs w:val="28"/>
        </w:rPr>
        <w:t>предыдущим годом на 5,4%</w:t>
      </w:r>
      <w:r w:rsidR="00B37172">
        <w:rPr>
          <w:rFonts w:ascii="Times New Roman" w:hAnsi="Times New Roman" w:cs="Times New Roman"/>
          <w:sz w:val="28"/>
          <w:szCs w:val="28"/>
        </w:rPr>
        <w:t>.</w:t>
      </w:r>
      <w:r>
        <w:rPr>
          <w:rFonts w:ascii="Times New Roman" w:hAnsi="Times New Roman" w:cs="Times New Roman"/>
          <w:sz w:val="28"/>
          <w:szCs w:val="28"/>
        </w:rPr>
        <w:t xml:space="preserve"> </w:t>
      </w:r>
      <w:r w:rsidR="00B37172">
        <w:rPr>
          <w:rFonts w:ascii="Times New Roman" w:hAnsi="Times New Roman" w:cs="Times New Roman"/>
          <w:sz w:val="28"/>
          <w:szCs w:val="28"/>
        </w:rPr>
        <w:t xml:space="preserve">               </w:t>
      </w:r>
      <w:r w:rsidR="005D0CF7">
        <w:rPr>
          <w:rFonts w:ascii="Times New Roman" w:hAnsi="Times New Roman" w:cs="Times New Roman"/>
          <w:sz w:val="28"/>
          <w:szCs w:val="28"/>
        </w:rPr>
        <w:t>Планируемы</w:t>
      </w:r>
      <w:r w:rsidR="00E17AD5">
        <w:rPr>
          <w:rFonts w:ascii="Times New Roman" w:hAnsi="Times New Roman" w:cs="Times New Roman"/>
          <w:sz w:val="28"/>
          <w:szCs w:val="28"/>
        </w:rPr>
        <w:t>е</w:t>
      </w:r>
      <w:r w:rsidR="005D0CF7">
        <w:rPr>
          <w:rFonts w:ascii="Times New Roman" w:hAnsi="Times New Roman" w:cs="Times New Roman"/>
          <w:sz w:val="28"/>
          <w:szCs w:val="28"/>
        </w:rPr>
        <w:t xml:space="preserve"> расходы по подразделу 01 13 «Другие общегосударственные вопросы» ниже ожидаемого исполнения в 202</w:t>
      </w:r>
      <w:r w:rsidR="00E17AD5">
        <w:rPr>
          <w:rFonts w:ascii="Times New Roman" w:hAnsi="Times New Roman" w:cs="Times New Roman"/>
          <w:sz w:val="28"/>
          <w:szCs w:val="28"/>
        </w:rPr>
        <w:t>5</w:t>
      </w:r>
      <w:r w:rsidR="005D0CF7">
        <w:rPr>
          <w:rFonts w:ascii="Times New Roman" w:hAnsi="Times New Roman" w:cs="Times New Roman"/>
          <w:sz w:val="28"/>
          <w:szCs w:val="28"/>
        </w:rPr>
        <w:t xml:space="preserve"> году на </w:t>
      </w:r>
      <w:r w:rsidR="00E17AD5">
        <w:rPr>
          <w:rFonts w:ascii="Times New Roman" w:hAnsi="Times New Roman" w:cs="Times New Roman"/>
          <w:sz w:val="28"/>
          <w:szCs w:val="28"/>
        </w:rPr>
        <w:t>252 991,2</w:t>
      </w:r>
      <w:r w:rsidR="005D0CF7">
        <w:rPr>
          <w:rFonts w:ascii="Times New Roman" w:hAnsi="Times New Roman" w:cs="Times New Roman"/>
          <w:sz w:val="28"/>
          <w:szCs w:val="28"/>
        </w:rPr>
        <w:t xml:space="preserve"> тыс. рублей или на </w:t>
      </w:r>
      <w:r w:rsidR="00E17AD5">
        <w:rPr>
          <w:rFonts w:ascii="Times New Roman" w:hAnsi="Times New Roman" w:cs="Times New Roman"/>
          <w:sz w:val="28"/>
          <w:szCs w:val="28"/>
        </w:rPr>
        <w:t>40,8</w:t>
      </w:r>
      <w:r w:rsidR="005D0CF7">
        <w:rPr>
          <w:rFonts w:ascii="Times New Roman" w:hAnsi="Times New Roman" w:cs="Times New Roman"/>
          <w:sz w:val="28"/>
          <w:szCs w:val="28"/>
        </w:rPr>
        <w:t xml:space="preserve">% по </w:t>
      </w:r>
      <w:r w:rsidR="000B1C13">
        <w:rPr>
          <w:rFonts w:ascii="Times New Roman" w:hAnsi="Times New Roman" w:cs="Times New Roman"/>
          <w:sz w:val="28"/>
          <w:szCs w:val="28"/>
        </w:rPr>
        <w:t>следующим причинам:</w:t>
      </w:r>
    </w:p>
    <w:p w:rsidR="00296D66" w:rsidRDefault="00296D66" w:rsidP="00E77C0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2025 году на о</w:t>
      </w:r>
      <w:r w:rsidRPr="00296D66">
        <w:rPr>
          <w:rFonts w:ascii="Times New Roman" w:hAnsi="Times New Roman" w:cs="Times New Roman"/>
          <w:sz w:val="28"/>
          <w:szCs w:val="28"/>
        </w:rPr>
        <w:t>существление муниципальными учреждениями капитального ремонта</w:t>
      </w:r>
      <w:r>
        <w:rPr>
          <w:rFonts w:ascii="Times New Roman" w:hAnsi="Times New Roman" w:cs="Times New Roman"/>
          <w:sz w:val="28"/>
          <w:szCs w:val="28"/>
        </w:rPr>
        <w:t xml:space="preserve"> предусмотрено 31 603,7 тыс. рублей. На 2026 год на цели капитального ремонта внутреннего пожарного водопровода предусмотрено 5 031,5 тыс. рублей в составе принимаемых обязательств;</w:t>
      </w:r>
    </w:p>
    <w:p w:rsidR="008B2F33" w:rsidRDefault="008B2F33" w:rsidP="00E77C0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202</w:t>
      </w:r>
      <w:r w:rsidR="00E17AD5">
        <w:rPr>
          <w:rFonts w:ascii="Times New Roman" w:hAnsi="Times New Roman" w:cs="Times New Roman"/>
          <w:sz w:val="28"/>
          <w:szCs w:val="28"/>
        </w:rPr>
        <w:t>5</w:t>
      </w:r>
      <w:r>
        <w:rPr>
          <w:rFonts w:ascii="Times New Roman" w:hAnsi="Times New Roman" w:cs="Times New Roman"/>
          <w:sz w:val="28"/>
          <w:szCs w:val="28"/>
        </w:rPr>
        <w:t xml:space="preserve"> году  рамках </w:t>
      </w:r>
      <w:r w:rsidRPr="008B2F33">
        <w:rPr>
          <w:rFonts w:ascii="Times New Roman" w:hAnsi="Times New Roman" w:cs="Times New Roman"/>
          <w:sz w:val="28"/>
          <w:szCs w:val="28"/>
        </w:rPr>
        <w:t>Муниципальн</w:t>
      </w:r>
      <w:r>
        <w:rPr>
          <w:rFonts w:ascii="Times New Roman" w:hAnsi="Times New Roman" w:cs="Times New Roman"/>
          <w:sz w:val="28"/>
          <w:szCs w:val="28"/>
        </w:rPr>
        <w:t>ой</w:t>
      </w:r>
      <w:r w:rsidRPr="008B2F33">
        <w:rPr>
          <w:rFonts w:ascii="Times New Roman" w:hAnsi="Times New Roman" w:cs="Times New Roman"/>
          <w:sz w:val="28"/>
          <w:szCs w:val="28"/>
        </w:rPr>
        <w:t xml:space="preserve"> программ</w:t>
      </w:r>
      <w:r>
        <w:rPr>
          <w:rFonts w:ascii="Times New Roman" w:hAnsi="Times New Roman" w:cs="Times New Roman"/>
          <w:sz w:val="28"/>
          <w:szCs w:val="28"/>
        </w:rPr>
        <w:t>ы</w:t>
      </w:r>
      <w:r w:rsidRPr="008B2F33">
        <w:rPr>
          <w:rFonts w:ascii="Times New Roman" w:hAnsi="Times New Roman" w:cs="Times New Roman"/>
          <w:sz w:val="28"/>
          <w:szCs w:val="28"/>
        </w:rPr>
        <w:t xml:space="preserve"> муниципального образования город-курорт Геленджик "Комплексное и устойчивое развитие муниципального образования город-курорт Геленджик в сфере строительства и архитектуры"</w:t>
      </w:r>
      <w:r>
        <w:rPr>
          <w:rFonts w:ascii="Times New Roman" w:hAnsi="Times New Roman" w:cs="Times New Roman"/>
          <w:sz w:val="28"/>
          <w:szCs w:val="28"/>
        </w:rPr>
        <w:t xml:space="preserve"> расходы исполнялись на в</w:t>
      </w:r>
      <w:r w:rsidRPr="008B2F33">
        <w:rPr>
          <w:rFonts w:ascii="Times New Roman" w:hAnsi="Times New Roman" w:cs="Times New Roman"/>
          <w:sz w:val="28"/>
          <w:szCs w:val="28"/>
        </w:rPr>
        <w:t>ыплат</w:t>
      </w:r>
      <w:r w:rsidR="00E17AD5">
        <w:rPr>
          <w:rFonts w:ascii="Times New Roman" w:hAnsi="Times New Roman" w:cs="Times New Roman"/>
          <w:sz w:val="28"/>
          <w:szCs w:val="28"/>
        </w:rPr>
        <w:t>ы</w:t>
      </w:r>
      <w:r w:rsidRPr="008B2F33">
        <w:rPr>
          <w:rFonts w:ascii="Times New Roman" w:hAnsi="Times New Roman" w:cs="Times New Roman"/>
          <w:sz w:val="28"/>
          <w:szCs w:val="28"/>
        </w:rPr>
        <w:t xml:space="preserve"> </w:t>
      </w:r>
      <w:r w:rsidRPr="00296D66">
        <w:rPr>
          <w:rFonts w:ascii="Times New Roman" w:hAnsi="Times New Roman" w:cs="Times New Roman"/>
          <w:sz w:val="28"/>
          <w:szCs w:val="28"/>
        </w:rPr>
        <w:t>правообладателям</w:t>
      </w:r>
      <w:r w:rsidRPr="008B2F33">
        <w:rPr>
          <w:rFonts w:ascii="Times New Roman" w:hAnsi="Times New Roman" w:cs="Times New Roman"/>
          <w:sz w:val="28"/>
          <w:szCs w:val="28"/>
        </w:rPr>
        <w:t xml:space="preserve"> возмещения за изымаемое для муниципальных нужд недвижимое имущество</w:t>
      </w:r>
      <w:r>
        <w:rPr>
          <w:rFonts w:ascii="Times New Roman" w:hAnsi="Times New Roman" w:cs="Times New Roman"/>
          <w:sz w:val="28"/>
          <w:szCs w:val="28"/>
        </w:rPr>
        <w:t xml:space="preserve"> и земельные участки, снос объектов для строительства парка (</w:t>
      </w:r>
      <w:r w:rsidR="00296D66">
        <w:rPr>
          <w:rFonts w:ascii="Times New Roman" w:hAnsi="Times New Roman" w:cs="Times New Roman"/>
          <w:sz w:val="28"/>
          <w:szCs w:val="28"/>
        </w:rPr>
        <w:t>225 729,7</w:t>
      </w:r>
      <w:r>
        <w:rPr>
          <w:rFonts w:ascii="Times New Roman" w:hAnsi="Times New Roman" w:cs="Times New Roman"/>
          <w:sz w:val="28"/>
          <w:szCs w:val="28"/>
        </w:rPr>
        <w:t xml:space="preserve"> тыс. рублей)</w:t>
      </w:r>
      <w:r w:rsidR="00296D66">
        <w:rPr>
          <w:rFonts w:ascii="Times New Roman" w:hAnsi="Times New Roman" w:cs="Times New Roman"/>
          <w:sz w:val="28"/>
          <w:szCs w:val="28"/>
        </w:rPr>
        <w:t>.</w:t>
      </w:r>
    </w:p>
    <w:p w:rsidR="00E77C0A" w:rsidRPr="00BB6C4E" w:rsidRDefault="00E77C0A" w:rsidP="00E77C0A">
      <w:pPr>
        <w:widowControl w:val="0"/>
        <w:spacing w:after="0" w:line="240" w:lineRule="auto"/>
        <w:ind w:firstLine="709"/>
        <w:jc w:val="both"/>
        <w:rPr>
          <w:rFonts w:ascii="Times New Roman" w:hAnsi="Times New Roman" w:cs="Times New Roman"/>
          <w:sz w:val="28"/>
          <w:szCs w:val="28"/>
        </w:rPr>
      </w:pPr>
      <w:r w:rsidRPr="00BB6C4E">
        <w:rPr>
          <w:rFonts w:ascii="Times New Roman" w:hAnsi="Times New Roman" w:cs="Times New Roman"/>
          <w:sz w:val="28"/>
          <w:szCs w:val="28"/>
        </w:rPr>
        <w:t>По результатам экспертизы расходов по данному разделу Контрольно-счетная палата муниципального образования город-курорт Геленджик  отмечает следующее:</w:t>
      </w:r>
    </w:p>
    <w:p w:rsidR="00AD3C0B" w:rsidRDefault="00B7095C" w:rsidP="00AD3C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E77C0A" w:rsidRPr="00B7095C">
        <w:rPr>
          <w:rFonts w:ascii="Times New Roman" w:hAnsi="Times New Roman" w:cs="Times New Roman"/>
          <w:sz w:val="28"/>
          <w:szCs w:val="28"/>
        </w:rPr>
        <w:t>1) в соответствии</w:t>
      </w:r>
      <w:r w:rsidR="00E77C0A">
        <w:rPr>
          <w:rFonts w:ascii="Times New Roman" w:hAnsi="Times New Roman" w:cs="Times New Roman"/>
          <w:sz w:val="28"/>
          <w:szCs w:val="28"/>
        </w:rPr>
        <w:t xml:space="preserve"> с положениями пункта </w:t>
      </w:r>
      <w:r w:rsidR="00E77C0A" w:rsidRPr="00972353">
        <w:rPr>
          <w:rFonts w:ascii="Times New Roman" w:hAnsi="Times New Roman" w:cs="Times New Roman"/>
          <w:sz w:val="28"/>
          <w:szCs w:val="28"/>
        </w:rPr>
        <w:t>2 ст</w:t>
      </w:r>
      <w:r w:rsidR="00E77C0A">
        <w:rPr>
          <w:rFonts w:ascii="Times New Roman" w:hAnsi="Times New Roman" w:cs="Times New Roman"/>
          <w:sz w:val="28"/>
          <w:szCs w:val="28"/>
        </w:rPr>
        <w:t xml:space="preserve">атьи </w:t>
      </w:r>
      <w:r w:rsidR="00E77C0A" w:rsidRPr="00972353">
        <w:rPr>
          <w:rFonts w:ascii="Times New Roman" w:hAnsi="Times New Roman" w:cs="Times New Roman"/>
          <w:sz w:val="28"/>
          <w:szCs w:val="28"/>
        </w:rPr>
        <w:t>136 Бюджетного кодекса Р</w:t>
      </w:r>
      <w:r w:rsidR="00E77C0A">
        <w:rPr>
          <w:rFonts w:ascii="Times New Roman" w:hAnsi="Times New Roman" w:cs="Times New Roman"/>
          <w:sz w:val="28"/>
          <w:szCs w:val="28"/>
        </w:rPr>
        <w:t xml:space="preserve">оссийской </w:t>
      </w:r>
      <w:r w:rsidR="00E77C0A" w:rsidRPr="00972353">
        <w:rPr>
          <w:rFonts w:ascii="Times New Roman" w:hAnsi="Times New Roman" w:cs="Times New Roman"/>
          <w:sz w:val="28"/>
          <w:szCs w:val="28"/>
        </w:rPr>
        <w:t>Ф</w:t>
      </w:r>
      <w:r w:rsidR="00E77C0A">
        <w:rPr>
          <w:rFonts w:ascii="Times New Roman" w:hAnsi="Times New Roman" w:cs="Times New Roman"/>
          <w:sz w:val="28"/>
          <w:szCs w:val="28"/>
        </w:rPr>
        <w:t>едерации</w:t>
      </w:r>
      <w:r w:rsidR="00E77C0A" w:rsidRPr="00972353">
        <w:rPr>
          <w:rFonts w:ascii="Times New Roman" w:hAnsi="Times New Roman" w:cs="Times New Roman"/>
          <w:sz w:val="28"/>
          <w:szCs w:val="28"/>
        </w:rPr>
        <w:t xml:space="preserve"> </w:t>
      </w:r>
      <w:r w:rsidR="00AD3C0B">
        <w:rPr>
          <w:rFonts w:ascii="Times New Roman" w:hAnsi="Times New Roman" w:cs="Times New Roman"/>
          <w:sz w:val="28"/>
          <w:szCs w:val="28"/>
        </w:rPr>
        <w:t>муниципальное образование город-курорт Геленджик не имеет права превышать установленные высшим исполнительным органом государственной власти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roofErr w:type="gramEnd"/>
    </w:p>
    <w:p w:rsidR="00E77C0A" w:rsidRDefault="008950CF" w:rsidP="00AD3C0B">
      <w:pPr>
        <w:widowControl w:val="0"/>
        <w:spacing w:after="0" w:line="240" w:lineRule="auto"/>
        <w:ind w:firstLine="709"/>
        <w:jc w:val="both"/>
        <w:rPr>
          <w:rFonts w:ascii="Times New Roman" w:hAnsi="Times New Roman" w:cs="Times New Roman"/>
          <w:sz w:val="28"/>
          <w:szCs w:val="28"/>
        </w:rPr>
      </w:pPr>
      <w:proofErr w:type="gramStart"/>
      <w:r w:rsidRPr="008950CF">
        <w:rPr>
          <w:rFonts w:ascii="Times New Roman" w:hAnsi="Times New Roman" w:cs="Times New Roman"/>
          <w:sz w:val="28"/>
          <w:szCs w:val="28"/>
          <w:shd w:val="clear" w:color="auto" w:fill="FFFFFF"/>
        </w:rPr>
        <w:t>Постановлением Губернатора Краснодарского края от 16.10.2023 № 825</w:t>
      </w:r>
      <w:r w:rsidRPr="008950CF">
        <w:rPr>
          <w:rFonts w:ascii="Times New Roman" w:hAnsi="Times New Roman" w:cs="Times New Roman"/>
          <w:sz w:val="28"/>
          <w:szCs w:val="28"/>
        </w:rPr>
        <w:br/>
      </w:r>
      <w:r w:rsidRPr="008950CF">
        <w:rPr>
          <w:rFonts w:ascii="Times New Roman" w:hAnsi="Times New Roman" w:cs="Times New Roman"/>
          <w:sz w:val="28"/>
          <w:szCs w:val="28"/>
          <w:shd w:val="clear" w:color="auto" w:fill="FFFFFF"/>
        </w:rPr>
        <w:t>"О внесении изменений в некоторые постановления главы администрации (губернатора) Краснодарского края и об утверждении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муниципальных образований Краснодарского края на 202</w:t>
      </w:r>
      <w:r w:rsidR="00296D66">
        <w:rPr>
          <w:rFonts w:ascii="Times New Roman" w:hAnsi="Times New Roman" w:cs="Times New Roman"/>
          <w:sz w:val="28"/>
          <w:szCs w:val="28"/>
          <w:shd w:val="clear" w:color="auto" w:fill="FFFFFF"/>
        </w:rPr>
        <w:t>6</w:t>
      </w:r>
      <w:r w:rsidRPr="008950CF">
        <w:rPr>
          <w:rFonts w:ascii="Times New Roman" w:hAnsi="Times New Roman" w:cs="Times New Roman"/>
          <w:sz w:val="28"/>
          <w:szCs w:val="28"/>
          <w:shd w:val="clear" w:color="auto" w:fill="FFFFFF"/>
        </w:rPr>
        <w:t xml:space="preserve"> год"</w:t>
      </w:r>
      <w:r w:rsidRPr="008950CF">
        <w:rPr>
          <w:rFonts w:ascii="Times New Roman" w:hAnsi="Times New Roman" w:cs="Times New Roman"/>
          <w:sz w:val="28"/>
          <w:szCs w:val="28"/>
        </w:rPr>
        <w:t xml:space="preserve"> </w:t>
      </w:r>
      <w:r w:rsidR="005D0CF7" w:rsidRPr="008950CF">
        <w:rPr>
          <w:rFonts w:ascii="Times New Roman" w:hAnsi="Times New Roman" w:cs="Times New Roman"/>
          <w:sz w:val="28"/>
          <w:szCs w:val="28"/>
        </w:rPr>
        <w:t xml:space="preserve">муниципальному образованию город-курорт Геленджик </w:t>
      </w:r>
      <w:r w:rsidR="005D0CF7">
        <w:rPr>
          <w:rFonts w:ascii="Times New Roman" w:hAnsi="Times New Roman" w:cs="Times New Roman"/>
          <w:sz w:val="28"/>
          <w:szCs w:val="28"/>
        </w:rPr>
        <w:t xml:space="preserve">установлен норматив </w:t>
      </w:r>
      <w:r w:rsidR="00296D66">
        <w:rPr>
          <w:rFonts w:ascii="Times New Roman" w:hAnsi="Times New Roman" w:cs="Times New Roman"/>
          <w:sz w:val="28"/>
          <w:szCs w:val="28"/>
        </w:rPr>
        <w:t>413</w:t>
      </w:r>
      <w:proofErr w:type="gramEnd"/>
      <w:r w:rsidR="00296D66">
        <w:rPr>
          <w:rFonts w:ascii="Times New Roman" w:hAnsi="Times New Roman" w:cs="Times New Roman"/>
          <w:sz w:val="28"/>
          <w:szCs w:val="28"/>
        </w:rPr>
        <w:t> 047,0</w:t>
      </w:r>
      <w:r w:rsidR="005D0CF7">
        <w:rPr>
          <w:rFonts w:ascii="Times New Roman" w:hAnsi="Times New Roman" w:cs="Times New Roman"/>
          <w:sz w:val="28"/>
          <w:szCs w:val="28"/>
        </w:rPr>
        <w:t xml:space="preserve"> тыс. рублей. </w:t>
      </w:r>
      <w:r w:rsidR="005D0CF7" w:rsidRPr="00203A55">
        <w:rPr>
          <w:rFonts w:ascii="Times New Roman" w:hAnsi="Times New Roman" w:cs="Times New Roman"/>
          <w:sz w:val="28"/>
          <w:szCs w:val="28"/>
        </w:rPr>
        <w:t xml:space="preserve">Проектом бюджета на </w:t>
      </w:r>
      <w:r w:rsidR="005D0CF7">
        <w:rPr>
          <w:rFonts w:ascii="Times New Roman" w:hAnsi="Times New Roman" w:cs="Times New Roman"/>
          <w:sz w:val="28"/>
          <w:szCs w:val="28"/>
        </w:rPr>
        <w:t>202</w:t>
      </w:r>
      <w:r w:rsidR="00296D66">
        <w:rPr>
          <w:rFonts w:ascii="Times New Roman" w:hAnsi="Times New Roman" w:cs="Times New Roman"/>
          <w:sz w:val="28"/>
          <w:szCs w:val="28"/>
        </w:rPr>
        <w:t>6</w:t>
      </w:r>
      <w:r w:rsidR="005D0CF7" w:rsidRPr="00203A55">
        <w:rPr>
          <w:rFonts w:ascii="Times New Roman" w:hAnsi="Times New Roman" w:cs="Times New Roman"/>
          <w:sz w:val="28"/>
          <w:szCs w:val="28"/>
        </w:rPr>
        <w:t xml:space="preserve"> год расходы на вышеуказанные цели запланированы в объеме </w:t>
      </w:r>
      <w:r w:rsidR="005D0CF7">
        <w:rPr>
          <w:rFonts w:ascii="Times New Roman" w:hAnsi="Times New Roman" w:cs="Times New Roman"/>
          <w:sz w:val="28"/>
          <w:szCs w:val="28"/>
        </w:rPr>
        <w:t>ниже установленного значения</w:t>
      </w:r>
      <w:r>
        <w:rPr>
          <w:rFonts w:ascii="Times New Roman" w:hAnsi="Times New Roman" w:cs="Times New Roman"/>
          <w:sz w:val="28"/>
          <w:szCs w:val="28"/>
        </w:rPr>
        <w:t xml:space="preserve"> на </w:t>
      </w:r>
      <w:r w:rsidR="00644C3B">
        <w:rPr>
          <w:rFonts w:ascii="Times New Roman" w:hAnsi="Times New Roman" w:cs="Times New Roman"/>
          <w:sz w:val="28"/>
          <w:szCs w:val="28"/>
        </w:rPr>
        <w:t>2 100,6</w:t>
      </w:r>
      <w:r>
        <w:rPr>
          <w:rFonts w:ascii="Times New Roman" w:hAnsi="Times New Roman" w:cs="Times New Roman"/>
          <w:sz w:val="28"/>
          <w:szCs w:val="28"/>
        </w:rPr>
        <w:t xml:space="preserve"> тыс. рублей или на </w:t>
      </w:r>
      <w:r w:rsidR="00644C3B">
        <w:rPr>
          <w:rFonts w:ascii="Times New Roman" w:hAnsi="Times New Roman" w:cs="Times New Roman"/>
          <w:sz w:val="28"/>
          <w:szCs w:val="28"/>
        </w:rPr>
        <w:t>0</w:t>
      </w:r>
      <w:r>
        <w:rPr>
          <w:rFonts w:ascii="Times New Roman" w:hAnsi="Times New Roman" w:cs="Times New Roman"/>
          <w:sz w:val="28"/>
          <w:szCs w:val="28"/>
        </w:rPr>
        <w:t>,5%</w:t>
      </w:r>
      <w:r w:rsidR="00F363F1">
        <w:rPr>
          <w:rFonts w:ascii="Times New Roman" w:hAnsi="Times New Roman" w:cs="Times New Roman"/>
          <w:sz w:val="28"/>
          <w:szCs w:val="28"/>
        </w:rPr>
        <w:t xml:space="preserve"> (202</w:t>
      </w:r>
      <w:r w:rsidR="00644C3B">
        <w:rPr>
          <w:rFonts w:ascii="Times New Roman" w:hAnsi="Times New Roman" w:cs="Times New Roman"/>
          <w:sz w:val="28"/>
          <w:szCs w:val="28"/>
        </w:rPr>
        <w:t>6</w:t>
      </w:r>
      <w:r w:rsidR="00F363F1">
        <w:rPr>
          <w:rFonts w:ascii="Times New Roman" w:hAnsi="Times New Roman" w:cs="Times New Roman"/>
          <w:sz w:val="28"/>
          <w:szCs w:val="28"/>
        </w:rPr>
        <w:t xml:space="preserve"> год – </w:t>
      </w:r>
      <w:r w:rsidR="00644C3B">
        <w:rPr>
          <w:rFonts w:ascii="Times New Roman" w:hAnsi="Times New Roman" w:cs="Times New Roman"/>
          <w:sz w:val="28"/>
          <w:szCs w:val="28"/>
        </w:rPr>
        <w:t>410 946,4</w:t>
      </w:r>
      <w:r w:rsidR="004C626C">
        <w:rPr>
          <w:rFonts w:ascii="Times New Roman" w:hAnsi="Times New Roman" w:cs="Times New Roman"/>
          <w:sz w:val="28"/>
          <w:szCs w:val="28"/>
        </w:rPr>
        <w:t xml:space="preserve"> тыс. рублей)</w:t>
      </w:r>
      <w:r w:rsidR="00644C3B">
        <w:rPr>
          <w:rFonts w:ascii="Times New Roman" w:hAnsi="Times New Roman" w:cs="Times New Roman"/>
          <w:sz w:val="28"/>
          <w:szCs w:val="28"/>
        </w:rPr>
        <w:t>.</w:t>
      </w:r>
    </w:p>
    <w:p w:rsidR="00644C3B" w:rsidRDefault="00644C3B" w:rsidP="00AD3C0B">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Столь незначительный «запас» средств, не включенных в СБР, создает риски превышения норматива в 2026 году и, как последствие – сокращения объема дотаций.</w:t>
      </w:r>
    </w:p>
    <w:p w:rsidR="009B32DF" w:rsidRDefault="009B32DF" w:rsidP="00E77C0A">
      <w:pPr>
        <w:keepNext/>
        <w:widowControl w:val="0"/>
        <w:spacing w:after="0" w:line="240" w:lineRule="auto"/>
        <w:jc w:val="center"/>
        <w:outlineLvl w:val="3"/>
        <w:rPr>
          <w:rFonts w:ascii="Times New Roman" w:hAnsi="Times New Roman" w:cs="Times New Roman"/>
          <w:sz w:val="28"/>
          <w:szCs w:val="28"/>
        </w:rPr>
      </w:pPr>
    </w:p>
    <w:p w:rsidR="00E77C0A" w:rsidRPr="00B81FCA" w:rsidRDefault="00E77C0A" w:rsidP="00E77C0A">
      <w:pPr>
        <w:keepNext/>
        <w:widowControl w:val="0"/>
        <w:spacing w:after="0" w:line="240" w:lineRule="auto"/>
        <w:jc w:val="center"/>
        <w:outlineLvl w:val="3"/>
        <w:rPr>
          <w:rFonts w:ascii="Times New Roman" w:hAnsi="Times New Roman" w:cs="Times New Roman"/>
          <w:b/>
          <w:bCs/>
          <w:sz w:val="28"/>
          <w:szCs w:val="28"/>
        </w:rPr>
      </w:pPr>
      <w:r w:rsidRPr="00B81FCA">
        <w:rPr>
          <w:rFonts w:ascii="Times New Roman" w:hAnsi="Times New Roman" w:cs="Times New Roman"/>
          <w:b/>
          <w:bCs/>
          <w:sz w:val="28"/>
          <w:szCs w:val="28"/>
        </w:rPr>
        <w:t xml:space="preserve">Раздел 03 «Национальная безопасность и правоохранительная </w:t>
      </w:r>
      <w:r w:rsidR="00642F56">
        <w:rPr>
          <w:rFonts w:ascii="Times New Roman" w:hAnsi="Times New Roman" w:cs="Times New Roman"/>
          <w:b/>
          <w:bCs/>
          <w:sz w:val="28"/>
          <w:szCs w:val="28"/>
        </w:rPr>
        <w:t>д</w:t>
      </w:r>
      <w:r w:rsidRPr="00B81FCA">
        <w:rPr>
          <w:rFonts w:ascii="Times New Roman" w:hAnsi="Times New Roman" w:cs="Times New Roman"/>
          <w:b/>
          <w:bCs/>
          <w:sz w:val="28"/>
          <w:szCs w:val="28"/>
        </w:rPr>
        <w:t xml:space="preserve">еятельность» </w:t>
      </w:r>
    </w:p>
    <w:p w:rsidR="00E77C0A" w:rsidRDefault="00E77C0A" w:rsidP="00E77C0A">
      <w:pPr>
        <w:spacing w:after="0" w:line="240" w:lineRule="auto"/>
        <w:ind w:firstLine="709"/>
        <w:jc w:val="both"/>
        <w:rPr>
          <w:rFonts w:ascii="Times New Roman" w:hAnsi="Times New Roman" w:cs="Times New Roman"/>
          <w:bCs/>
          <w:color w:val="000000"/>
          <w:sz w:val="28"/>
          <w:szCs w:val="28"/>
        </w:rPr>
      </w:pPr>
      <w:r w:rsidRPr="00636777">
        <w:rPr>
          <w:rFonts w:ascii="Times New Roman" w:hAnsi="Times New Roman" w:cs="Times New Roman"/>
          <w:color w:val="000000"/>
          <w:sz w:val="28"/>
          <w:szCs w:val="28"/>
        </w:rPr>
        <w:t xml:space="preserve">Бюджетные ассигнования по данному разделу </w:t>
      </w:r>
      <w:r w:rsidRPr="00636777">
        <w:rPr>
          <w:rFonts w:ascii="Times New Roman" w:hAnsi="Times New Roman" w:cs="Times New Roman"/>
          <w:bCs/>
          <w:color w:val="000000"/>
          <w:sz w:val="28"/>
          <w:szCs w:val="28"/>
        </w:rPr>
        <w:t>приведены в таблице</w:t>
      </w:r>
      <w:r>
        <w:rPr>
          <w:rFonts w:ascii="Times New Roman" w:hAnsi="Times New Roman" w:cs="Times New Roman"/>
          <w:bCs/>
          <w:color w:val="000000"/>
          <w:sz w:val="28"/>
          <w:szCs w:val="28"/>
        </w:rPr>
        <w:t xml:space="preserve"> № 1</w:t>
      </w:r>
      <w:r w:rsidR="007B33A7">
        <w:rPr>
          <w:rFonts w:ascii="Times New Roman" w:hAnsi="Times New Roman" w:cs="Times New Roman"/>
          <w:bCs/>
          <w:color w:val="000000"/>
          <w:sz w:val="28"/>
          <w:szCs w:val="28"/>
        </w:rPr>
        <w:t>2</w:t>
      </w:r>
      <w:r>
        <w:rPr>
          <w:rFonts w:ascii="Times New Roman" w:hAnsi="Times New Roman" w:cs="Times New Roman"/>
          <w:bCs/>
          <w:color w:val="000000"/>
          <w:sz w:val="28"/>
          <w:szCs w:val="28"/>
        </w:rPr>
        <w:t>.</w:t>
      </w:r>
    </w:p>
    <w:p w:rsidR="00642F56" w:rsidRDefault="00EF6A99" w:rsidP="00642F56">
      <w:pPr>
        <w:spacing w:after="0" w:line="240" w:lineRule="auto"/>
        <w:ind w:firstLine="709"/>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E77C0A">
        <w:rPr>
          <w:rFonts w:ascii="Times New Roman" w:hAnsi="Times New Roman" w:cs="Times New Roman"/>
          <w:bCs/>
          <w:color w:val="000000"/>
          <w:sz w:val="28"/>
          <w:szCs w:val="28"/>
        </w:rPr>
        <w:t>Таблица № 1</w:t>
      </w:r>
      <w:r w:rsidR="007B33A7">
        <w:rPr>
          <w:rFonts w:ascii="Times New Roman" w:hAnsi="Times New Roman" w:cs="Times New Roman"/>
          <w:bCs/>
          <w:color w:val="000000"/>
          <w:sz w:val="28"/>
          <w:szCs w:val="28"/>
        </w:rPr>
        <w:t>2</w:t>
      </w:r>
      <w:r w:rsidR="00642F56">
        <w:rPr>
          <w:rFonts w:ascii="Times New Roman" w:hAnsi="Times New Roman" w:cs="Times New Roman"/>
          <w:bCs/>
          <w:color w:val="000000"/>
          <w:sz w:val="28"/>
          <w:szCs w:val="28"/>
        </w:rPr>
        <w:t xml:space="preserve"> </w:t>
      </w:r>
    </w:p>
    <w:p w:rsidR="00E77C0A" w:rsidRPr="00636777" w:rsidRDefault="00642F56" w:rsidP="00642F56">
      <w:pPr>
        <w:spacing w:after="0" w:line="240" w:lineRule="auto"/>
        <w:ind w:firstLine="709"/>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Т</w:t>
      </w:r>
      <w:r w:rsidR="00E77C0A">
        <w:rPr>
          <w:rFonts w:ascii="Times New Roman" w:hAnsi="Times New Roman" w:cs="Times New Roman"/>
          <w:bCs/>
          <w:color w:val="000000"/>
          <w:sz w:val="28"/>
          <w:szCs w:val="28"/>
        </w:rPr>
        <w:t>ыс</w:t>
      </w:r>
      <w:r w:rsidR="00E77C0A" w:rsidRPr="00636777">
        <w:rPr>
          <w:rFonts w:ascii="Times New Roman" w:hAnsi="Times New Roman" w:cs="Times New Roman"/>
          <w:bCs/>
          <w:color w:val="000000"/>
          <w:sz w:val="28"/>
          <w:szCs w:val="28"/>
        </w:rPr>
        <w:t>.</w:t>
      </w:r>
      <w:r w:rsidR="00E77C0A">
        <w:rPr>
          <w:rFonts w:ascii="Times New Roman" w:hAnsi="Times New Roman" w:cs="Times New Roman"/>
          <w:bCs/>
          <w:color w:val="000000"/>
          <w:sz w:val="28"/>
          <w:szCs w:val="28"/>
        </w:rPr>
        <w:t xml:space="preserve"> </w:t>
      </w:r>
      <w:r w:rsidR="00E77C0A" w:rsidRPr="00636777">
        <w:rPr>
          <w:rFonts w:ascii="Times New Roman" w:hAnsi="Times New Roman" w:cs="Times New Roman"/>
          <w:bCs/>
          <w:color w:val="000000"/>
          <w:sz w:val="28"/>
          <w:szCs w:val="28"/>
        </w:rPr>
        <w:t>р</w:t>
      </w:r>
      <w:r w:rsidR="00E77C0A">
        <w:rPr>
          <w:rFonts w:ascii="Times New Roman" w:hAnsi="Times New Roman" w:cs="Times New Roman"/>
          <w:bCs/>
          <w:color w:val="000000"/>
          <w:sz w:val="28"/>
          <w:szCs w:val="28"/>
        </w:rPr>
        <w:t>уб</w:t>
      </w:r>
      <w:r w:rsidR="00E77C0A" w:rsidRPr="00636777">
        <w:rPr>
          <w:rFonts w:ascii="Times New Roman" w:hAnsi="Times New Roman" w:cs="Times New Roman"/>
          <w:bCs/>
          <w:color w:val="000000"/>
          <w:sz w:val="28"/>
          <w:szCs w:val="28"/>
        </w:rPr>
        <w:t>.</w:t>
      </w:r>
    </w:p>
    <w:tbl>
      <w:tblPr>
        <w:tblW w:w="10065" w:type="dxa"/>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68"/>
        <w:gridCol w:w="567"/>
        <w:gridCol w:w="3402"/>
        <w:gridCol w:w="1701"/>
        <w:gridCol w:w="1275"/>
        <w:gridCol w:w="1276"/>
        <w:gridCol w:w="1276"/>
      </w:tblGrid>
      <w:tr w:rsidR="00E77C0A" w:rsidRPr="006856D7" w:rsidTr="00F363F1">
        <w:trPr>
          <w:trHeight w:val="259"/>
          <w:tblCellSpacing w:w="20" w:type="dxa"/>
        </w:trPr>
        <w:tc>
          <w:tcPr>
            <w:tcW w:w="508" w:type="dxa"/>
            <w:vMerge w:val="restart"/>
            <w:textDirection w:val="btLr"/>
            <w:vAlign w:val="center"/>
          </w:tcPr>
          <w:p w:rsidR="00E77C0A" w:rsidRPr="006856D7" w:rsidRDefault="00E77C0A" w:rsidP="009C7EC1">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Раздел</w:t>
            </w:r>
          </w:p>
        </w:tc>
        <w:tc>
          <w:tcPr>
            <w:tcW w:w="527" w:type="dxa"/>
            <w:vMerge w:val="restart"/>
            <w:textDirection w:val="btLr"/>
            <w:vAlign w:val="center"/>
          </w:tcPr>
          <w:p w:rsidR="00E77C0A" w:rsidRPr="006856D7" w:rsidRDefault="00E77C0A" w:rsidP="009C7EC1">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Под раздел</w:t>
            </w:r>
          </w:p>
        </w:tc>
        <w:tc>
          <w:tcPr>
            <w:tcW w:w="3362" w:type="dxa"/>
            <w:vMerge w:val="restart"/>
            <w:vAlign w:val="center"/>
          </w:tcPr>
          <w:p w:rsidR="00E77C0A" w:rsidRPr="006856D7" w:rsidRDefault="00E77C0A" w:rsidP="009C7EC1">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Наименование разделов/подразделов</w:t>
            </w:r>
          </w:p>
        </w:tc>
        <w:tc>
          <w:tcPr>
            <w:tcW w:w="1661" w:type="dxa"/>
          </w:tcPr>
          <w:p w:rsidR="00E77C0A" w:rsidRPr="006856D7" w:rsidRDefault="00E77C0A" w:rsidP="007B33A7">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20</w:t>
            </w:r>
            <w:r w:rsidR="00E55AFD">
              <w:rPr>
                <w:rFonts w:ascii="Times New Roman" w:hAnsi="Times New Roman" w:cs="Times New Roman"/>
                <w:bCs/>
              </w:rPr>
              <w:t>2</w:t>
            </w:r>
            <w:r w:rsidR="007B33A7">
              <w:rPr>
                <w:rFonts w:ascii="Times New Roman" w:hAnsi="Times New Roman" w:cs="Times New Roman"/>
                <w:bCs/>
              </w:rPr>
              <w:t>5</w:t>
            </w:r>
            <w:r w:rsidRPr="006856D7">
              <w:rPr>
                <w:rFonts w:ascii="Times New Roman" w:hAnsi="Times New Roman" w:cs="Times New Roman"/>
                <w:bCs/>
              </w:rPr>
              <w:t xml:space="preserve"> год</w:t>
            </w:r>
          </w:p>
        </w:tc>
        <w:tc>
          <w:tcPr>
            <w:tcW w:w="1235" w:type="dxa"/>
            <w:vAlign w:val="center"/>
          </w:tcPr>
          <w:p w:rsidR="00E77C0A" w:rsidRPr="006856D7" w:rsidRDefault="00E77C0A" w:rsidP="007F1462">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20</w:t>
            </w:r>
            <w:r w:rsidR="000346D1">
              <w:rPr>
                <w:rFonts w:ascii="Times New Roman" w:hAnsi="Times New Roman" w:cs="Times New Roman"/>
                <w:bCs/>
              </w:rPr>
              <w:t>2</w:t>
            </w:r>
            <w:r w:rsidR="007F1462">
              <w:rPr>
                <w:rFonts w:ascii="Times New Roman" w:hAnsi="Times New Roman" w:cs="Times New Roman"/>
                <w:bCs/>
              </w:rPr>
              <w:t>6</w:t>
            </w:r>
            <w:r w:rsidRPr="006856D7">
              <w:rPr>
                <w:rFonts w:ascii="Times New Roman" w:hAnsi="Times New Roman" w:cs="Times New Roman"/>
                <w:bCs/>
              </w:rPr>
              <w:t xml:space="preserve"> год</w:t>
            </w:r>
          </w:p>
        </w:tc>
        <w:tc>
          <w:tcPr>
            <w:tcW w:w="1236" w:type="dxa"/>
            <w:vAlign w:val="center"/>
          </w:tcPr>
          <w:p w:rsidR="00E77C0A" w:rsidRPr="006856D7" w:rsidRDefault="00E77C0A" w:rsidP="007F1462">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20</w:t>
            </w:r>
            <w:r>
              <w:rPr>
                <w:rFonts w:ascii="Times New Roman" w:hAnsi="Times New Roman" w:cs="Times New Roman"/>
                <w:bCs/>
              </w:rPr>
              <w:t>2</w:t>
            </w:r>
            <w:r w:rsidR="007F1462">
              <w:rPr>
                <w:rFonts w:ascii="Times New Roman" w:hAnsi="Times New Roman" w:cs="Times New Roman"/>
                <w:bCs/>
              </w:rPr>
              <w:t>7</w:t>
            </w:r>
            <w:r w:rsidRPr="006856D7">
              <w:rPr>
                <w:rFonts w:ascii="Times New Roman" w:hAnsi="Times New Roman" w:cs="Times New Roman"/>
                <w:bCs/>
              </w:rPr>
              <w:t xml:space="preserve"> год</w:t>
            </w:r>
          </w:p>
        </w:tc>
        <w:tc>
          <w:tcPr>
            <w:tcW w:w="1216" w:type="dxa"/>
            <w:vAlign w:val="center"/>
          </w:tcPr>
          <w:p w:rsidR="00E77C0A" w:rsidRPr="006856D7" w:rsidRDefault="00E77C0A" w:rsidP="007F1462">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20</w:t>
            </w:r>
            <w:r>
              <w:rPr>
                <w:rFonts w:ascii="Times New Roman" w:hAnsi="Times New Roman" w:cs="Times New Roman"/>
                <w:bCs/>
              </w:rPr>
              <w:t>2</w:t>
            </w:r>
            <w:r w:rsidR="007F1462">
              <w:rPr>
                <w:rFonts w:ascii="Times New Roman" w:hAnsi="Times New Roman" w:cs="Times New Roman"/>
                <w:bCs/>
              </w:rPr>
              <w:t>8</w:t>
            </w:r>
            <w:r w:rsidRPr="006856D7">
              <w:rPr>
                <w:rFonts w:ascii="Times New Roman" w:hAnsi="Times New Roman" w:cs="Times New Roman"/>
                <w:bCs/>
              </w:rPr>
              <w:t xml:space="preserve"> год</w:t>
            </w:r>
          </w:p>
        </w:tc>
      </w:tr>
      <w:tr w:rsidR="00E77C0A" w:rsidRPr="006856D7" w:rsidTr="00F363F1">
        <w:trPr>
          <w:trHeight w:val="662"/>
          <w:tblCellSpacing w:w="20" w:type="dxa"/>
        </w:trPr>
        <w:tc>
          <w:tcPr>
            <w:tcW w:w="508" w:type="dxa"/>
            <w:vMerge/>
            <w:vAlign w:val="center"/>
          </w:tcPr>
          <w:p w:rsidR="00E77C0A" w:rsidRPr="006856D7" w:rsidRDefault="00E77C0A" w:rsidP="009C7EC1">
            <w:pPr>
              <w:widowControl w:val="0"/>
              <w:spacing w:after="0" w:line="240" w:lineRule="auto"/>
              <w:rPr>
                <w:rFonts w:ascii="Times New Roman" w:hAnsi="Times New Roman" w:cs="Times New Roman"/>
                <w:bCs/>
              </w:rPr>
            </w:pPr>
          </w:p>
        </w:tc>
        <w:tc>
          <w:tcPr>
            <w:tcW w:w="527" w:type="dxa"/>
            <w:vMerge/>
            <w:vAlign w:val="center"/>
          </w:tcPr>
          <w:p w:rsidR="00E77C0A" w:rsidRPr="006856D7" w:rsidRDefault="00E77C0A" w:rsidP="009C7EC1">
            <w:pPr>
              <w:widowControl w:val="0"/>
              <w:spacing w:after="0" w:line="240" w:lineRule="auto"/>
              <w:rPr>
                <w:rFonts w:ascii="Times New Roman" w:hAnsi="Times New Roman" w:cs="Times New Roman"/>
                <w:bCs/>
              </w:rPr>
            </w:pPr>
          </w:p>
        </w:tc>
        <w:tc>
          <w:tcPr>
            <w:tcW w:w="3362" w:type="dxa"/>
            <w:vMerge/>
            <w:vAlign w:val="center"/>
          </w:tcPr>
          <w:p w:rsidR="00E77C0A" w:rsidRPr="006856D7" w:rsidRDefault="00E77C0A" w:rsidP="009C7EC1">
            <w:pPr>
              <w:widowControl w:val="0"/>
              <w:spacing w:after="0" w:line="240" w:lineRule="auto"/>
              <w:rPr>
                <w:rFonts w:ascii="Times New Roman" w:hAnsi="Times New Roman" w:cs="Times New Roman"/>
                <w:bCs/>
              </w:rPr>
            </w:pPr>
          </w:p>
        </w:tc>
        <w:tc>
          <w:tcPr>
            <w:tcW w:w="1661" w:type="dxa"/>
          </w:tcPr>
          <w:p w:rsidR="00E77C0A" w:rsidRPr="006856D7" w:rsidRDefault="00E77C0A" w:rsidP="009C7EC1">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Ожидаемое исполнение</w:t>
            </w:r>
          </w:p>
        </w:tc>
        <w:tc>
          <w:tcPr>
            <w:tcW w:w="1235" w:type="dxa"/>
            <w:vAlign w:val="center"/>
          </w:tcPr>
          <w:p w:rsidR="00E77C0A" w:rsidRPr="006856D7" w:rsidRDefault="00E77C0A" w:rsidP="009C7EC1">
            <w:pPr>
              <w:widowControl w:val="0"/>
              <w:spacing w:after="0" w:line="240" w:lineRule="auto"/>
              <w:jc w:val="center"/>
              <w:rPr>
                <w:rFonts w:ascii="Times New Roman" w:hAnsi="Times New Roman" w:cs="Times New Roman"/>
                <w:bCs/>
                <w:i/>
                <w:iCs/>
              </w:rPr>
            </w:pPr>
            <w:r w:rsidRPr="006856D7">
              <w:rPr>
                <w:rFonts w:ascii="Times New Roman" w:hAnsi="Times New Roman" w:cs="Times New Roman"/>
                <w:bCs/>
              </w:rPr>
              <w:t>Проект</w:t>
            </w:r>
          </w:p>
        </w:tc>
        <w:tc>
          <w:tcPr>
            <w:tcW w:w="1236" w:type="dxa"/>
            <w:vAlign w:val="center"/>
          </w:tcPr>
          <w:p w:rsidR="00E77C0A" w:rsidRPr="006856D7" w:rsidRDefault="00E77C0A" w:rsidP="009C7EC1">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Проект</w:t>
            </w:r>
          </w:p>
        </w:tc>
        <w:tc>
          <w:tcPr>
            <w:tcW w:w="1216" w:type="dxa"/>
            <w:vAlign w:val="center"/>
          </w:tcPr>
          <w:p w:rsidR="00E77C0A" w:rsidRPr="006856D7" w:rsidRDefault="00E77C0A" w:rsidP="009C7EC1">
            <w:pPr>
              <w:widowControl w:val="0"/>
              <w:spacing w:after="0" w:line="240" w:lineRule="auto"/>
              <w:jc w:val="center"/>
              <w:rPr>
                <w:rFonts w:ascii="Times New Roman" w:hAnsi="Times New Roman" w:cs="Times New Roman"/>
                <w:bCs/>
                <w:iCs/>
              </w:rPr>
            </w:pPr>
            <w:r w:rsidRPr="006856D7">
              <w:rPr>
                <w:rFonts w:ascii="Times New Roman" w:hAnsi="Times New Roman" w:cs="Times New Roman"/>
                <w:bCs/>
                <w:iCs/>
              </w:rPr>
              <w:t>Проект</w:t>
            </w:r>
          </w:p>
        </w:tc>
      </w:tr>
      <w:tr w:rsidR="00E77C0A" w:rsidRPr="006856D7" w:rsidTr="00F363F1">
        <w:trPr>
          <w:trHeight w:val="278"/>
          <w:tblCellSpacing w:w="20" w:type="dxa"/>
        </w:trPr>
        <w:tc>
          <w:tcPr>
            <w:tcW w:w="508" w:type="dxa"/>
            <w:shd w:val="clear" w:color="auto" w:fill="CCFFFF"/>
            <w:vAlign w:val="center"/>
          </w:tcPr>
          <w:p w:rsidR="00E77C0A" w:rsidRPr="006856D7" w:rsidRDefault="00E77C0A" w:rsidP="009C7EC1">
            <w:pPr>
              <w:widowControl w:val="0"/>
              <w:spacing w:after="0" w:line="240" w:lineRule="auto"/>
              <w:rPr>
                <w:rFonts w:ascii="Times New Roman" w:hAnsi="Times New Roman" w:cs="Times New Roman"/>
                <w:b/>
                <w:bCs/>
              </w:rPr>
            </w:pPr>
            <w:r w:rsidRPr="006856D7">
              <w:rPr>
                <w:rFonts w:ascii="Times New Roman" w:hAnsi="Times New Roman" w:cs="Times New Roman"/>
                <w:b/>
                <w:bCs/>
              </w:rPr>
              <w:t>03</w:t>
            </w:r>
          </w:p>
        </w:tc>
        <w:tc>
          <w:tcPr>
            <w:tcW w:w="527" w:type="dxa"/>
            <w:shd w:val="clear" w:color="auto" w:fill="CCFFFF"/>
            <w:vAlign w:val="center"/>
          </w:tcPr>
          <w:p w:rsidR="00E77C0A" w:rsidRPr="006856D7" w:rsidRDefault="00E77C0A" w:rsidP="009C7EC1">
            <w:pPr>
              <w:widowControl w:val="0"/>
              <w:spacing w:after="0" w:line="240" w:lineRule="auto"/>
              <w:rPr>
                <w:rFonts w:ascii="Times New Roman" w:hAnsi="Times New Roman" w:cs="Times New Roman"/>
                <w:b/>
                <w:bCs/>
              </w:rPr>
            </w:pPr>
            <w:r w:rsidRPr="006856D7">
              <w:rPr>
                <w:rFonts w:ascii="Times New Roman" w:hAnsi="Times New Roman" w:cs="Times New Roman"/>
                <w:b/>
                <w:bCs/>
              </w:rPr>
              <w:t>00</w:t>
            </w:r>
          </w:p>
        </w:tc>
        <w:tc>
          <w:tcPr>
            <w:tcW w:w="3362" w:type="dxa"/>
            <w:shd w:val="clear" w:color="auto" w:fill="CCFFFF"/>
          </w:tcPr>
          <w:p w:rsidR="00E77C0A" w:rsidRPr="006856D7" w:rsidRDefault="00E77C0A" w:rsidP="009C7EC1">
            <w:pPr>
              <w:widowControl w:val="0"/>
              <w:spacing w:after="0" w:line="240" w:lineRule="auto"/>
              <w:jc w:val="both"/>
              <w:rPr>
                <w:rFonts w:ascii="Times New Roman" w:hAnsi="Times New Roman" w:cs="Times New Roman"/>
                <w:b/>
                <w:bCs/>
              </w:rPr>
            </w:pPr>
            <w:r w:rsidRPr="006856D7">
              <w:rPr>
                <w:rFonts w:ascii="Times New Roman" w:hAnsi="Times New Roman" w:cs="Times New Roman"/>
                <w:b/>
                <w:bCs/>
              </w:rPr>
              <w:t>Национальная безопасность и правоохранительная деятельность</w:t>
            </w:r>
          </w:p>
        </w:tc>
        <w:tc>
          <w:tcPr>
            <w:tcW w:w="1661" w:type="dxa"/>
            <w:shd w:val="clear" w:color="auto" w:fill="CCFFFF"/>
            <w:vAlign w:val="center"/>
          </w:tcPr>
          <w:p w:rsidR="00E77C0A" w:rsidRPr="006856D7" w:rsidRDefault="007B33A7" w:rsidP="00FA0CDE">
            <w:pPr>
              <w:widowControl w:val="0"/>
              <w:spacing w:after="0" w:line="240" w:lineRule="auto"/>
              <w:jc w:val="center"/>
              <w:rPr>
                <w:rFonts w:ascii="Times New Roman" w:hAnsi="Times New Roman" w:cs="Times New Roman"/>
                <w:b/>
                <w:bCs/>
              </w:rPr>
            </w:pPr>
            <w:r>
              <w:rPr>
                <w:rFonts w:ascii="Times New Roman" w:hAnsi="Times New Roman" w:cs="Times New Roman"/>
                <w:b/>
                <w:bCs/>
              </w:rPr>
              <w:t>148 567,3</w:t>
            </w:r>
          </w:p>
        </w:tc>
        <w:tc>
          <w:tcPr>
            <w:tcW w:w="1235" w:type="dxa"/>
            <w:shd w:val="clear" w:color="auto" w:fill="CCFFFF"/>
            <w:noWrap/>
            <w:vAlign w:val="center"/>
          </w:tcPr>
          <w:p w:rsidR="00E77C0A" w:rsidRPr="006856D7" w:rsidRDefault="007F1462" w:rsidP="009C7EC1">
            <w:pPr>
              <w:widowControl w:val="0"/>
              <w:spacing w:after="0" w:line="240" w:lineRule="auto"/>
              <w:jc w:val="center"/>
              <w:rPr>
                <w:rFonts w:ascii="Times New Roman" w:hAnsi="Times New Roman" w:cs="Times New Roman"/>
                <w:b/>
                <w:bCs/>
              </w:rPr>
            </w:pPr>
            <w:r>
              <w:rPr>
                <w:rFonts w:ascii="Times New Roman" w:hAnsi="Times New Roman" w:cs="Times New Roman"/>
                <w:b/>
                <w:bCs/>
              </w:rPr>
              <w:t>148 369,2</w:t>
            </w:r>
          </w:p>
        </w:tc>
        <w:tc>
          <w:tcPr>
            <w:tcW w:w="1236" w:type="dxa"/>
            <w:shd w:val="clear" w:color="auto" w:fill="CCFFFF"/>
            <w:noWrap/>
            <w:vAlign w:val="center"/>
          </w:tcPr>
          <w:p w:rsidR="00E77C0A" w:rsidRPr="006856D7" w:rsidRDefault="007F1462" w:rsidP="009C7EC1">
            <w:pPr>
              <w:widowControl w:val="0"/>
              <w:spacing w:after="0" w:line="240" w:lineRule="auto"/>
              <w:jc w:val="center"/>
              <w:rPr>
                <w:rFonts w:ascii="Times New Roman" w:hAnsi="Times New Roman" w:cs="Times New Roman"/>
                <w:b/>
                <w:bCs/>
              </w:rPr>
            </w:pPr>
            <w:r>
              <w:rPr>
                <w:rFonts w:ascii="Times New Roman" w:hAnsi="Times New Roman" w:cs="Times New Roman"/>
                <w:b/>
                <w:bCs/>
              </w:rPr>
              <w:t>164 144,0</w:t>
            </w:r>
          </w:p>
        </w:tc>
        <w:tc>
          <w:tcPr>
            <w:tcW w:w="1216" w:type="dxa"/>
            <w:shd w:val="clear" w:color="auto" w:fill="CCFFFF"/>
            <w:noWrap/>
            <w:vAlign w:val="center"/>
          </w:tcPr>
          <w:p w:rsidR="00E77C0A" w:rsidRPr="006856D7" w:rsidRDefault="007F1462" w:rsidP="000346D1">
            <w:pPr>
              <w:widowControl w:val="0"/>
              <w:spacing w:after="0" w:line="240" w:lineRule="auto"/>
              <w:jc w:val="center"/>
              <w:rPr>
                <w:rFonts w:ascii="Times New Roman" w:hAnsi="Times New Roman" w:cs="Times New Roman"/>
                <w:b/>
                <w:bCs/>
              </w:rPr>
            </w:pPr>
            <w:r>
              <w:rPr>
                <w:rFonts w:ascii="Times New Roman" w:hAnsi="Times New Roman" w:cs="Times New Roman"/>
                <w:b/>
                <w:bCs/>
              </w:rPr>
              <w:t>164 143,1</w:t>
            </w:r>
          </w:p>
        </w:tc>
      </w:tr>
      <w:tr w:rsidR="00FA0CDE" w:rsidRPr="006856D7" w:rsidTr="00FA0CDE">
        <w:trPr>
          <w:trHeight w:val="711"/>
          <w:tblCellSpacing w:w="20" w:type="dxa"/>
        </w:trPr>
        <w:tc>
          <w:tcPr>
            <w:tcW w:w="508" w:type="dxa"/>
            <w:vAlign w:val="center"/>
          </w:tcPr>
          <w:p w:rsidR="00FA0CDE" w:rsidRPr="006856D7" w:rsidRDefault="00FA0CDE" w:rsidP="009C7EC1">
            <w:pPr>
              <w:widowControl w:val="0"/>
              <w:spacing w:after="0" w:line="240" w:lineRule="auto"/>
              <w:rPr>
                <w:rFonts w:ascii="Times New Roman" w:hAnsi="Times New Roman" w:cs="Times New Roman"/>
              </w:rPr>
            </w:pPr>
            <w:r w:rsidRPr="006856D7">
              <w:rPr>
                <w:rFonts w:ascii="Times New Roman" w:hAnsi="Times New Roman" w:cs="Times New Roman"/>
              </w:rPr>
              <w:t>03</w:t>
            </w:r>
          </w:p>
        </w:tc>
        <w:tc>
          <w:tcPr>
            <w:tcW w:w="527" w:type="dxa"/>
            <w:noWrap/>
            <w:vAlign w:val="center"/>
          </w:tcPr>
          <w:p w:rsidR="00FA0CDE" w:rsidRPr="006856D7" w:rsidRDefault="00FA0CDE" w:rsidP="009C7EC1">
            <w:pPr>
              <w:widowControl w:val="0"/>
              <w:spacing w:after="0" w:line="240" w:lineRule="auto"/>
              <w:rPr>
                <w:rFonts w:ascii="Times New Roman" w:hAnsi="Times New Roman" w:cs="Times New Roman"/>
              </w:rPr>
            </w:pPr>
            <w:r>
              <w:rPr>
                <w:rFonts w:ascii="Times New Roman" w:hAnsi="Times New Roman" w:cs="Times New Roman"/>
              </w:rPr>
              <w:t>10</w:t>
            </w:r>
          </w:p>
        </w:tc>
        <w:tc>
          <w:tcPr>
            <w:tcW w:w="3362" w:type="dxa"/>
          </w:tcPr>
          <w:p w:rsidR="00FA0CDE" w:rsidRPr="006856D7" w:rsidRDefault="00FA0CDE" w:rsidP="009C7EC1">
            <w:pPr>
              <w:widowControl w:val="0"/>
              <w:spacing w:after="0" w:line="240" w:lineRule="auto"/>
              <w:jc w:val="both"/>
              <w:rPr>
                <w:rFonts w:ascii="Times New Roman" w:hAnsi="Times New Roman" w:cs="Times New Roman"/>
              </w:rPr>
            </w:pPr>
            <w:r w:rsidRPr="006856D7">
              <w:rPr>
                <w:rFonts w:ascii="Times New Roman" w:hAnsi="Times New Roman" w:cs="Times New Roman"/>
              </w:rPr>
              <w:t>Защита населения и территории от чрезвычайных ситуаций природного и техногенного характера, гражданская оборона</w:t>
            </w:r>
          </w:p>
        </w:tc>
        <w:tc>
          <w:tcPr>
            <w:tcW w:w="1661" w:type="dxa"/>
            <w:vAlign w:val="center"/>
          </w:tcPr>
          <w:p w:rsidR="00FA0CDE" w:rsidRPr="006856D7" w:rsidRDefault="007B33A7" w:rsidP="00FA0CDE">
            <w:pPr>
              <w:widowControl w:val="0"/>
              <w:spacing w:after="0" w:line="240" w:lineRule="auto"/>
              <w:jc w:val="center"/>
              <w:rPr>
                <w:rFonts w:ascii="Times New Roman" w:hAnsi="Times New Roman" w:cs="Times New Roman"/>
              </w:rPr>
            </w:pPr>
            <w:r>
              <w:rPr>
                <w:rFonts w:ascii="Times New Roman" w:hAnsi="Times New Roman" w:cs="Times New Roman"/>
              </w:rPr>
              <w:t>148 567,3</w:t>
            </w:r>
          </w:p>
        </w:tc>
        <w:tc>
          <w:tcPr>
            <w:tcW w:w="1235" w:type="dxa"/>
            <w:noWrap/>
          </w:tcPr>
          <w:p w:rsidR="00FA0CDE" w:rsidRDefault="00FA0CDE" w:rsidP="00FA0CDE">
            <w:pPr>
              <w:spacing w:after="0"/>
              <w:jc w:val="right"/>
              <w:rPr>
                <w:rFonts w:ascii="Times New Roman" w:hAnsi="Times New Roman" w:cs="Times New Roman"/>
              </w:rPr>
            </w:pPr>
          </w:p>
          <w:p w:rsidR="00FA0CDE" w:rsidRPr="00FA0CDE" w:rsidRDefault="007F1462" w:rsidP="00FA0CDE">
            <w:pPr>
              <w:spacing w:after="0"/>
              <w:jc w:val="right"/>
              <w:rPr>
                <w:rFonts w:ascii="Times New Roman" w:hAnsi="Times New Roman" w:cs="Times New Roman"/>
              </w:rPr>
            </w:pPr>
            <w:r>
              <w:rPr>
                <w:rFonts w:ascii="Times New Roman" w:hAnsi="Times New Roman" w:cs="Times New Roman"/>
              </w:rPr>
              <w:t>148 369,2</w:t>
            </w:r>
          </w:p>
        </w:tc>
        <w:tc>
          <w:tcPr>
            <w:tcW w:w="1236" w:type="dxa"/>
            <w:noWrap/>
          </w:tcPr>
          <w:p w:rsidR="00FA0CDE" w:rsidRDefault="00FA0CDE" w:rsidP="00FA0CDE">
            <w:pPr>
              <w:spacing w:after="0"/>
              <w:jc w:val="right"/>
              <w:rPr>
                <w:rFonts w:ascii="Times New Roman" w:hAnsi="Times New Roman" w:cs="Times New Roman"/>
              </w:rPr>
            </w:pPr>
          </w:p>
          <w:p w:rsidR="00FA0CDE" w:rsidRPr="00FA0CDE" w:rsidRDefault="007F1462" w:rsidP="00FA0CDE">
            <w:pPr>
              <w:spacing w:after="0"/>
              <w:jc w:val="right"/>
              <w:rPr>
                <w:rFonts w:ascii="Times New Roman" w:hAnsi="Times New Roman" w:cs="Times New Roman"/>
              </w:rPr>
            </w:pPr>
            <w:r>
              <w:rPr>
                <w:rFonts w:ascii="Times New Roman" w:hAnsi="Times New Roman" w:cs="Times New Roman"/>
              </w:rPr>
              <w:t>164 144,0</w:t>
            </w:r>
          </w:p>
        </w:tc>
        <w:tc>
          <w:tcPr>
            <w:tcW w:w="1216" w:type="dxa"/>
            <w:noWrap/>
          </w:tcPr>
          <w:p w:rsidR="00FA0CDE" w:rsidRDefault="00FA0CDE" w:rsidP="00FA0CDE">
            <w:pPr>
              <w:spacing w:after="0"/>
              <w:jc w:val="right"/>
              <w:rPr>
                <w:rFonts w:ascii="Times New Roman" w:hAnsi="Times New Roman" w:cs="Times New Roman"/>
              </w:rPr>
            </w:pPr>
          </w:p>
          <w:p w:rsidR="00FA0CDE" w:rsidRPr="00FA0CDE" w:rsidRDefault="007F1462" w:rsidP="00FA0CDE">
            <w:pPr>
              <w:spacing w:after="0"/>
              <w:jc w:val="right"/>
              <w:rPr>
                <w:rFonts w:ascii="Times New Roman" w:hAnsi="Times New Roman" w:cs="Times New Roman"/>
              </w:rPr>
            </w:pPr>
            <w:r>
              <w:rPr>
                <w:rFonts w:ascii="Times New Roman" w:hAnsi="Times New Roman" w:cs="Times New Roman"/>
              </w:rPr>
              <w:t>164 143,1</w:t>
            </w:r>
          </w:p>
        </w:tc>
      </w:tr>
    </w:tbl>
    <w:p w:rsidR="00160F62" w:rsidRDefault="00160F62" w:rsidP="00E77C0A">
      <w:pPr>
        <w:widowControl w:val="0"/>
        <w:spacing w:after="0" w:line="240" w:lineRule="auto"/>
        <w:ind w:firstLine="709"/>
        <w:jc w:val="both"/>
        <w:rPr>
          <w:rFonts w:ascii="Times New Roman" w:hAnsi="Times New Roman" w:cs="Times New Roman"/>
          <w:sz w:val="28"/>
          <w:szCs w:val="28"/>
        </w:rPr>
      </w:pPr>
    </w:p>
    <w:p w:rsidR="00E77C0A" w:rsidRPr="00804C31" w:rsidRDefault="00E77C0A" w:rsidP="00E77C0A">
      <w:pPr>
        <w:widowControl w:val="0"/>
        <w:spacing w:after="0" w:line="240" w:lineRule="auto"/>
        <w:ind w:firstLine="709"/>
        <w:jc w:val="both"/>
        <w:rPr>
          <w:rFonts w:ascii="Times New Roman" w:hAnsi="Times New Roman" w:cs="Times New Roman"/>
          <w:sz w:val="28"/>
          <w:szCs w:val="28"/>
        </w:rPr>
      </w:pPr>
      <w:r w:rsidRPr="00D3734B">
        <w:rPr>
          <w:rFonts w:ascii="Times New Roman" w:hAnsi="Times New Roman" w:cs="Times New Roman"/>
          <w:sz w:val="28"/>
          <w:szCs w:val="28"/>
        </w:rPr>
        <w:t>Динамика планируемых расходов по разделу на период 20</w:t>
      </w:r>
      <w:r w:rsidR="000346D1">
        <w:rPr>
          <w:rFonts w:ascii="Times New Roman" w:hAnsi="Times New Roman" w:cs="Times New Roman"/>
          <w:sz w:val="28"/>
          <w:szCs w:val="28"/>
        </w:rPr>
        <w:t>2</w:t>
      </w:r>
      <w:r w:rsidR="009B32DF">
        <w:rPr>
          <w:rFonts w:ascii="Times New Roman" w:hAnsi="Times New Roman" w:cs="Times New Roman"/>
          <w:sz w:val="28"/>
          <w:szCs w:val="28"/>
        </w:rPr>
        <w:t>6</w:t>
      </w:r>
      <w:r w:rsidR="000346D1">
        <w:rPr>
          <w:rFonts w:ascii="Times New Roman" w:hAnsi="Times New Roman" w:cs="Times New Roman"/>
          <w:sz w:val="28"/>
          <w:szCs w:val="28"/>
        </w:rPr>
        <w:t>-202</w:t>
      </w:r>
      <w:r w:rsidR="009B32DF">
        <w:rPr>
          <w:rFonts w:ascii="Times New Roman" w:hAnsi="Times New Roman" w:cs="Times New Roman"/>
          <w:sz w:val="28"/>
          <w:szCs w:val="28"/>
        </w:rPr>
        <w:t>8</w:t>
      </w:r>
      <w:r w:rsidRPr="00D3734B">
        <w:rPr>
          <w:rFonts w:ascii="Times New Roman" w:hAnsi="Times New Roman" w:cs="Times New Roman"/>
          <w:sz w:val="28"/>
          <w:szCs w:val="28"/>
        </w:rPr>
        <w:t xml:space="preserve"> годы в относительном выражении характеризуется </w:t>
      </w:r>
      <w:r>
        <w:rPr>
          <w:rFonts w:ascii="Times New Roman" w:hAnsi="Times New Roman" w:cs="Times New Roman"/>
          <w:sz w:val="28"/>
          <w:szCs w:val="28"/>
        </w:rPr>
        <w:t xml:space="preserve">стабильным и незначительным </w:t>
      </w:r>
      <w:r w:rsidR="00840315">
        <w:rPr>
          <w:rFonts w:ascii="Times New Roman" w:hAnsi="Times New Roman" w:cs="Times New Roman"/>
          <w:sz w:val="28"/>
          <w:szCs w:val="28"/>
        </w:rPr>
        <w:t xml:space="preserve">ростом </w:t>
      </w:r>
      <w:r w:rsidRPr="00D3734B">
        <w:rPr>
          <w:rFonts w:ascii="Times New Roman" w:hAnsi="Times New Roman" w:cs="Times New Roman"/>
          <w:sz w:val="28"/>
          <w:szCs w:val="28"/>
        </w:rPr>
        <w:t>по отношению к предыдущему году</w:t>
      </w:r>
      <w:r w:rsidRPr="00804C31">
        <w:rPr>
          <w:rFonts w:ascii="Times New Roman" w:hAnsi="Times New Roman" w:cs="Times New Roman"/>
          <w:sz w:val="28"/>
          <w:szCs w:val="28"/>
        </w:rPr>
        <w:t>.</w:t>
      </w:r>
    </w:p>
    <w:p w:rsidR="00E77C0A" w:rsidRDefault="00E77C0A" w:rsidP="00E77C0A">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Доля программной части в общих расходах раздела составляет 100%.</w:t>
      </w:r>
    </w:p>
    <w:p w:rsidR="00E77C0A" w:rsidRDefault="00E77C0A" w:rsidP="00E77C0A">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раздела реализуется одна муниципальная программы - «</w:t>
      </w:r>
      <w:r w:rsidRPr="005E749A">
        <w:rPr>
          <w:rFonts w:ascii="Times New Roman" w:hAnsi="Times New Roman" w:cs="Times New Roman"/>
          <w:sz w:val="28"/>
          <w:szCs w:val="28"/>
        </w:rPr>
        <w:t>Обеспечение безопасности населения на территории муниципального образования город-курорт Геленджик</w:t>
      </w:r>
      <w:r>
        <w:rPr>
          <w:rFonts w:ascii="Times New Roman" w:hAnsi="Times New Roman" w:cs="Times New Roman"/>
          <w:sz w:val="28"/>
          <w:szCs w:val="28"/>
        </w:rPr>
        <w:t>».</w:t>
      </w:r>
    </w:p>
    <w:p w:rsidR="004C626C" w:rsidRPr="005E749A" w:rsidRDefault="004C626C" w:rsidP="00E77C0A">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Пояснительная записка </w:t>
      </w:r>
      <w:r w:rsidR="00B02D30">
        <w:rPr>
          <w:rFonts w:ascii="Times New Roman" w:hAnsi="Times New Roman" w:cs="Times New Roman"/>
          <w:sz w:val="28"/>
          <w:szCs w:val="28"/>
        </w:rPr>
        <w:t>к Проекту решения</w:t>
      </w:r>
      <w:r w:rsidR="00642F56">
        <w:rPr>
          <w:rFonts w:ascii="Times New Roman" w:hAnsi="Times New Roman" w:cs="Times New Roman"/>
          <w:sz w:val="28"/>
          <w:szCs w:val="28"/>
        </w:rPr>
        <w:t xml:space="preserve"> </w:t>
      </w:r>
      <w:r>
        <w:rPr>
          <w:rFonts w:ascii="Times New Roman" w:hAnsi="Times New Roman" w:cs="Times New Roman"/>
          <w:sz w:val="28"/>
          <w:szCs w:val="28"/>
        </w:rPr>
        <w:t>раскрывает направления расходов и мероприятия, планируемые к исполнению за счет средств местного бюджета.</w:t>
      </w:r>
    </w:p>
    <w:p w:rsidR="00E77C0A" w:rsidRPr="006E3629" w:rsidRDefault="00E77C0A" w:rsidP="00E77C0A">
      <w:pPr>
        <w:tabs>
          <w:tab w:val="left" w:pos="720"/>
        </w:tabs>
        <w:spacing w:after="0" w:line="240" w:lineRule="auto"/>
        <w:ind w:firstLine="709"/>
        <w:jc w:val="both"/>
        <w:rPr>
          <w:rFonts w:ascii="Times New Roman" w:hAnsi="Times New Roman" w:cs="Times New Roman"/>
          <w:sz w:val="28"/>
          <w:szCs w:val="28"/>
        </w:rPr>
      </w:pPr>
      <w:r w:rsidRPr="006E3629">
        <w:rPr>
          <w:rFonts w:ascii="Times New Roman" w:hAnsi="Times New Roman" w:cs="Times New Roman"/>
          <w:sz w:val="28"/>
          <w:szCs w:val="28"/>
        </w:rPr>
        <w:t>По результатам экспертизы расходов по данному разделу Контрольно-счетная палата отмечает следующее</w:t>
      </w:r>
      <w:r w:rsidR="00936409">
        <w:rPr>
          <w:rFonts w:ascii="Times New Roman" w:hAnsi="Times New Roman" w:cs="Times New Roman"/>
          <w:sz w:val="28"/>
          <w:szCs w:val="28"/>
        </w:rPr>
        <w:t>.</w:t>
      </w:r>
    </w:p>
    <w:p w:rsidR="00D027C4" w:rsidRDefault="009E50A7" w:rsidP="00E77C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D027C4">
        <w:rPr>
          <w:rFonts w:ascii="Times New Roman" w:hAnsi="Times New Roman" w:cs="Times New Roman"/>
          <w:sz w:val="28"/>
          <w:szCs w:val="28"/>
        </w:rPr>
        <w:t>)</w:t>
      </w:r>
      <w:r w:rsidR="00E77C0A">
        <w:rPr>
          <w:rFonts w:ascii="Times New Roman" w:hAnsi="Times New Roman" w:cs="Times New Roman"/>
          <w:sz w:val="28"/>
          <w:szCs w:val="28"/>
        </w:rPr>
        <w:t>.</w:t>
      </w:r>
      <w:r w:rsidR="00E77C0A" w:rsidRPr="0053339E">
        <w:rPr>
          <w:rFonts w:ascii="Times New Roman" w:hAnsi="Times New Roman" w:cs="Times New Roman"/>
          <w:sz w:val="28"/>
          <w:szCs w:val="28"/>
        </w:rPr>
        <w:t xml:space="preserve"> </w:t>
      </w:r>
      <w:r w:rsidR="00D027C4">
        <w:rPr>
          <w:rFonts w:ascii="Times New Roman" w:hAnsi="Times New Roman" w:cs="Times New Roman"/>
          <w:sz w:val="28"/>
          <w:szCs w:val="28"/>
        </w:rPr>
        <w:t>Проектом бюджета не предусмотрены заявленные ГРБС средства на</w:t>
      </w:r>
      <w:r w:rsidR="00FE7369">
        <w:rPr>
          <w:rFonts w:ascii="Times New Roman" w:hAnsi="Times New Roman" w:cs="Times New Roman"/>
          <w:sz w:val="28"/>
          <w:szCs w:val="28"/>
        </w:rPr>
        <w:t xml:space="preserve"> </w:t>
      </w:r>
      <w:r w:rsidR="009B32DF">
        <w:rPr>
          <w:rFonts w:ascii="Times New Roman" w:hAnsi="Times New Roman" w:cs="Times New Roman"/>
          <w:sz w:val="28"/>
          <w:szCs w:val="28"/>
        </w:rPr>
        <w:t>мероприятия по предупреждению и ликвидации ЧС</w:t>
      </w:r>
      <w:r w:rsidR="00644C3B">
        <w:rPr>
          <w:rFonts w:ascii="Times New Roman" w:hAnsi="Times New Roman" w:cs="Times New Roman"/>
          <w:sz w:val="28"/>
          <w:szCs w:val="28"/>
        </w:rPr>
        <w:t xml:space="preserve"> (приобретение блоков </w:t>
      </w:r>
      <w:proofErr w:type="spellStart"/>
      <w:r w:rsidR="00644C3B">
        <w:rPr>
          <w:rFonts w:ascii="Times New Roman" w:hAnsi="Times New Roman" w:cs="Times New Roman"/>
          <w:sz w:val="28"/>
          <w:szCs w:val="28"/>
        </w:rPr>
        <w:t>аккустических</w:t>
      </w:r>
      <w:proofErr w:type="spellEnd"/>
      <w:r w:rsidR="00644C3B">
        <w:rPr>
          <w:rFonts w:ascii="Times New Roman" w:hAnsi="Times New Roman" w:cs="Times New Roman"/>
          <w:sz w:val="28"/>
          <w:szCs w:val="28"/>
        </w:rPr>
        <w:t xml:space="preserve"> систем</w:t>
      </w:r>
      <w:r w:rsidR="009B32DF">
        <w:rPr>
          <w:rFonts w:ascii="Times New Roman" w:hAnsi="Times New Roman" w:cs="Times New Roman"/>
          <w:sz w:val="28"/>
          <w:szCs w:val="28"/>
        </w:rPr>
        <w:t xml:space="preserve"> </w:t>
      </w:r>
      <w:r w:rsidR="00FE7369">
        <w:rPr>
          <w:rFonts w:ascii="Times New Roman" w:hAnsi="Times New Roman" w:cs="Times New Roman"/>
          <w:sz w:val="28"/>
          <w:szCs w:val="28"/>
        </w:rPr>
        <w:t xml:space="preserve"> </w:t>
      </w:r>
      <w:r w:rsidR="00D027C4" w:rsidRPr="00D027C4">
        <w:rPr>
          <w:rFonts w:ascii="Times New Roman" w:hAnsi="Times New Roman" w:cs="Times New Roman"/>
          <w:sz w:val="28"/>
          <w:szCs w:val="28"/>
        </w:rPr>
        <w:t xml:space="preserve"> - </w:t>
      </w:r>
      <w:r w:rsidR="009B32DF">
        <w:rPr>
          <w:rFonts w:ascii="Times New Roman" w:hAnsi="Times New Roman" w:cs="Times New Roman"/>
          <w:sz w:val="28"/>
          <w:szCs w:val="28"/>
        </w:rPr>
        <w:t>17 296,7</w:t>
      </w:r>
      <w:r w:rsidR="00D027C4">
        <w:rPr>
          <w:rFonts w:ascii="Times New Roman" w:hAnsi="Times New Roman" w:cs="Times New Roman"/>
          <w:sz w:val="28"/>
          <w:szCs w:val="28"/>
        </w:rPr>
        <w:t xml:space="preserve"> тыс. рублей;</w:t>
      </w:r>
    </w:p>
    <w:p w:rsidR="00E77C0A" w:rsidRDefault="00FE7369" w:rsidP="00D027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027C4">
        <w:rPr>
          <w:rFonts w:ascii="Times New Roman" w:hAnsi="Times New Roman" w:cs="Times New Roman"/>
          <w:sz w:val="28"/>
          <w:szCs w:val="28"/>
        </w:rPr>
        <w:t xml:space="preserve">). </w:t>
      </w:r>
      <w:r w:rsidR="00644C3B">
        <w:rPr>
          <w:rFonts w:ascii="Times New Roman" w:hAnsi="Times New Roman" w:cs="Times New Roman"/>
          <w:sz w:val="28"/>
          <w:szCs w:val="28"/>
        </w:rPr>
        <w:t>П</w:t>
      </w:r>
      <w:r w:rsidR="00D027C4">
        <w:rPr>
          <w:rFonts w:ascii="Times New Roman" w:hAnsi="Times New Roman" w:cs="Times New Roman"/>
          <w:sz w:val="28"/>
          <w:szCs w:val="28"/>
        </w:rPr>
        <w:t>редусмотрены средства</w:t>
      </w:r>
      <w:r w:rsidR="00644C3B">
        <w:rPr>
          <w:rFonts w:ascii="Times New Roman" w:hAnsi="Times New Roman" w:cs="Times New Roman"/>
          <w:sz w:val="28"/>
          <w:szCs w:val="28"/>
        </w:rPr>
        <w:t xml:space="preserve"> в объеме 10 млн. рублей</w:t>
      </w:r>
      <w:r w:rsidR="00D027C4">
        <w:rPr>
          <w:rFonts w:ascii="Times New Roman" w:hAnsi="Times New Roman" w:cs="Times New Roman"/>
          <w:sz w:val="28"/>
          <w:szCs w:val="28"/>
        </w:rPr>
        <w:t xml:space="preserve"> на </w:t>
      </w:r>
      <w:r w:rsidR="00644C3B">
        <w:rPr>
          <w:rFonts w:ascii="Times New Roman" w:hAnsi="Times New Roman" w:cs="Times New Roman"/>
          <w:sz w:val="28"/>
          <w:szCs w:val="28"/>
        </w:rPr>
        <w:t>выполнение</w:t>
      </w:r>
      <w:r w:rsidR="00D027C4">
        <w:rPr>
          <w:rFonts w:ascii="Times New Roman" w:hAnsi="Times New Roman" w:cs="Times New Roman"/>
          <w:sz w:val="28"/>
          <w:szCs w:val="28"/>
        </w:rPr>
        <w:t xml:space="preserve"> работ по строительству здания пожарного ДЭПО в селе Пшада.</w:t>
      </w:r>
      <w:r w:rsidR="00E77C0A" w:rsidRPr="00E41EFE">
        <w:rPr>
          <w:rFonts w:ascii="Times New Roman" w:hAnsi="Times New Roman" w:cs="Times New Roman"/>
          <w:b/>
          <w:sz w:val="28"/>
          <w:szCs w:val="28"/>
        </w:rPr>
        <w:t xml:space="preserve"> </w:t>
      </w:r>
      <w:r w:rsidR="00E77C0A">
        <w:rPr>
          <w:rFonts w:ascii="Times New Roman" w:hAnsi="Times New Roman" w:cs="Times New Roman"/>
          <w:sz w:val="28"/>
          <w:szCs w:val="28"/>
        </w:rPr>
        <w:t>Строительство данного объекта начато в 2012 году, сметная стоимость строительства составляла 49 908,7 тыс. рублей. По</w:t>
      </w:r>
      <w:r w:rsidR="00D027C4">
        <w:rPr>
          <w:rFonts w:ascii="Times New Roman" w:hAnsi="Times New Roman" w:cs="Times New Roman"/>
          <w:sz w:val="28"/>
          <w:szCs w:val="28"/>
        </w:rPr>
        <w:t xml:space="preserve"> с</w:t>
      </w:r>
      <w:r w:rsidR="00E77C0A">
        <w:rPr>
          <w:rFonts w:ascii="Times New Roman" w:hAnsi="Times New Roman" w:cs="Times New Roman"/>
          <w:sz w:val="28"/>
          <w:szCs w:val="28"/>
        </w:rPr>
        <w:t>остоянию на 1</w:t>
      </w:r>
      <w:r w:rsidR="00D027C4">
        <w:rPr>
          <w:rFonts w:ascii="Times New Roman" w:hAnsi="Times New Roman" w:cs="Times New Roman"/>
          <w:sz w:val="28"/>
          <w:szCs w:val="28"/>
        </w:rPr>
        <w:t xml:space="preserve"> октября </w:t>
      </w:r>
      <w:r w:rsidR="00E77C0A">
        <w:rPr>
          <w:rFonts w:ascii="Times New Roman" w:hAnsi="Times New Roman" w:cs="Times New Roman"/>
          <w:sz w:val="28"/>
          <w:szCs w:val="28"/>
        </w:rPr>
        <w:t xml:space="preserve">2018 года объем капитальных вложений составил 27 571,0 тыс. рублей. </w:t>
      </w:r>
      <w:r w:rsidR="00D027C4">
        <w:rPr>
          <w:rFonts w:ascii="Times New Roman" w:hAnsi="Times New Roman" w:cs="Times New Roman"/>
          <w:sz w:val="28"/>
          <w:szCs w:val="28"/>
        </w:rPr>
        <w:t xml:space="preserve"> </w:t>
      </w:r>
      <w:r w:rsidR="00FC2142">
        <w:rPr>
          <w:rFonts w:ascii="Times New Roman" w:hAnsi="Times New Roman" w:cs="Times New Roman"/>
          <w:sz w:val="28"/>
          <w:szCs w:val="28"/>
        </w:rPr>
        <w:t>Оценить достаточность предусмотренного объема средств не представляется возможным.</w:t>
      </w:r>
    </w:p>
    <w:p w:rsidR="003B1090" w:rsidRDefault="003B1090" w:rsidP="00E77C0A">
      <w:pPr>
        <w:keepNext/>
        <w:widowControl w:val="0"/>
        <w:spacing w:after="0" w:line="240" w:lineRule="auto"/>
        <w:jc w:val="center"/>
        <w:outlineLvl w:val="3"/>
        <w:rPr>
          <w:rFonts w:ascii="Times New Roman" w:hAnsi="Times New Roman" w:cs="Times New Roman"/>
          <w:b/>
          <w:bCs/>
          <w:sz w:val="28"/>
          <w:szCs w:val="28"/>
        </w:rPr>
      </w:pPr>
    </w:p>
    <w:p w:rsidR="003B1090" w:rsidRDefault="003B1090" w:rsidP="00E77C0A">
      <w:pPr>
        <w:keepNext/>
        <w:widowControl w:val="0"/>
        <w:spacing w:after="0" w:line="240" w:lineRule="auto"/>
        <w:jc w:val="center"/>
        <w:outlineLvl w:val="3"/>
        <w:rPr>
          <w:rFonts w:ascii="Times New Roman" w:hAnsi="Times New Roman" w:cs="Times New Roman"/>
          <w:b/>
          <w:bCs/>
          <w:sz w:val="28"/>
          <w:szCs w:val="28"/>
        </w:rPr>
      </w:pPr>
    </w:p>
    <w:p w:rsidR="003B1090" w:rsidRDefault="003B1090" w:rsidP="00E77C0A">
      <w:pPr>
        <w:keepNext/>
        <w:widowControl w:val="0"/>
        <w:spacing w:after="0" w:line="240" w:lineRule="auto"/>
        <w:jc w:val="center"/>
        <w:outlineLvl w:val="3"/>
        <w:rPr>
          <w:rFonts w:ascii="Times New Roman" w:hAnsi="Times New Roman" w:cs="Times New Roman"/>
          <w:b/>
          <w:bCs/>
          <w:sz w:val="28"/>
          <w:szCs w:val="28"/>
        </w:rPr>
      </w:pPr>
    </w:p>
    <w:p w:rsidR="00E77C0A" w:rsidRPr="006E3629" w:rsidRDefault="00E77C0A" w:rsidP="00E77C0A">
      <w:pPr>
        <w:keepNext/>
        <w:widowControl w:val="0"/>
        <w:spacing w:after="0" w:line="240" w:lineRule="auto"/>
        <w:jc w:val="center"/>
        <w:outlineLvl w:val="3"/>
        <w:rPr>
          <w:rFonts w:ascii="Times New Roman" w:hAnsi="Times New Roman" w:cs="Times New Roman"/>
          <w:b/>
          <w:bCs/>
          <w:sz w:val="28"/>
          <w:szCs w:val="28"/>
        </w:rPr>
      </w:pPr>
      <w:r w:rsidRPr="006E3629">
        <w:rPr>
          <w:rFonts w:ascii="Times New Roman" w:hAnsi="Times New Roman" w:cs="Times New Roman"/>
          <w:b/>
          <w:bCs/>
          <w:sz w:val="28"/>
          <w:szCs w:val="28"/>
        </w:rPr>
        <w:t>Раздел 04 «Национальная экономика»</w:t>
      </w:r>
    </w:p>
    <w:p w:rsidR="00E77C0A" w:rsidRDefault="00E77C0A" w:rsidP="00E77C0A">
      <w:pPr>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rPr>
        <w:t xml:space="preserve">Бюджетные ассигнования </w:t>
      </w:r>
      <w:r w:rsidRPr="006868A1">
        <w:rPr>
          <w:rFonts w:ascii="Times New Roman" w:hAnsi="Times New Roman" w:cs="Times New Roman"/>
          <w:color w:val="000000"/>
          <w:sz w:val="28"/>
          <w:szCs w:val="28"/>
        </w:rPr>
        <w:t xml:space="preserve">по данному разделу </w:t>
      </w:r>
      <w:r w:rsidRPr="006868A1">
        <w:rPr>
          <w:rFonts w:ascii="Times New Roman" w:hAnsi="Times New Roman" w:cs="Times New Roman"/>
          <w:bCs/>
          <w:color w:val="000000"/>
          <w:sz w:val="28"/>
          <w:szCs w:val="28"/>
        </w:rPr>
        <w:t>приведены в таблице</w:t>
      </w:r>
      <w:r>
        <w:rPr>
          <w:rFonts w:ascii="Times New Roman" w:hAnsi="Times New Roman" w:cs="Times New Roman"/>
          <w:bCs/>
          <w:color w:val="000000"/>
          <w:sz w:val="28"/>
          <w:szCs w:val="28"/>
        </w:rPr>
        <w:t xml:space="preserve"> № 1</w:t>
      </w:r>
      <w:r w:rsidR="007B33A7">
        <w:rPr>
          <w:rFonts w:ascii="Times New Roman" w:hAnsi="Times New Roman" w:cs="Times New Roman"/>
          <w:bCs/>
          <w:color w:val="000000"/>
          <w:sz w:val="28"/>
          <w:szCs w:val="28"/>
        </w:rPr>
        <w:t>3</w:t>
      </w:r>
      <w:r>
        <w:rPr>
          <w:rFonts w:ascii="Times New Roman" w:hAnsi="Times New Roman" w:cs="Times New Roman"/>
          <w:bCs/>
          <w:color w:val="000000"/>
          <w:sz w:val="28"/>
          <w:szCs w:val="28"/>
        </w:rPr>
        <w:t>.</w:t>
      </w:r>
    </w:p>
    <w:p w:rsidR="00936409" w:rsidRDefault="00EF6A99" w:rsidP="00936409">
      <w:pPr>
        <w:spacing w:after="0" w:line="240" w:lineRule="auto"/>
        <w:ind w:firstLine="709"/>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E77C0A">
        <w:rPr>
          <w:rFonts w:ascii="Times New Roman" w:hAnsi="Times New Roman" w:cs="Times New Roman"/>
          <w:bCs/>
          <w:color w:val="000000"/>
          <w:sz w:val="28"/>
          <w:szCs w:val="28"/>
        </w:rPr>
        <w:t>Таблица № 1</w:t>
      </w:r>
      <w:r w:rsidR="007B33A7">
        <w:rPr>
          <w:rFonts w:ascii="Times New Roman" w:hAnsi="Times New Roman" w:cs="Times New Roman"/>
          <w:bCs/>
          <w:color w:val="000000"/>
          <w:sz w:val="28"/>
          <w:szCs w:val="28"/>
        </w:rPr>
        <w:t>3</w:t>
      </w:r>
      <w:r w:rsidR="00936409">
        <w:rPr>
          <w:rFonts w:ascii="Times New Roman" w:hAnsi="Times New Roman" w:cs="Times New Roman"/>
          <w:bCs/>
          <w:color w:val="000000"/>
          <w:sz w:val="28"/>
          <w:szCs w:val="28"/>
        </w:rPr>
        <w:t xml:space="preserve"> </w:t>
      </w:r>
    </w:p>
    <w:p w:rsidR="00E77C0A" w:rsidRPr="006868A1" w:rsidRDefault="00936409" w:rsidP="00936409">
      <w:pPr>
        <w:spacing w:after="0" w:line="240" w:lineRule="auto"/>
        <w:ind w:firstLine="709"/>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Т</w:t>
      </w:r>
      <w:r w:rsidR="00E77C0A">
        <w:rPr>
          <w:rFonts w:ascii="Times New Roman" w:hAnsi="Times New Roman" w:cs="Times New Roman"/>
          <w:bCs/>
          <w:color w:val="000000"/>
          <w:sz w:val="28"/>
          <w:szCs w:val="28"/>
        </w:rPr>
        <w:t>ыс</w:t>
      </w:r>
      <w:r w:rsidR="00E77C0A" w:rsidRPr="006868A1">
        <w:rPr>
          <w:rFonts w:ascii="Times New Roman" w:hAnsi="Times New Roman" w:cs="Times New Roman"/>
          <w:bCs/>
          <w:color w:val="000000"/>
          <w:sz w:val="28"/>
          <w:szCs w:val="28"/>
        </w:rPr>
        <w:t>.</w:t>
      </w:r>
      <w:r w:rsidR="00E77C0A">
        <w:rPr>
          <w:rFonts w:ascii="Times New Roman" w:hAnsi="Times New Roman" w:cs="Times New Roman"/>
          <w:bCs/>
          <w:color w:val="000000"/>
          <w:sz w:val="28"/>
          <w:szCs w:val="28"/>
        </w:rPr>
        <w:t xml:space="preserve"> </w:t>
      </w:r>
      <w:r w:rsidR="00E77C0A" w:rsidRPr="006868A1">
        <w:rPr>
          <w:rFonts w:ascii="Times New Roman" w:hAnsi="Times New Roman" w:cs="Times New Roman"/>
          <w:bCs/>
          <w:color w:val="000000"/>
          <w:sz w:val="28"/>
          <w:szCs w:val="28"/>
        </w:rPr>
        <w:t>р</w:t>
      </w:r>
      <w:r w:rsidR="00E77C0A">
        <w:rPr>
          <w:rFonts w:ascii="Times New Roman" w:hAnsi="Times New Roman" w:cs="Times New Roman"/>
          <w:bCs/>
          <w:color w:val="000000"/>
          <w:sz w:val="28"/>
          <w:szCs w:val="28"/>
        </w:rPr>
        <w:t>ублей</w:t>
      </w:r>
    </w:p>
    <w:tbl>
      <w:tblPr>
        <w:tblW w:w="9781" w:type="dxa"/>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68"/>
        <w:gridCol w:w="567"/>
        <w:gridCol w:w="3402"/>
        <w:gridCol w:w="1417"/>
        <w:gridCol w:w="1276"/>
        <w:gridCol w:w="1276"/>
        <w:gridCol w:w="1275"/>
      </w:tblGrid>
      <w:tr w:rsidR="00E77C0A" w:rsidRPr="006856D7" w:rsidTr="007B33A7">
        <w:trPr>
          <w:trHeight w:val="63"/>
          <w:tblCellSpacing w:w="20" w:type="dxa"/>
        </w:trPr>
        <w:tc>
          <w:tcPr>
            <w:tcW w:w="508" w:type="dxa"/>
            <w:vMerge w:val="restart"/>
            <w:shd w:val="clear" w:color="auto" w:fill="auto"/>
            <w:textDirection w:val="btLr"/>
            <w:vAlign w:val="center"/>
          </w:tcPr>
          <w:p w:rsidR="00E77C0A" w:rsidRPr="006856D7" w:rsidRDefault="00E77C0A" w:rsidP="009C7EC1">
            <w:pPr>
              <w:widowControl w:val="0"/>
              <w:spacing w:after="0" w:line="240" w:lineRule="auto"/>
              <w:ind w:left="-232"/>
              <w:jc w:val="center"/>
              <w:rPr>
                <w:rFonts w:ascii="Times New Roman" w:hAnsi="Times New Roman" w:cs="Times New Roman"/>
                <w:bCs/>
              </w:rPr>
            </w:pPr>
            <w:r w:rsidRPr="006856D7">
              <w:rPr>
                <w:rFonts w:ascii="Times New Roman" w:hAnsi="Times New Roman" w:cs="Times New Roman"/>
                <w:bCs/>
              </w:rPr>
              <w:lastRenderedPageBreak/>
              <w:t>Раздел</w:t>
            </w:r>
          </w:p>
        </w:tc>
        <w:tc>
          <w:tcPr>
            <w:tcW w:w="527" w:type="dxa"/>
            <w:vMerge w:val="restart"/>
            <w:shd w:val="clear" w:color="auto" w:fill="auto"/>
            <w:textDirection w:val="btLr"/>
            <w:vAlign w:val="center"/>
          </w:tcPr>
          <w:p w:rsidR="00E77C0A" w:rsidRPr="006856D7" w:rsidRDefault="00E77C0A" w:rsidP="009C7EC1">
            <w:pPr>
              <w:widowControl w:val="0"/>
              <w:spacing w:after="0" w:line="240" w:lineRule="auto"/>
              <w:ind w:left="-133" w:right="-114"/>
              <w:jc w:val="center"/>
              <w:rPr>
                <w:rFonts w:ascii="Times New Roman" w:hAnsi="Times New Roman" w:cs="Times New Roman"/>
                <w:bCs/>
              </w:rPr>
            </w:pPr>
            <w:r w:rsidRPr="006856D7">
              <w:rPr>
                <w:rFonts w:ascii="Times New Roman" w:hAnsi="Times New Roman" w:cs="Times New Roman"/>
                <w:bCs/>
              </w:rPr>
              <w:t>Подраздел</w:t>
            </w:r>
          </w:p>
        </w:tc>
        <w:tc>
          <w:tcPr>
            <w:tcW w:w="3362" w:type="dxa"/>
            <w:vMerge w:val="restart"/>
            <w:shd w:val="clear" w:color="auto" w:fill="auto"/>
            <w:vAlign w:val="center"/>
          </w:tcPr>
          <w:p w:rsidR="00E77C0A" w:rsidRPr="006856D7" w:rsidRDefault="00E77C0A" w:rsidP="009C7EC1">
            <w:pPr>
              <w:widowControl w:val="0"/>
              <w:spacing w:after="0" w:line="240" w:lineRule="auto"/>
              <w:ind w:left="-102" w:right="-37"/>
              <w:jc w:val="center"/>
              <w:rPr>
                <w:rFonts w:ascii="Times New Roman" w:hAnsi="Times New Roman" w:cs="Times New Roman"/>
                <w:bCs/>
              </w:rPr>
            </w:pPr>
            <w:r w:rsidRPr="006856D7">
              <w:rPr>
                <w:rFonts w:ascii="Times New Roman" w:hAnsi="Times New Roman" w:cs="Times New Roman"/>
                <w:bCs/>
              </w:rPr>
              <w:t>Наименование разделов/подразделов</w:t>
            </w:r>
          </w:p>
        </w:tc>
        <w:tc>
          <w:tcPr>
            <w:tcW w:w="1377" w:type="dxa"/>
          </w:tcPr>
          <w:p w:rsidR="00E77C0A" w:rsidRPr="006856D7" w:rsidRDefault="00E77C0A" w:rsidP="007B33A7">
            <w:pPr>
              <w:widowControl w:val="0"/>
              <w:spacing w:after="0" w:line="240" w:lineRule="auto"/>
              <w:ind w:left="-88" w:right="-141"/>
              <w:jc w:val="center"/>
              <w:rPr>
                <w:rFonts w:ascii="Times New Roman" w:hAnsi="Times New Roman" w:cs="Times New Roman"/>
                <w:bCs/>
              </w:rPr>
            </w:pPr>
            <w:r w:rsidRPr="006856D7">
              <w:rPr>
                <w:rFonts w:ascii="Times New Roman" w:hAnsi="Times New Roman" w:cs="Times New Roman"/>
                <w:bCs/>
              </w:rPr>
              <w:t>20</w:t>
            </w:r>
            <w:r w:rsidR="009E50A7">
              <w:rPr>
                <w:rFonts w:ascii="Times New Roman" w:hAnsi="Times New Roman" w:cs="Times New Roman"/>
                <w:bCs/>
              </w:rPr>
              <w:t>2</w:t>
            </w:r>
            <w:r w:rsidR="007B33A7">
              <w:rPr>
                <w:rFonts w:ascii="Times New Roman" w:hAnsi="Times New Roman" w:cs="Times New Roman"/>
                <w:bCs/>
              </w:rPr>
              <w:t>5</w:t>
            </w:r>
            <w:r w:rsidRPr="006856D7">
              <w:rPr>
                <w:rFonts w:ascii="Times New Roman" w:hAnsi="Times New Roman" w:cs="Times New Roman"/>
                <w:bCs/>
              </w:rPr>
              <w:t xml:space="preserve"> год</w:t>
            </w:r>
          </w:p>
        </w:tc>
        <w:tc>
          <w:tcPr>
            <w:tcW w:w="1236" w:type="dxa"/>
            <w:shd w:val="clear" w:color="auto" w:fill="auto"/>
            <w:vAlign w:val="center"/>
          </w:tcPr>
          <w:p w:rsidR="00E77C0A" w:rsidRPr="006856D7" w:rsidRDefault="00E77C0A" w:rsidP="00970401">
            <w:pPr>
              <w:widowControl w:val="0"/>
              <w:spacing w:after="0" w:line="240" w:lineRule="auto"/>
              <w:ind w:left="-88" w:right="-141"/>
              <w:jc w:val="center"/>
              <w:rPr>
                <w:rFonts w:ascii="Times New Roman" w:hAnsi="Times New Roman" w:cs="Times New Roman"/>
                <w:bCs/>
              </w:rPr>
            </w:pPr>
            <w:r w:rsidRPr="006856D7">
              <w:rPr>
                <w:rFonts w:ascii="Times New Roman" w:hAnsi="Times New Roman" w:cs="Times New Roman"/>
                <w:bCs/>
              </w:rPr>
              <w:t>20</w:t>
            </w:r>
            <w:r w:rsidR="00CB4E26">
              <w:rPr>
                <w:rFonts w:ascii="Times New Roman" w:hAnsi="Times New Roman" w:cs="Times New Roman"/>
                <w:bCs/>
              </w:rPr>
              <w:t>2</w:t>
            </w:r>
            <w:r w:rsidR="00970401">
              <w:rPr>
                <w:rFonts w:ascii="Times New Roman" w:hAnsi="Times New Roman" w:cs="Times New Roman"/>
                <w:bCs/>
              </w:rPr>
              <w:t>6</w:t>
            </w:r>
            <w:r w:rsidRPr="006856D7">
              <w:rPr>
                <w:rFonts w:ascii="Times New Roman" w:hAnsi="Times New Roman" w:cs="Times New Roman"/>
                <w:bCs/>
              </w:rPr>
              <w:t xml:space="preserve"> год</w:t>
            </w:r>
          </w:p>
        </w:tc>
        <w:tc>
          <w:tcPr>
            <w:tcW w:w="1236" w:type="dxa"/>
            <w:shd w:val="clear" w:color="auto" w:fill="auto"/>
            <w:vAlign w:val="center"/>
          </w:tcPr>
          <w:p w:rsidR="00E77C0A" w:rsidRPr="006856D7" w:rsidRDefault="00E77C0A" w:rsidP="00970401">
            <w:pPr>
              <w:widowControl w:val="0"/>
              <w:spacing w:after="0" w:line="240" w:lineRule="auto"/>
              <w:ind w:left="-93" w:right="-108"/>
              <w:jc w:val="center"/>
              <w:rPr>
                <w:rFonts w:ascii="Times New Roman" w:hAnsi="Times New Roman" w:cs="Times New Roman"/>
                <w:bCs/>
              </w:rPr>
            </w:pPr>
            <w:r w:rsidRPr="006856D7">
              <w:rPr>
                <w:rFonts w:ascii="Times New Roman" w:hAnsi="Times New Roman" w:cs="Times New Roman"/>
                <w:bCs/>
              </w:rPr>
              <w:t>20</w:t>
            </w:r>
            <w:r>
              <w:rPr>
                <w:rFonts w:ascii="Times New Roman" w:hAnsi="Times New Roman" w:cs="Times New Roman"/>
                <w:bCs/>
              </w:rPr>
              <w:t>2</w:t>
            </w:r>
            <w:r w:rsidR="00970401">
              <w:rPr>
                <w:rFonts w:ascii="Times New Roman" w:hAnsi="Times New Roman" w:cs="Times New Roman"/>
                <w:bCs/>
              </w:rPr>
              <w:t>7</w:t>
            </w:r>
            <w:r w:rsidRPr="006856D7">
              <w:rPr>
                <w:rFonts w:ascii="Times New Roman" w:hAnsi="Times New Roman" w:cs="Times New Roman"/>
                <w:bCs/>
              </w:rPr>
              <w:t xml:space="preserve"> год</w:t>
            </w:r>
          </w:p>
        </w:tc>
        <w:tc>
          <w:tcPr>
            <w:tcW w:w="1215" w:type="dxa"/>
            <w:shd w:val="clear" w:color="auto" w:fill="auto"/>
            <w:vAlign w:val="center"/>
          </w:tcPr>
          <w:p w:rsidR="00E77C0A" w:rsidRPr="006856D7" w:rsidRDefault="00E77C0A" w:rsidP="00970401">
            <w:pPr>
              <w:widowControl w:val="0"/>
              <w:spacing w:after="0" w:line="240" w:lineRule="auto"/>
              <w:ind w:left="-93" w:right="-108"/>
              <w:jc w:val="center"/>
              <w:rPr>
                <w:rFonts w:ascii="Times New Roman" w:hAnsi="Times New Roman" w:cs="Times New Roman"/>
                <w:bCs/>
              </w:rPr>
            </w:pPr>
            <w:r w:rsidRPr="006856D7">
              <w:rPr>
                <w:rFonts w:ascii="Times New Roman" w:hAnsi="Times New Roman" w:cs="Times New Roman"/>
                <w:bCs/>
              </w:rPr>
              <w:t>20</w:t>
            </w:r>
            <w:r>
              <w:rPr>
                <w:rFonts w:ascii="Times New Roman" w:hAnsi="Times New Roman" w:cs="Times New Roman"/>
                <w:bCs/>
              </w:rPr>
              <w:t>2</w:t>
            </w:r>
            <w:r w:rsidR="00970401">
              <w:rPr>
                <w:rFonts w:ascii="Times New Roman" w:hAnsi="Times New Roman" w:cs="Times New Roman"/>
                <w:bCs/>
              </w:rPr>
              <w:t>8</w:t>
            </w:r>
            <w:r w:rsidRPr="006856D7">
              <w:rPr>
                <w:rFonts w:ascii="Times New Roman" w:hAnsi="Times New Roman" w:cs="Times New Roman"/>
                <w:bCs/>
              </w:rPr>
              <w:t xml:space="preserve"> год</w:t>
            </w:r>
          </w:p>
        </w:tc>
      </w:tr>
      <w:tr w:rsidR="00E77C0A" w:rsidRPr="006856D7" w:rsidTr="007B33A7">
        <w:trPr>
          <w:trHeight w:val="828"/>
          <w:tblCellSpacing w:w="20" w:type="dxa"/>
        </w:trPr>
        <w:tc>
          <w:tcPr>
            <w:tcW w:w="508" w:type="dxa"/>
            <w:vMerge/>
            <w:vAlign w:val="center"/>
          </w:tcPr>
          <w:p w:rsidR="00E77C0A" w:rsidRPr="006856D7" w:rsidRDefault="00E77C0A" w:rsidP="009C7EC1">
            <w:pPr>
              <w:widowControl w:val="0"/>
              <w:spacing w:after="0" w:line="240" w:lineRule="auto"/>
              <w:ind w:left="-232"/>
              <w:rPr>
                <w:rFonts w:ascii="Times New Roman" w:hAnsi="Times New Roman" w:cs="Times New Roman"/>
                <w:bCs/>
              </w:rPr>
            </w:pPr>
          </w:p>
        </w:tc>
        <w:tc>
          <w:tcPr>
            <w:tcW w:w="527" w:type="dxa"/>
            <w:vMerge/>
            <w:vAlign w:val="center"/>
          </w:tcPr>
          <w:p w:rsidR="00E77C0A" w:rsidRPr="006856D7" w:rsidRDefault="00E77C0A" w:rsidP="009C7EC1">
            <w:pPr>
              <w:widowControl w:val="0"/>
              <w:spacing w:after="0" w:line="240" w:lineRule="auto"/>
              <w:ind w:left="-133" w:right="-114"/>
              <w:rPr>
                <w:rFonts w:ascii="Times New Roman" w:hAnsi="Times New Roman" w:cs="Times New Roman"/>
                <w:bCs/>
              </w:rPr>
            </w:pPr>
          </w:p>
        </w:tc>
        <w:tc>
          <w:tcPr>
            <w:tcW w:w="3362" w:type="dxa"/>
            <w:vMerge/>
            <w:vAlign w:val="center"/>
          </w:tcPr>
          <w:p w:rsidR="00E77C0A" w:rsidRPr="006856D7" w:rsidRDefault="00E77C0A" w:rsidP="009C7EC1">
            <w:pPr>
              <w:widowControl w:val="0"/>
              <w:spacing w:after="0" w:line="240" w:lineRule="auto"/>
              <w:ind w:left="-102" w:right="-37"/>
              <w:rPr>
                <w:rFonts w:ascii="Times New Roman" w:hAnsi="Times New Roman" w:cs="Times New Roman"/>
                <w:bCs/>
              </w:rPr>
            </w:pPr>
          </w:p>
        </w:tc>
        <w:tc>
          <w:tcPr>
            <w:tcW w:w="1377" w:type="dxa"/>
            <w:vAlign w:val="center"/>
          </w:tcPr>
          <w:p w:rsidR="00E77C0A" w:rsidRPr="006856D7" w:rsidRDefault="00E77C0A" w:rsidP="009C7EC1">
            <w:pPr>
              <w:widowControl w:val="0"/>
              <w:spacing w:after="0" w:line="240" w:lineRule="auto"/>
              <w:ind w:left="-88" w:right="-108"/>
              <w:jc w:val="center"/>
              <w:rPr>
                <w:rFonts w:ascii="Times New Roman" w:hAnsi="Times New Roman" w:cs="Times New Roman"/>
                <w:bCs/>
              </w:rPr>
            </w:pPr>
            <w:r w:rsidRPr="006856D7">
              <w:rPr>
                <w:rFonts w:ascii="Times New Roman" w:hAnsi="Times New Roman" w:cs="Times New Roman"/>
                <w:bCs/>
              </w:rPr>
              <w:t>Ожидаемое исполнение</w:t>
            </w:r>
          </w:p>
        </w:tc>
        <w:tc>
          <w:tcPr>
            <w:tcW w:w="1236" w:type="dxa"/>
            <w:shd w:val="clear" w:color="auto" w:fill="auto"/>
            <w:vAlign w:val="center"/>
          </w:tcPr>
          <w:p w:rsidR="00E77C0A" w:rsidRPr="006856D7" w:rsidRDefault="00E77C0A" w:rsidP="009C7EC1">
            <w:pPr>
              <w:widowControl w:val="0"/>
              <w:spacing w:after="0" w:line="240" w:lineRule="auto"/>
              <w:ind w:left="-108" w:right="-108"/>
              <w:jc w:val="center"/>
              <w:rPr>
                <w:rFonts w:ascii="Times New Roman" w:hAnsi="Times New Roman" w:cs="Times New Roman"/>
                <w:bCs/>
                <w:i/>
                <w:iCs/>
              </w:rPr>
            </w:pPr>
            <w:r w:rsidRPr="006856D7">
              <w:rPr>
                <w:rFonts w:ascii="Times New Roman" w:hAnsi="Times New Roman" w:cs="Times New Roman"/>
                <w:bCs/>
              </w:rPr>
              <w:t>Проект</w:t>
            </w:r>
          </w:p>
        </w:tc>
        <w:tc>
          <w:tcPr>
            <w:tcW w:w="1236" w:type="dxa"/>
            <w:shd w:val="clear" w:color="auto" w:fill="auto"/>
            <w:vAlign w:val="center"/>
          </w:tcPr>
          <w:p w:rsidR="00E77C0A" w:rsidRPr="006856D7" w:rsidRDefault="00E77C0A" w:rsidP="009C7EC1">
            <w:pPr>
              <w:widowControl w:val="0"/>
              <w:spacing w:after="0" w:line="240" w:lineRule="auto"/>
              <w:ind w:left="-108" w:right="-143"/>
              <w:jc w:val="center"/>
              <w:rPr>
                <w:rFonts w:ascii="Times New Roman" w:hAnsi="Times New Roman" w:cs="Times New Roman"/>
                <w:bCs/>
              </w:rPr>
            </w:pPr>
            <w:r w:rsidRPr="006856D7">
              <w:rPr>
                <w:rFonts w:ascii="Times New Roman" w:hAnsi="Times New Roman" w:cs="Times New Roman"/>
                <w:bCs/>
              </w:rPr>
              <w:t>Проект</w:t>
            </w:r>
          </w:p>
        </w:tc>
        <w:tc>
          <w:tcPr>
            <w:tcW w:w="1215" w:type="dxa"/>
            <w:shd w:val="clear" w:color="auto" w:fill="auto"/>
            <w:vAlign w:val="center"/>
          </w:tcPr>
          <w:p w:rsidR="00E77C0A" w:rsidRPr="006856D7" w:rsidRDefault="00E77C0A" w:rsidP="009C7EC1">
            <w:pPr>
              <w:widowControl w:val="0"/>
              <w:spacing w:after="0" w:line="240" w:lineRule="auto"/>
              <w:ind w:right="-108"/>
              <w:jc w:val="center"/>
              <w:rPr>
                <w:rFonts w:ascii="Times New Roman" w:hAnsi="Times New Roman" w:cs="Times New Roman"/>
                <w:bCs/>
                <w:i/>
                <w:iCs/>
              </w:rPr>
            </w:pPr>
            <w:r w:rsidRPr="006856D7">
              <w:rPr>
                <w:rFonts w:ascii="Times New Roman" w:hAnsi="Times New Roman" w:cs="Times New Roman"/>
                <w:bCs/>
              </w:rPr>
              <w:t>Проект</w:t>
            </w:r>
          </w:p>
        </w:tc>
      </w:tr>
      <w:tr w:rsidR="00FE7369" w:rsidRPr="006856D7" w:rsidTr="007B33A7">
        <w:trPr>
          <w:trHeight w:val="458"/>
          <w:tblCellSpacing w:w="20" w:type="dxa"/>
        </w:trPr>
        <w:tc>
          <w:tcPr>
            <w:tcW w:w="508" w:type="dxa"/>
            <w:shd w:val="clear" w:color="auto" w:fill="CCFFFF"/>
          </w:tcPr>
          <w:p w:rsidR="00FE7369" w:rsidRPr="006856D7" w:rsidRDefault="00FE7369" w:rsidP="009C7EC1">
            <w:pPr>
              <w:widowControl w:val="0"/>
              <w:spacing w:after="0" w:line="240" w:lineRule="auto"/>
              <w:jc w:val="center"/>
              <w:rPr>
                <w:rFonts w:ascii="Times New Roman" w:hAnsi="Times New Roman" w:cs="Times New Roman"/>
                <w:b/>
                <w:bCs/>
              </w:rPr>
            </w:pPr>
            <w:r w:rsidRPr="006856D7">
              <w:rPr>
                <w:rFonts w:ascii="Times New Roman" w:hAnsi="Times New Roman" w:cs="Times New Roman"/>
                <w:b/>
                <w:bCs/>
              </w:rPr>
              <w:t>04</w:t>
            </w:r>
          </w:p>
        </w:tc>
        <w:tc>
          <w:tcPr>
            <w:tcW w:w="527" w:type="dxa"/>
            <w:shd w:val="clear" w:color="auto" w:fill="CCFFFF"/>
          </w:tcPr>
          <w:p w:rsidR="00FE7369" w:rsidRPr="006856D7" w:rsidRDefault="00FE7369" w:rsidP="009C7EC1">
            <w:pPr>
              <w:widowControl w:val="0"/>
              <w:spacing w:after="0" w:line="240" w:lineRule="auto"/>
              <w:jc w:val="center"/>
              <w:rPr>
                <w:rFonts w:ascii="Times New Roman" w:hAnsi="Times New Roman" w:cs="Times New Roman"/>
                <w:b/>
                <w:bCs/>
              </w:rPr>
            </w:pPr>
            <w:r w:rsidRPr="006856D7">
              <w:rPr>
                <w:rFonts w:ascii="Times New Roman" w:hAnsi="Times New Roman" w:cs="Times New Roman"/>
                <w:b/>
                <w:bCs/>
              </w:rPr>
              <w:t>00</w:t>
            </w:r>
          </w:p>
        </w:tc>
        <w:tc>
          <w:tcPr>
            <w:tcW w:w="3362" w:type="dxa"/>
            <w:shd w:val="clear" w:color="auto" w:fill="CCFFFF"/>
          </w:tcPr>
          <w:p w:rsidR="00FE7369" w:rsidRPr="006856D7" w:rsidRDefault="00FE7369" w:rsidP="009C7EC1">
            <w:pPr>
              <w:widowControl w:val="0"/>
              <w:spacing w:after="0" w:line="240" w:lineRule="auto"/>
              <w:jc w:val="both"/>
              <w:rPr>
                <w:rFonts w:ascii="Times New Roman" w:hAnsi="Times New Roman" w:cs="Times New Roman"/>
                <w:b/>
                <w:bCs/>
              </w:rPr>
            </w:pPr>
            <w:r w:rsidRPr="006856D7">
              <w:rPr>
                <w:rFonts w:ascii="Times New Roman" w:hAnsi="Times New Roman" w:cs="Times New Roman"/>
                <w:b/>
                <w:bCs/>
              </w:rPr>
              <w:t>Национальная экономика</w:t>
            </w:r>
          </w:p>
        </w:tc>
        <w:tc>
          <w:tcPr>
            <w:tcW w:w="1377" w:type="dxa"/>
            <w:shd w:val="clear" w:color="auto" w:fill="CCFFFF"/>
            <w:vAlign w:val="center"/>
          </w:tcPr>
          <w:p w:rsidR="00FE7369" w:rsidRPr="006856D7" w:rsidRDefault="007B33A7" w:rsidP="009C7EC1">
            <w:pPr>
              <w:widowControl w:val="0"/>
              <w:spacing w:after="0" w:line="240" w:lineRule="auto"/>
              <w:jc w:val="center"/>
              <w:rPr>
                <w:rFonts w:ascii="Times New Roman" w:hAnsi="Times New Roman" w:cs="Times New Roman"/>
                <w:b/>
                <w:bCs/>
              </w:rPr>
            </w:pPr>
            <w:r>
              <w:rPr>
                <w:rFonts w:ascii="Times New Roman" w:hAnsi="Times New Roman" w:cs="Times New Roman"/>
                <w:b/>
                <w:bCs/>
              </w:rPr>
              <w:t>1 084 035,2</w:t>
            </w:r>
          </w:p>
        </w:tc>
        <w:tc>
          <w:tcPr>
            <w:tcW w:w="1236" w:type="dxa"/>
            <w:shd w:val="clear" w:color="auto" w:fill="CCFFFF"/>
            <w:noWrap/>
          </w:tcPr>
          <w:p w:rsidR="00285DBE" w:rsidRPr="00285DBE" w:rsidRDefault="00285DBE" w:rsidP="00FE7369">
            <w:pPr>
              <w:spacing w:after="0"/>
              <w:jc w:val="right"/>
              <w:rPr>
                <w:rFonts w:ascii="Times New Roman" w:hAnsi="Times New Roman" w:cs="Times New Roman"/>
                <w:b/>
              </w:rPr>
            </w:pPr>
          </w:p>
          <w:p w:rsidR="00FE7369" w:rsidRPr="00285DBE" w:rsidRDefault="007F1462" w:rsidP="00FE7369">
            <w:pPr>
              <w:spacing w:after="0"/>
              <w:jc w:val="right"/>
              <w:rPr>
                <w:rFonts w:ascii="Times New Roman" w:hAnsi="Times New Roman" w:cs="Times New Roman"/>
                <w:b/>
              </w:rPr>
            </w:pPr>
            <w:r>
              <w:rPr>
                <w:rFonts w:ascii="Times New Roman" w:hAnsi="Times New Roman" w:cs="Times New Roman"/>
                <w:b/>
              </w:rPr>
              <w:t>591 003,4</w:t>
            </w:r>
          </w:p>
        </w:tc>
        <w:tc>
          <w:tcPr>
            <w:tcW w:w="1236" w:type="dxa"/>
            <w:shd w:val="clear" w:color="auto" w:fill="CCFFFF"/>
            <w:noWrap/>
          </w:tcPr>
          <w:p w:rsidR="00285DBE" w:rsidRPr="00285DBE" w:rsidRDefault="00285DBE" w:rsidP="00FE7369">
            <w:pPr>
              <w:spacing w:after="0"/>
              <w:jc w:val="right"/>
              <w:rPr>
                <w:rFonts w:ascii="Times New Roman" w:hAnsi="Times New Roman" w:cs="Times New Roman"/>
                <w:b/>
              </w:rPr>
            </w:pPr>
          </w:p>
          <w:p w:rsidR="00FE7369" w:rsidRPr="00285DBE" w:rsidRDefault="007F1462" w:rsidP="00FE7369">
            <w:pPr>
              <w:spacing w:after="0"/>
              <w:jc w:val="right"/>
              <w:rPr>
                <w:rFonts w:ascii="Times New Roman" w:hAnsi="Times New Roman" w:cs="Times New Roman"/>
                <w:b/>
              </w:rPr>
            </w:pPr>
            <w:r>
              <w:rPr>
                <w:rFonts w:ascii="Times New Roman" w:hAnsi="Times New Roman" w:cs="Times New Roman"/>
                <w:b/>
              </w:rPr>
              <w:t>583 225,1</w:t>
            </w:r>
          </w:p>
        </w:tc>
        <w:tc>
          <w:tcPr>
            <w:tcW w:w="1215" w:type="dxa"/>
            <w:shd w:val="clear" w:color="auto" w:fill="CCFFFF"/>
            <w:noWrap/>
          </w:tcPr>
          <w:p w:rsidR="00285DBE" w:rsidRPr="00285DBE" w:rsidRDefault="00285DBE" w:rsidP="00285DBE">
            <w:pPr>
              <w:spacing w:after="0"/>
              <w:jc w:val="right"/>
              <w:rPr>
                <w:rFonts w:ascii="Times New Roman" w:hAnsi="Times New Roman" w:cs="Times New Roman"/>
                <w:b/>
              </w:rPr>
            </w:pPr>
          </w:p>
          <w:p w:rsidR="00FE7369" w:rsidRPr="00285DBE" w:rsidRDefault="007F1462" w:rsidP="00285DBE">
            <w:pPr>
              <w:spacing w:after="0"/>
              <w:jc w:val="right"/>
              <w:rPr>
                <w:rFonts w:ascii="Times New Roman" w:hAnsi="Times New Roman" w:cs="Times New Roman"/>
                <w:b/>
              </w:rPr>
            </w:pPr>
            <w:r>
              <w:rPr>
                <w:rFonts w:ascii="Times New Roman" w:hAnsi="Times New Roman" w:cs="Times New Roman"/>
                <w:b/>
              </w:rPr>
              <w:t>605 403,4</w:t>
            </w:r>
          </w:p>
        </w:tc>
      </w:tr>
      <w:tr w:rsidR="00FE7369" w:rsidRPr="006856D7" w:rsidTr="007B33A7">
        <w:trPr>
          <w:trHeight w:val="138"/>
          <w:tblCellSpacing w:w="20" w:type="dxa"/>
        </w:trPr>
        <w:tc>
          <w:tcPr>
            <w:tcW w:w="508" w:type="dxa"/>
            <w:shd w:val="clear" w:color="auto" w:fill="auto"/>
          </w:tcPr>
          <w:p w:rsidR="00FE7369" w:rsidRPr="006856D7" w:rsidRDefault="00FE7369" w:rsidP="009C7EC1">
            <w:pPr>
              <w:widowControl w:val="0"/>
              <w:spacing w:after="0" w:line="240" w:lineRule="auto"/>
              <w:jc w:val="center"/>
              <w:rPr>
                <w:rFonts w:ascii="Times New Roman" w:hAnsi="Times New Roman" w:cs="Times New Roman"/>
              </w:rPr>
            </w:pPr>
            <w:r w:rsidRPr="006856D7">
              <w:rPr>
                <w:rFonts w:ascii="Times New Roman" w:hAnsi="Times New Roman" w:cs="Times New Roman"/>
              </w:rPr>
              <w:t>04</w:t>
            </w:r>
          </w:p>
        </w:tc>
        <w:tc>
          <w:tcPr>
            <w:tcW w:w="527" w:type="dxa"/>
            <w:shd w:val="clear" w:color="auto" w:fill="auto"/>
            <w:noWrap/>
          </w:tcPr>
          <w:p w:rsidR="00FE7369" w:rsidRPr="006856D7" w:rsidRDefault="00FE7369" w:rsidP="009C7EC1">
            <w:pPr>
              <w:widowControl w:val="0"/>
              <w:spacing w:after="0" w:line="240" w:lineRule="auto"/>
              <w:jc w:val="center"/>
              <w:rPr>
                <w:rFonts w:ascii="Times New Roman" w:hAnsi="Times New Roman" w:cs="Times New Roman"/>
              </w:rPr>
            </w:pPr>
            <w:r w:rsidRPr="006856D7">
              <w:rPr>
                <w:rFonts w:ascii="Times New Roman" w:hAnsi="Times New Roman" w:cs="Times New Roman"/>
              </w:rPr>
              <w:t>05</w:t>
            </w:r>
          </w:p>
        </w:tc>
        <w:tc>
          <w:tcPr>
            <w:tcW w:w="3362" w:type="dxa"/>
            <w:shd w:val="clear" w:color="auto" w:fill="auto"/>
          </w:tcPr>
          <w:p w:rsidR="00FE7369" w:rsidRPr="006856D7" w:rsidRDefault="00FE7369" w:rsidP="009C7EC1">
            <w:pPr>
              <w:widowControl w:val="0"/>
              <w:spacing w:after="0" w:line="240" w:lineRule="auto"/>
              <w:jc w:val="both"/>
              <w:rPr>
                <w:rFonts w:ascii="Times New Roman" w:hAnsi="Times New Roman" w:cs="Times New Roman"/>
              </w:rPr>
            </w:pPr>
            <w:r w:rsidRPr="006856D7">
              <w:rPr>
                <w:rFonts w:ascii="Times New Roman" w:hAnsi="Times New Roman" w:cs="Times New Roman"/>
              </w:rPr>
              <w:t>Сельское хозяйство и рыболовство</w:t>
            </w:r>
            <w:r>
              <w:rPr>
                <w:rFonts w:ascii="Times New Roman" w:hAnsi="Times New Roman" w:cs="Times New Roman"/>
              </w:rPr>
              <w:t xml:space="preserve"> </w:t>
            </w:r>
          </w:p>
        </w:tc>
        <w:tc>
          <w:tcPr>
            <w:tcW w:w="1377" w:type="dxa"/>
            <w:vAlign w:val="center"/>
          </w:tcPr>
          <w:p w:rsidR="00FE7369" w:rsidRPr="006856D7" w:rsidRDefault="007B33A7" w:rsidP="009C7EC1">
            <w:pPr>
              <w:widowControl w:val="0"/>
              <w:spacing w:after="0" w:line="240" w:lineRule="auto"/>
              <w:jc w:val="center"/>
              <w:rPr>
                <w:rFonts w:ascii="Times New Roman" w:hAnsi="Times New Roman" w:cs="Times New Roman"/>
              </w:rPr>
            </w:pPr>
            <w:r>
              <w:rPr>
                <w:rFonts w:ascii="Times New Roman" w:hAnsi="Times New Roman" w:cs="Times New Roman"/>
              </w:rPr>
              <w:t>4 959,5</w:t>
            </w:r>
          </w:p>
        </w:tc>
        <w:tc>
          <w:tcPr>
            <w:tcW w:w="1236" w:type="dxa"/>
            <w:shd w:val="clear" w:color="auto" w:fill="auto"/>
            <w:noWrap/>
          </w:tcPr>
          <w:p w:rsidR="00FE7369" w:rsidRPr="00285DBE" w:rsidRDefault="00970401" w:rsidP="00896EB3">
            <w:pPr>
              <w:jc w:val="right"/>
              <w:rPr>
                <w:rFonts w:ascii="Times New Roman" w:hAnsi="Times New Roman" w:cs="Times New Roman"/>
              </w:rPr>
            </w:pPr>
            <w:r>
              <w:rPr>
                <w:rFonts w:ascii="Times New Roman" w:hAnsi="Times New Roman" w:cs="Times New Roman"/>
              </w:rPr>
              <w:t>2 931,5</w:t>
            </w:r>
          </w:p>
        </w:tc>
        <w:tc>
          <w:tcPr>
            <w:tcW w:w="1236" w:type="dxa"/>
            <w:shd w:val="clear" w:color="auto" w:fill="auto"/>
            <w:noWrap/>
          </w:tcPr>
          <w:p w:rsidR="00FE7369" w:rsidRPr="00285DBE" w:rsidRDefault="00970401" w:rsidP="00896EB3">
            <w:pPr>
              <w:jc w:val="right"/>
              <w:rPr>
                <w:rFonts w:ascii="Times New Roman" w:hAnsi="Times New Roman" w:cs="Times New Roman"/>
              </w:rPr>
            </w:pPr>
            <w:r>
              <w:rPr>
                <w:rFonts w:ascii="Times New Roman" w:hAnsi="Times New Roman" w:cs="Times New Roman"/>
              </w:rPr>
              <w:t>2 255,5</w:t>
            </w:r>
          </w:p>
        </w:tc>
        <w:tc>
          <w:tcPr>
            <w:tcW w:w="1215" w:type="dxa"/>
            <w:shd w:val="clear" w:color="auto" w:fill="auto"/>
            <w:noWrap/>
          </w:tcPr>
          <w:p w:rsidR="00FE7369" w:rsidRPr="00285DBE" w:rsidRDefault="00970401" w:rsidP="00896EB3">
            <w:pPr>
              <w:jc w:val="right"/>
              <w:rPr>
                <w:rFonts w:ascii="Times New Roman" w:hAnsi="Times New Roman" w:cs="Times New Roman"/>
              </w:rPr>
            </w:pPr>
            <w:r>
              <w:rPr>
                <w:rFonts w:ascii="Times New Roman" w:hAnsi="Times New Roman" w:cs="Times New Roman"/>
              </w:rPr>
              <w:t>1 579,5</w:t>
            </w:r>
          </w:p>
        </w:tc>
      </w:tr>
      <w:tr w:rsidR="00FE7369" w:rsidRPr="006856D7" w:rsidTr="007B33A7">
        <w:trPr>
          <w:trHeight w:val="272"/>
          <w:tblCellSpacing w:w="20" w:type="dxa"/>
        </w:trPr>
        <w:tc>
          <w:tcPr>
            <w:tcW w:w="508" w:type="dxa"/>
            <w:shd w:val="clear" w:color="auto" w:fill="auto"/>
          </w:tcPr>
          <w:p w:rsidR="00FE7369" w:rsidRDefault="00FE7369" w:rsidP="009C7EC1">
            <w:pPr>
              <w:widowControl w:val="0"/>
              <w:spacing w:after="0" w:line="240" w:lineRule="auto"/>
              <w:jc w:val="center"/>
              <w:rPr>
                <w:rFonts w:ascii="Times New Roman" w:hAnsi="Times New Roman" w:cs="Times New Roman"/>
              </w:rPr>
            </w:pPr>
            <w:r>
              <w:rPr>
                <w:rFonts w:ascii="Times New Roman" w:hAnsi="Times New Roman" w:cs="Times New Roman"/>
              </w:rPr>
              <w:t>04</w:t>
            </w:r>
          </w:p>
        </w:tc>
        <w:tc>
          <w:tcPr>
            <w:tcW w:w="527" w:type="dxa"/>
            <w:shd w:val="clear" w:color="auto" w:fill="auto"/>
            <w:noWrap/>
          </w:tcPr>
          <w:p w:rsidR="00FE7369" w:rsidRDefault="00FE7369" w:rsidP="009C7EC1">
            <w:pPr>
              <w:widowControl w:val="0"/>
              <w:spacing w:after="0" w:line="240" w:lineRule="auto"/>
              <w:jc w:val="center"/>
              <w:rPr>
                <w:rFonts w:ascii="Times New Roman" w:hAnsi="Times New Roman" w:cs="Times New Roman"/>
              </w:rPr>
            </w:pPr>
            <w:r>
              <w:rPr>
                <w:rFonts w:ascii="Times New Roman" w:hAnsi="Times New Roman" w:cs="Times New Roman"/>
              </w:rPr>
              <w:t>07</w:t>
            </w:r>
          </w:p>
        </w:tc>
        <w:tc>
          <w:tcPr>
            <w:tcW w:w="3362" w:type="dxa"/>
            <w:shd w:val="clear" w:color="auto" w:fill="auto"/>
          </w:tcPr>
          <w:p w:rsidR="00FE7369" w:rsidRDefault="00FE7369" w:rsidP="009C7EC1">
            <w:pPr>
              <w:widowControl w:val="0"/>
              <w:spacing w:after="0" w:line="240" w:lineRule="auto"/>
              <w:jc w:val="both"/>
              <w:rPr>
                <w:rFonts w:ascii="Times New Roman" w:hAnsi="Times New Roman" w:cs="Times New Roman"/>
              </w:rPr>
            </w:pPr>
            <w:r>
              <w:rPr>
                <w:rFonts w:ascii="Times New Roman" w:hAnsi="Times New Roman" w:cs="Times New Roman"/>
              </w:rPr>
              <w:t>Лесное хозяйство</w:t>
            </w:r>
          </w:p>
        </w:tc>
        <w:tc>
          <w:tcPr>
            <w:tcW w:w="1377" w:type="dxa"/>
            <w:vAlign w:val="center"/>
          </w:tcPr>
          <w:p w:rsidR="00FE7369" w:rsidRDefault="007B33A7" w:rsidP="009C7EC1">
            <w:pPr>
              <w:widowControl w:val="0"/>
              <w:spacing w:after="0" w:line="240" w:lineRule="auto"/>
              <w:jc w:val="center"/>
              <w:rPr>
                <w:rFonts w:ascii="Times New Roman" w:hAnsi="Times New Roman" w:cs="Times New Roman"/>
              </w:rPr>
            </w:pPr>
            <w:r>
              <w:rPr>
                <w:rFonts w:ascii="Times New Roman" w:hAnsi="Times New Roman" w:cs="Times New Roman"/>
              </w:rPr>
              <w:t>11 169,9</w:t>
            </w:r>
          </w:p>
        </w:tc>
        <w:tc>
          <w:tcPr>
            <w:tcW w:w="1236" w:type="dxa"/>
            <w:shd w:val="clear" w:color="auto" w:fill="auto"/>
            <w:noWrap/>
          </w:tcPr>
          <w:p w:rsidR="00FE7369" w:rsidRPr="00285DBE" w:rsidRDefault="00970401" w:rsidP="00896EB3">
            <w:pPr>
              <w:jc w:val="right"/>
              <w:rPr>
                <w:rFonts w:ascii="Times New Roman" w:hAnsi="Times New Roman" w:cs="Times New Roman"/>
              </w:rPr>
            </w:pPr>
            <w:r>
              <w:rPr>
                <w:rFonts w:ascii="Times New Roman" w:hAnsi="Times New Roman" w:cs="Times New Roman"/>
              </w:rPr>
              <w:t>9 602,8</w:t>
            </w:r>
          </w:p>
        </w:tc>
        <w:tc>
          <w:tcPr>
            <w:tcW w:w="1236" w:type="dxa"/>
            <w:shd w:val="clear" w:color="auto" w:fill="auto"/>
            <w:noWrap/>
          </w:tcPr>
          <w:p w:rsidR="00FE7369" w:rsidRPr="00285DBE" w:rsidRDefault="00970401" w:rsidP="00896EB3">
            <w:pPr>
              <w:jc w:val="right"/>
              <w:rPr>
                <w:rFonts w:ascii="Times New Roman" w:hAnsi="Times New Roman" w:cs="Times New Roman"/>
              </w:rPr>
            </w:pPr>
            <w:r>
              <w:rPr>
                <w:rFonts w:ascii="Times New Roman" w:hAnsi="Times New Roman" w:cs="Times New Roman"/>
              </w:rPr>
              <w:t>10 374,5</w:t>
            </w:r>
          </w:p>
        </w:tc>
        <w:tc>
          <w:tcPr>
            <w:tcW w:w="1215" w:type="dxa"/>
            <w:shd w:val="clear" w:color="auto" w:fill="auto"/>
            <w:noWrap/>
          </w:tcPr>
          <w:p w:rsidR="00FE7369" w:rsidRPr="00285DBE" w:rsidRDefault="00970401" w:rsidP="00896EB3">
            <w:pPr>
              <w:jc w:val="right"/>
              <w:rPr>
                <w:rFonts w:ascii="Times New Roman" w:hAnsi="Times New Roman" w:cs="Times New Roman"/>
              </w:rPr>
            </w:pPr>
            <w:r>
              <w:rPr>
                <w:rFonts w:ascii="Times New Roman" w:hAnsi="Times New Roman" w:cs="Times New Roman"/>
              </w:rPr>
              <w:t>10 377,3</w:t>
            </w:r>
          </w:p>
        </w:tc>
      </w:tr>
      <w:tr w:rsidR="00FE7369" w:rsidRPr="006856D7" w:rsidTr="00FC2142">
        <w:trPr>
          <w:trHeight w:val="249"/>
          <w:tblCellSpacing w:w="20" w:type="dxa"/>
        </w:trPr>
        <w:tc>
          <w:tcPr>
            <w:tcW w:w="508" w:type="dxa"/>
            <w:shd w:val="clear" w:color="auto" w:fill="auto"/>
          </w:tcPr>
          <w:p w:rsidR="00FE7369" w:rsidRPr="006856D7" w:rsidRDefault="00FE7369" w:rsidP="009C7EC1">
            <w:pPr>
              <w:widowControl w:val="0"/>
              <w:spacing w:after="0" w:line="240" w:lineRule="auto"/>
              <w:jc w:val="center"/>
              <w:rPr>
                <w:rFonts w:ascii="Times New Roman" w:hAnsi="Times New Roman" w:cs="Times New Roman"/>
              </w:rPr>
            </w:pPr>
            <w:r>
              <w:rPr>
                <w:rFonts w:ascii="Times New Roman" w:hAnsi="Times New Roman" w:cs="Times New Roman"/>
              </w:rPr>
              <w:t>04</w:t>
            </w:r>
          </w:p>
        </w:tc>
        <w:tc>
          <w:tcPr>
            <w:tcW w:w="527" w:type="dxa"/>
            <w:shd w:val="clear" w:color="auto" w:fill="auto"/>
            <w:noWrap/>
          </w:tcPr>
          <w:p w:rsidR="00FE7369" w:rsidRPr="006856D7" w:rsidRDefault="00FE7369" w:rsidP="009C7EC1">
            <w:pPr>
              <w:widowControl w:val="0"/>
              <w:spacing w:after="0" w:line="240" w:lineRule="auto"/>
              <w:jc w:val="center"/>
              <w:rPr>
                <w:rFonts w:ascii="Times New Roman" w:hAnsi="Times New Roman" w:cs="Times New Roman"/>
              </w:rPr>
            </w:pPr>
            <w:r>
              <w:rPr>
                <w:rFonts w:ascii="Times New Roman" w:hAnsi="Times New Roman" w:cs="Times New Roman"/>
              </w:rPr>
              <w:t>08</w:t>
            </w:r>
          </w:p>
        </w:tc>
        <w:tc>
          <w:tcPr>
            <w:tcW w:w="3362" w:type="dxa"/>
            <w:shd w:val="clear" w:color="auto" w:fill="auto"/>
          </w:tcPr>
          <w:p w:rsidR="00FE7369" w:rsidRPr="006856D7" w:rsidRDefault="00FE7369" w:rsidP="009C7EC1">
            <w:pPr>
              <w:widowControl w:val="0"/>
              <w:spacing w:after="0" w:line="240" w:lineRule="auto"/>
              <w:jc w:val="both"/>
              <w:rPr>
                <w:rFonts w:ascii="Times New Roman" w:hAnsi="Times New Roman" w:cs="Times New Roman"/>
              </w:rPr>
            </w:pPr>
            <w:r>
              <w:rPr>
                <w:rFonts w:ascii="Times New Roman" w:hAnsi="Times New Roman" w:cs="Times New Roman"/>
              </w:rPr>
              <w:t>Транспорт</w:t>
            </w:r>
          </w:p>
        </w:tc>
        <w:tc>
          <w:tcPr>
            <w:tcW w:w="1377" w:type="dxa"/>
            <w:vAlign w:val="center"/>
          </w:tcPr>
          <w:p w:rsidR="00FE7369" w:rsidRDefault="007B33A7" w:rsidP="009C7EC1">
            <w:pPr>
              <w:widowControl w:val="0"/>
              <w:spacing w:after="0" w:line="240" w:lineRule="auto"/>
              <w:jc w:val="center"/>
              <w:rPr>
                <w:rFonts w:ascii="Times New Roman" w:hAnsi="Times New Roman" w:cs="Times New Roman"/>
              </w:rPr>
            </w:pPr>
            <w:r>
              <w:rPr>
                <w:rFonts w:ascii="Times New Roman" w:hAnsi="Times New Roman" w:cs="Times New Roman"/>
              </w:rPr>
              <w:t>6 310,0</w:t>
            </w:r>
          </w:p>
        </w:tc>
        <w:tc>
          <w:tcPr>
            <w:tcW w:w="1236" w:type="dxa"/>
            <w:shd w:val="clear" w:color="auto" w:fill="auto"/>
            <w:noWrap/>
          </w:tcPr>
          <w:p w:rsidR="00FE7369" w:rsidRPr="00285DBE" w:rsidRDefault="00970401" w:rsidP="00896EB3">
            <w:pPr>
              <w:jc w:val="right"/>
              <w:rPr>
                <w:rFonts w:ascii="Times New Roman" w:hAnsi="Times New Roman" w:cs="Times New Roman"/>
              </w:rPr>
            </w:pPr>
            <w:r>
              <w:rPr>
                <w:rFonts w:ascii="Times New Roman" w:hAnsi="Times New Roman" w:cs="Times New Roman"/>
              </w:rPr>
              <w:t>0</w:t>
            </w:r>
          </w:p>
        </w:tc>
        <w:tc>
          <w:tcPr>
            <w:tcW w:w="1236" w:type="dxa"/>
            <w:shd w:val="clear" w:color="auto" w:fill="auto"/>
            <w:noWrap/>
          </w:tcPr>
          <w:p w:rsidR="00FE7369" w:rsidRPr="00285DBE" w:rsidRDefault="00FE7369" w:rsidP="00896EB3">
            <w:pPr>
              <w:jc w:val="right"/>
              <w:rPr>
                <w:rFonts w:ascii="Times New Roman" w:hAnsi="Times New Roman" w:cs="Times New Roman"/>
              </w:rPr>
            </w:pPr>
            <w:r w:rsidRPr="00285DBE">
              <w:rPr>
                <w:rFonts w:ascii="Times New Roman" w:hAnsi="Times New Roman" w:cs="Times New Roman"/>
              </w:rPr>
              <w:t>0,0</w:t>
            </w:r>
          </w:p>
        </w:tc>
        <w:tc>
          <w:tcPr>
            <w:tcW w:w="1215" w:type="dxa"/>
            <w:shd w:val="clear" w:color="auto" w:fill="auto"/>
            <w:noWrap/>
          </w:tcPr>
          <w:p w:rsidR="00FE7369" w:rsidRPr="00285DBE" w:rsidRDefault="00FE7369" w:rsidP="00896EB3">
            <w:pPr>
              <w:jc w:val="right"/>
              <w:rPr>
                <w:rFonts w:ascii="Times New Roman" w:hAnsi="Times New Roman" w:cs="Times New Roman"/>
              </w:rPr>
            </w:pPr>
            <w:r w:rsidRPr="00285DBE">
              <w:rPr>
                <w:rFonts w:ascii="Times New Roman" w:hAnsi="Times New Roman" w:cs="Times New Roman"/>
              </w:rPr>
              <w:t>0,0</w:t>
            </w:r>
          </w:p>
        </w:tc>
      </w:tr>
      <w:tr w:rsidR="00FE7369" w:rsidRPr="006856D7" w:rsidTr="007B33A7">
        <w:trPr>
          <w:trHeight w:val="272"/>
          <w:tblCellSpacing w:w="20" w:type="dxa"/>
        </w:trPr>
        <w:tc>
          <w:tcPr>
            <w:tcW w:w="508" w:type="dxa"/>
            <w:shd w:val="clear" w:color="auto" w:fill="auto"/>
          </w:tcPr>
          <w:p w:rsidR="00FE7369" w:rsidRPr="006856D7" w:rsidRDefault="00FE7369" w:rsidP="009C7EC1">
            <w:pPr>
              <w:widowControl w:val="0"/>
              <w:spacing w:after="0" w:line="240" w:lineRule="auto"/>
              <w:jc w:val="center"/>
              <w:rPr>
                <w:rFonts w:ascii="Times New Roman" w:hAnsi="Times New Roman" w:cs="Times New Roman"/>
              </w:rPr>
            </w:pPr>
            <w:r w:rsidRPr="006856D7">
              <w:rPr>
                <w:rFonts w:ascii="Times New Roman" w:hAnsi="Times New Roman" w:cs="Times New Roman"/>
              </w:rPr>
              <w:t>04</w:t>
            </w:r>
          </w:p>
        </w:tc>
        <w:tc>
          <w:tcPr>
            <w:tcW w:w="527" w:type="dxa"/>
            <w:shd w:val="clear" w:color="auto" w:fill="auto"/>
            <w:noWrap/>
          </w:tcPr>
          <w:p w:rsidR="00FE7369" w:rsidRPr="006856D7" w:rsidRDefault="00FE7369" w:rsidP="009C7EC1">
            <w:pPr>
              <w:widowControl w:val="0"/>
              <w:spacing w:after="0" w:line="240" w:lineRule="auto"/>
              <w:jc w:val="center"/>
              <w:rPr>
                <w:rFonts w:ascii="Times New Roman" w:hAnsi="Times New Roman" w:cs="Times New Roman"/>
              </w:rPr>
            </w:pPr>
            <w:r w:rsidRPr="006856D7">
              <w:rPr>
                <w:rFonts w:ascii="Times New Roman" w:hAnsi="Times New Roman" w:cs="Times New Roman"/>
              </w:rPr>
              <w:t>09</w:t>
            </w:r>
          </w:p>
        </w:tc>
        <w:tc>
          <w:tcPr>
            <w:tcW w:w="3362" w:type="dxa"/>
            <w:shd w:val="clear" w:color="auto" w:fill="auto"/>
          </w:tcPr>
          <w:p w:rsidR="00FE7369" w:rsidRPr="006856D7" w:rsidRDefault="00FE7369" w:rsidP="009C7EC1">
            <w:pPr>
              <w:widowControl w:val="0"/>
              <w:spacing w:after="0" w:line="240" w:lineRule="auto"/>
              <w:jc w:val="both"/>
              <w:rPr>
                <w:rFonts w:ascii="Times New Roman" w:hAnsi="Times New Roman" w:cs="Times New Roman"/>
              </w:rPr>
            </w:pPr>
            <w:r w:rsidRPr="006856D7">
              <w:rPr>
                <w:rFonts w:ascii="Times New Roman" w:hAnsi="Times New Roman" w:cs="Times New Roman"/>
              </w:rPr>
              <w:t>Дорожное хозяйство (дорожные фонды)</w:t>
            </w:r>
          </w:p>
        </w:tc>
        <w:tc>
          <w:tcPr>
            <w:tcW w:w="1377" w:type="dxa"/>
            <w:vAlign w:val="center"/>
          </w:tcPr>
          <w:p w:rsidR="00FE7369" w:rsidRPr="006856D7" w:rsidRDefault="007B33A7" w:rsidP="009C7EC1">
            <w:pPr>
              <w:widowControl w:val="0"/>
              <w:spacing w:after="0" w:line="240" w:lineRule="auto"/>
              <w:jc w:val="center"/>
              <w:rPr>
                <w:rFonts w:ascii="Times New Roman" w:hAnsi="Times New Roman" w:cs="Times New Roman"/>
              </w:rPr>
            </w:pPr>
            <w:r>
              <w:rPr>
                <w:rFonts w:ascii="Times New Roman" w:hAnsi="Times New Roman" w:cs="Times New Roman"/>
              </w:rPr>
              <w:t>774 777,7</w:t>
            </w:r>
          </w:p>
        </w:tc>
        <w:tc>
          <w:tcPr>
            <w:tcW w:w="1236" w:type="dxa"/>
            <w:shd w:val="clear" w:color="auto" w:fill="auto"/>
            <w:noWrap/>
          </w:tcPr>
          <w:p w:rsidR="00FE7369" w:rsidRPr="00285DBE" w:rsidRDefault="00970401" w:rsidP="00896EB3">
            <w:pPr>
              <w:jc w:val="right"/>
              <w:rPr>
                <w:rFonts w:ascii="Times New Roman" w:hAnsi="Times New Roman" w:cs="Times New Roman"/>
              </w:rPr>
            </w:pPr>
            <w:r>
              <w:rPr>
                <w:rFonts w:ascii="Times New Roman" w:hAnsi="Times New Roman" w:cs="Times New Roman"/>
              </w:rPr>
              <w:t>473 920,7</w:t>
            </w:r>
          </w:p>
        </w:tc>
        <w:tc>
          <w:tcPr>
            <w:tcW w:w="1236" w:type="dxa"/>
            <w:shd w:val="clear" w:color="auto" w:fill="auto"/>
            <w:noWrap/>
          </w:tcPr>
          <w:p w:rsidR="00FE7369" w:rsidRPr="00285DBE" w:rsidRDefault="00970401" w:rsidP="00896EB3">
            <w:pPr>
              <w:jc w:val="right"/>
              <w:rPr>
                <w:rFonts w:ascii="Times New Roman" w:hAnsi="Times New Roman" w:cs="Times New Roman"/>
              </w:rPr>
            </w:pPr>
            <w:r>
              <w:rPr>
                <w:rFonts w:ascii="Times New Roman" w:hAnsi="Times New Roman" w:cs="Times New Roman"/>
              </w:rPr>
              <w:t>487 842,5</w:t>
            </w:r>
          </w:p>
        </w:tc>
        <w:tc>
          <w:tcPr>
            <w:tcW w:w="1215" w:type="dxa"/>
            <w:shd w:val="clear" w:color="auto" w:fill="auto"/>
            <w:noWrap/>
          </w:tcPr>
          <w:p w:rsidR="00FE7369" w:rsidRPr="00285DBE" w:rsidRDefault="00970401" w:rsidP="00896EB3">
            <w:pPr>
              <w:jc w:val="right"/>
              <w:rPr>
                <w:rFonts w:ascii="Times New Roman" w:hAnsi="Times New Roman" w:cs="Times New Roman"/>
              </w:rPr>
            </w:pPr>
            <w:r>
              <w:rPr>
                <w:rFonts w:ascii="Times New Roman" w:hAnsi="Times New Roman" w:cs="Times New Roman"/>
              </w:rPr>
              <w:t>489 812,9</w:t>
            </w:r>
          </w:p>
        </w:tc>
      </w:tr>
      <w:tr w:rsidR="00FE7369" w:rsidRPr="006856D7" w:rsidTr="007B33A7">
        <w:trPr>
          <w:trHeight w:val="253"/>
          <w:tblCellSpacing w:w="20" w:type="dxa"/>
        </w:trPr>
        <w:tc>
          <w:tcPr>
            <w:tcW w:w="508" w:type="dxa"/>
            <w:shd w:val="clear" w:color="auto" w:fill="auto"/>
          </w:tcPr>
          <w:p w:rsidR="00FE7369" w:rsidRPr="006856D7" w:rsidRDefault="00FE7369" w:rsidP="009C7EC1">
            <w:pPr>
              <w:widowControl w:val="0"/>
              <w:spacing w:after="0" w:line="240" w:lineRule="auto"/>
              <w:jc w:val="center"/>
              <w:rPr>
                <w:rFonts w:ascii="Times New Roman" w:hAnsi="Times New Roman" w:cs="Times New Roman"/>
              </w:rPr>
            </w:pPr>
            <w:r w:rsidRPr="006856D7">
              <w:rPr>
                <w:rFonts w:ascii="Times New Roman" w:hAnsi="Times New Roman" w:cs="Times New Roman"/>
              </w:rPr>
              <w:t>04</w:t>
            </w:r>
          </w:p>
        </w:tc>
        <w:tc>
          <w:tcPr>
            <w:tcW w:w="527" w:type="dxa"/>
            <w:shd w:val="clear" w:color="auto" w:fill="auto"/>
            <w:noWrap/>
          </w:tcPr>
          <w:p w:rsidR="00FE7369" w:rsidRPr="006856D7" w:rsidRDefault="00FE7369" w:rsidP="009C7EC1">
            <w:pPr>
              <w:widowControl w:val="0"/>
              <w:spacing w:after="0" w:line="240" w:lineRule="auto"/>
              <w:jc w:val="center"/>
              <w:rPr>
                <w:rFonts w:ascii="Times New Roman" w:hAnsi="Times New Roman" w:cs="Times New Roman"/>
              </w:rPr>
            </w:pPr>
            <w:r w:rsidRPr="006856D7">
              <w:rPr>
                <w:rFonts w:ascii="Times New Roman" w:hAnsi="Times New Roman" w:cs="Times New Roman"/>
              </w:rPr>
              <w:t>10</w:t>
            </w:r>
          </w:p>
        </w:tc>
        <w:tc>
          <w:tcPr>
            <w:tcW w:w="3362" w:type="dxa"/>
            <w:shd w:val="clear" w:color="auto" w:fill="auto"/>
          </w:tcPr>
          <w:p w:rsidR="00FE7369" w:rsidRPr="006856D7" w:rsidRDefault="00FE7369" w:rsidP="009C7EC1">
            <w:pPr>
              <w:widowControl w:val="0"/>
              <w:spacing w:after="0" w:line="240" w:lineRule="auto"/>
              <w:jc w:val="both"/>
              <w:rPr>
                <w:rFonts w:ascii="Times New Roman" w:hAnsi="Times New Roman" w:cs="Times New Roman"/>
              </w:rPr>
            </w:pPr>
            <w:r w:rsidRPr="006856D7">
              <w:rPr>
                <w:rFonts w:ascii="Times New Roman" w:hAnsi="Times New Roman" w:cs="Times New Roman"/>
              </w:rPr>
              <w:t>Связь и информатика</w:t>
            </w:r>
            <w:r>
              <w:rPr>
                <w:rFonts w:ascii="Times New Roman" w:hAnsi="Times New Roman" w:cs="Times New Roman"/>
              </w:rPr>
              <w:t xml:space="preserve"> (обслуживание с</w:t>
            </w:r>
            <w:r w:rsidRPr="000176AA">
              <w:rPr>
                <w:rFonts w:ascii="Times New Roman" w:hAnsi="Times New Roman" w:cs="Times New Roman"/>
              </w:rPr>
              <w:t>истем</w:t>
            </w:r>
            <w:r>
              <w:rPr>
                <w:rFonts w:ascii="Times New Roman" w:hAnsi="Times New Roman" w:cs="Times New Roman"/>
              </w:rPr>
              <w:t>ы</w:t>
            </w:r>
            <w:r w:rsidRPr="000176AA">
              <w:rPr>
                <w:rFonts w:ascii="Times New Roman" w:hAnsi="Times New Roman" w:cs="Times New Roman"/>
              </w:rPr>
              <w:t xml:space="preserve"> комплексного обеспечения безопасности жизнедеятельности</w:t>
            </w:r>
            <w:r>
              <w:rPr>
                <w:rFonts w:ascii="Times New Roman" w:hAnsi="Times New Roman" w:cs="Times New Roman"/>
              </w:rPr>
              <w:t>)</w:t>
            </w:r>
          </w:p>
        </w:tc>
        <w:tc>
          <w:tcPr>
            <w:tcW w:w="1377" w:type="dxa"/>
            <w:vAlign w:val="center"/>
          </w:tcPr>
          <w:p w:rsidR="00FE7369" w:rsidRPr="006856D7" w:rsidRDefault="007B33A7" w:rsidP="007B33A7">
            <w:pPr>
              <w:widowControl w:val="0"/>
              <w:spacing w:after="0" w:line="240" w:lineRule="auto"/>
              <w:jc w:val="center"/>
              <w:rPr>
                <w:rFonts w:ascii="Times New Roman" w:hAnsi="Times New Roman" w:cs="Times New Roman"/>
              </w:rPr>
            </w:pPr>
            <w:r>
              <w:rPr>
                <w:rFonts w:ascii="Times New Roman" w:hAnsi="Times New Roman" w:cs="Times New Roman"/>
              </w:rPr>
              <w:t>83 868,8</w:t>
            </w:r>
          </w:p>
        </w:tc>
        <w:tc>
          <w:tcPr>
            <w:tcW w:w="1236" w:type="dxa"/>
            <w:shd w:val="clear" w:color="auto" w:fill="auto"/>
            <w:noWrap/>
          </w:tcPr>
          <w:p w:rsidR="00FE7369" w:rsidRPr="00285DBE" w:rsidRDefault="00FE7369" w:rsidP="00FE7369">
            <w:pPr>
              <w:spacing w:after="0"/>
              <w:jc w:val="right"/>
              <w:rPr>
                <w:rFonts w:ascii="Times New Roman" w:hAnsi="Times New Roman" w:cs="Times New Roman"/>
              </w:rPr>
            </w:pPr>
          </w:p>
          <w:p w:rsidR="00FE7369" w:rsidRPr="00285DBE" w:rsidRDefault="00970401" w:rsidP="00FE7369">
            <w:pPr>
              <w:spacing w:after="0"/>
              <w:jc w:val="right"/>
              <w:rPr>
                <w:rFonts w:ascii="Times New Roman" w:hAnsi="Times New Roman" w:cs="Times New Roman"/>
              </w:rPr>
            </w:pPr>
            <w:r>
              <w:rPr>
                <w:rFonts w:ascii="Times New Roman" w:hAnsi="Times New Roman" w:cs="Times New Roman"/>
              </w:rPr>
              <w:t>46 051,9</w:t>
            </w:r>
          </w:p>
        </w:tc>
        <w:tc>
          <w:tcPr>
            <w:tcW w:w="1236" w:type="dxa"/>
            <w:shd w:val="clear" w:color="auto" w:fill="auto"/>
            <w:noWrap/>
          </w:tcPr>
          <w:p w:rsidR="00FE7369" w:rsidRPr="00285DBE" w:rsidRDefault="00FE7369" w:rsidP="00FE7369">
            <w:pPr>
              <w:spacing w:after="0"/>
              <w:jc w:val="right"/>
              <w:rPr>
                <w:rFonts w:ascii="Times New Roman" w:hAnsi="Times New Roman" w:cs="Times New Roman"/>
              </w:rPr>
            </w:pPr>
          </w:p>
          <w:p w:rsidR="00FE7369" w:rsidRPr="00285DBE" w:rsidRDefault="00970401" w:rsidP="00FE7369">
            <w:pPr>
              <w:spacing w:after="0"/>
              <w:jc w:val="right"/>
              <w:rPr>
                <w:rFonts w:ascii="Times New Roman" w:hAnsi="Times New Roman" w:cs="Times New Roman"/>
              </w:rPr>
            </w:pPr>
            <w:r>
              <w:rPr>
                <w:rFonts w:ascii="Times New Roman" w:hAnsi="Times New Roman" w:cs="Times New Roman"/>
              </w:rPr>
              <w:t>16 284,2</w:t>
            </w:r>
          </w:p>
        </w:tc>
        <w:tc>
          <w:tcPr>
            <w:tcW w:w="1215" w:type="dxa"/>
            <w:shd w:val="clear" w:color="auto" w:fill="auto"/>
            <w:noWrap/>
          </w:tcPr>
          <w:p w:rsidR="00FE7369" w:rsidRPr="00285DBE" w:rsidRDefault="00FE7369" w:rsidP="00FE7369">
            <w:pPr>
              <w:spacing w:after="0"/>
              <w:jc w:val="right"/>
              <w:rPr>
                <w:rFonts w:ascii="Times New Roman" w:hAnsi="Times New Roman" w:cs="Times New Roman"/>
              </w:rPr>
            </w:pPr>
          </w:p>
          <w:p w:rsidR="00FE7369" w:rsidRPr="00285DBE" w:rsidRDefault="00970401" w:rsidP="00FE7369">
            <w:pPr>
              <w:spacing w:after="0"/>
              <w:jc w:val="right"/>
              <w:rPr>
                <w:rFonts w:ascii="Times New Roman" w:hAnsi="Times New Roman" w:cs="Times New Roman"/>
              </w:rPr>
            </w:pPr>
            <w:r>
              <w:rPr>
                <w:rFonts w:ascii="Times New Roman" w:hAnsi="Times New Roman" w:cs="Times New Roman"/>
              </w:rPr>
              <w:t>36 955,1</w:t>
            </w:r>
          </w:p>
        </w:tc>
      </w:tr>
      <w:tr w:rsidR="00FE7369" w:rsidRPr="006856D7" w:rsidTr="007B33A7">
        <w:trPr>
          <w:trHeight w:val="253"/>
          <w:tblCellSpacing w:w="20" w:type="dxa"/>
        </w:trPr>
        <w:tc>
          <w:tcPr>
            <w:tcW w:w="508" w:type="dxa"/>
            <w:shd w:val="clear" w:color="auto" w:fill="auto"/>
          </w:tcPr>
          <w:p w:rsidR="00FE7369" w:rsidRPr="006856D7" w:rsidRDefault="00FE7369" w:rsidP="009C7EC1">
            <w:pPr>
              <w:widowControl w:val="0"/>
              <w:spacing w:after="0" w:line="240" w:lineRule="auto"/>
              <w:jc w:val="center"/>
              <w:rPr>
                <w:rFonts w:ascii="Times New Roman" w:hAnsi="Times New Roman" w:cs="Times New Roman"/>
              </w:rPr>
            </w:pPr>
            <w:r w:rsidRPr="006856D7">
              <w:rPr>
                <w:rFonts w:ascii="Times New Roman" w:hAnsi="Times New Roman" w:cs="Times New Roman"/>
              </w:rPr>
              <w:t>04</w:t>
            </w:r>
          </w:p>
        </w:tc>
        <w:tc>
          <w:tcPr>
            <w:tcW w:w="527" w:type="dxa"/>
            <w:shd w:val="clear" w:color="auto" w:fill="auto"/>
            <w:noWrap/>
          </w:tcPr>
          <w:p w:rsidR="00FE7369" w:rsidRPr="006856D7" w:rsidRDefault="00FE7369" w:rsidP="009C7EC1">
            <w:pPr>
              <w:widowControl w:val="0"/>
              <w:spacing w:after="0" w:line="240" w:lineRule="auto"/>
              <w:jc w:val="center"/>
              <w:rPr>
                <w:rFonts w:ascii="Times New Roman" w:hAnsi="Times New Roman" w:cs="Times New Roman"/>
              </w:rPr>
            </w:pPr>
            <w:r w:rsidRPr="006856D7">
              <w:rPr>
                <w:rFonts w:ascii="Times New Roman" w:hAnsi="Times New Roman" w:cs="Times New Roman"/>
              </w:rPr>
              <w:t>12</w:t>
            </w:r>
          </w:p>
        </w:tc>
        <w:tc>
          <w:tcPr>
            <w:tcW w:w="3362" w:type="dxa"/>
            <w:shd w:val="clear" w:color="auto" w:fill="auto"/>
          </w:tcPr>
          <w:p w:rsidR="00FE7369" w:rsidRPr="006856D7" w:rsidRDefault="00FE7369" w:rsidP="00FC2142">
            <w:pPr>
              <w:widowControl w:val="0"/>
              <w:spacing w:after="0" w:line="240" w:lineRule="auto"/>
              <w:jc w:val="both"/>
              <w:rPr>
                <w:rFonts w:ascii="Times New Roman" w:hAnsi="Times New Roman" w:cs="Times New Roman"/>
              </w:rPr>
            </w:pPr>
            <w:proofErr w:type="gramStart"/>
            <w:r w:rsidRPr="006856D7">
              <w:rPr>
                <w:rFonts w:ascii="Times New Roman" w:hAnsi="Times New Roman" w:cs="Times New Roman"/>
              </w:rPr>
              <w:t>Другие вопросы в области национальной экономики</w:t>
            </w:r>
            <w:r>
              <w:rPr>
                <w:rFonts w:ascii="Times New Roman" w:hAnsi="Times New Roman" w:cs="Times New Roman"/>
              </w:rPr>
              <w:t xml:space="preserve"> (содержание управления архитектуры и градостроительства, управления строительства, мероприятия по </w:t>
            </w:r>
            <w:r w:rsidRPr="00715465">
              <w:rPr>
                <w:rFonts w:ascii="Times New Roman" w:hAnsi="Times New Roman" w:cs="Times New Roman"/>
              </w:rPr>
              <w:t>поддержк</w:t>
            </w:r>
            <w:r>
              <w:rPr>
                <w:rFonts w:ascii="Times New Roman" w:hAnsi="Times New Roman" w:cs="Times New Roman"/>
              </w:rPr>
              <w:t>е</w:t>
            </w:r>
            <w:r w:rsidRPr="00715465">
              <w:rPr>
                <w:rFonts w:ascii="Times New Roman" w:hAnsi="Times New Roman" w:cs="Times New Roman"/>
              </w:rPr>
              <w:t xml:space="preserve"> малого и среднего предпринимательства</w:t>
            </w:r>
            <w:proofErr w:type="gramEnd"/>
          </w:p>
        </w:tc>
        <w:tc>
          <w:tcPr>
            <w:tcW w:w="1377" w:type="dxa"/>
            <w:vAlign w:val="center"/>
          </w:tcPr>
          <w:p w:rsidR="00FE7369" w:rsidRPr="006856D7" w:rsidRDefault="007B33A7" w:rsidP="009C7EC1">
            <w:pPr>
              <w:widowControl w:val="0"/>
              <w:spacing w:after="0" w:line="240" w:lineRule="auto"/>
              <w:jc w:val="center"/>
              <w:rPr>
                <w:rFonts w:ascii="Times New Roman" w:hAnsi="Times New Roman" w:cs="Times New Roman"/>
              </w:rPr>
            </w:pPr>
            <w:r>
              <w:rPr>
                <w:rFonts w:ascii="Times New Roman" w:hAnsi="Times New Roman" w:cs="Times New Roman"/>
              </w:rPr>
              <w:t>202 949,3</w:t>
            </w:r>
          </w:p>
        </w:tc>
        <w:tc>
          <w:tcPr>
            <w:tcW w:w="1236" w:type="dxa"/>
            <w:shd w:val="clear" w:color="auto" w:fill="auto"/>
            <w:noWrap/>
          </w:tcPr>
          <w:p w:rsidR="00FE7369" w:rsidRPr="00285DBE" w:rsidRDefault="00FE7369" w:rsidP="00896EB3">
            <w:pPr>
              <w:jc w:val="right"/>
              <w:rPr>
                <w:rFonts w:ascii="Times New Roman" w:hAnsi="Times New Roman" w:cs="Times New Roman"/>
              </w:rPr>
            </w:pPr>
          </w:p>
          <w:p w:rsidR="00FE7369" w:rsidRPr="00285DBE" w:rsidRDefault="00FE7369" w:rsidP="00896EB3">
            <w:pPr>
              <w:jc w:val="right"/>
              <w:rPr>
                <w:rFonts w:ascii="Times New Roman" w:hAnsi="Times New Roman" w:cs="Times New Roman"/>
              </w:rPr>
            </w:pPr>
          </w:p>
          <w:p w:rsidR="00FE7369" w:rsidRPr="00285DBE" w:rsidRDefault="00970401" w:rsidP="00896EB3">
            <w:pPr>
              <w:jc w:val="right"/>
              <w:rPr>
                <w:rFonts w:ascii="Times New Roman" w:hAnsi="Times New Roman" w:cs="Times New Roman"/>
              </w:rPr>
            </w:pPr>
            <w:r>
              <w:rPr>
                <w:rFonts w:ascii="Times New Roman" w:hAnsi="Times New Roman" w:cs="Times New Roman"/>
              </w:rPr>
              <w:t>58 496,8</w:t>
            </w:r>
          </w:p>
        </w:tc>
        <w:tc>
          <w:tcPr>
            <w:tcW w:w="1236" w:type="dxa"/>
            <w:shd w:val="clear" w:color="auto" w:fill="auto"/>
            <w:noWrap/>
          </w:tcPr>
          <w:p w:rsidR="00FE7369" w:rsidRPr="00285DBE" w:rsidRDefault="00FE7369" w:rsidP="00896EB3">
            <w:pPr>
              <w:jc w:val="right"/>
              <w:rPr>
                <w:rFonts w:ascii="Times New Roman" w:hAnsi="Times New Roman" w:cs="Times New Roman"/>
              </w:rPr>
            </w:pPr>
          </w:p>
          <w:p w:rsidR="00FE7369" w:rsidRPr="00285DBE" w:rsidRDefault="00FE7369" w:rsidP="00896EB3">
            <w:pPr>
              <w:jc w:val="right"/>
              <w:rPr>
                <w:rFonts w:ascii="Times New Roman" w:hAnsi="Times New Roman" w:cs="Times New Roman"/>
              </w:rPr>
            </w:pPr>
          </w:p>
          <w:p w:rsidR="00FE7369" w:rsidRPr="00285DBE" w:rsidRDefault="00970401" w:rsidP="00896EB3">
            <w:pPr>
              <w:jc w:val="right"/>
              <w:rPr>
                <w:rFonts w:ascii="Times New Roman" w:hAnsi="Times New Roman" w:cs="Times New Roman"/>
              </w:rPr>
            </w:pPr>
            <w:r>
              <w:rPr>
                <w:rFonts w:ascii="Times New Roman" w:hAnsi="Times New Roman" w:cs="Times New Roman"/>
              </w:rPr>
              <w:t>66 468,4</w:t>
            </w:r>
          </w:p>
        </w:tc>
        <w:tc>
          <w:tcPr>
            <w:tcW w:w="1215" w:type="dxa"/>
            <w:shd w:val="clear" w:color="auto" w:fill="auto"/>
            <w:noWrap/>
          </w:tcPr>
          <w:p w:rsidR="00FE7369" w:rsidRPr="00285DBE" w:rsidRDefault="00FE7369" w:rsidP="00896EB3">
            <w:pPr>
              <w:jc w:val="right"/>
              <w:rPr>
                <w:rFonts w:ascii="Times New Roman" w:hAnsi="Times New Roman" w:cs="Times New Roman"/>
              </w:rPr>
            </w:pPr>
          </w:p>
          <w:p w:rsidR="00FE7369" w:rsidRPr="00285DBE" w:rsidRDefault="00FE7369" w:rsidP="00896EB3">
            <w:pPr>
              <w:jc w:val="right"/>
              <w:rPr>
                <w:rFonts w:ascii="Times New Roman" w:hAnsi="Times New Roman" w:cs="Times New Roman"/>
              </w:rPr>
            </w:pPr>
          </w:p>
          <w:p w:rsidR="00FE7369" w:rsidRPr="00285DBE" w:rsidRDefault="00970401" w:rsidP="00896EB3">
            <w:pPr>
              <w:jc w:val="right"/>
              <w:rPr>
                <w:rFonts w:ascii="Times New Roman" w:hAnsi="Times New Roman" w:cs="Times New Roman"/>
              </w:rPr>
            </w:pPr>
            <w:r>
              <w:rPr>
                <w:rFonts w:ascii="Times New Roman" w:hAnsi="Times New Roman" w:cs="Times New Roman"/>
              </w:rPr>
              <w:t>66 678,6</w:t>
            </w:r>
          </w:p>
        </w:tc>
      </w:tr>
    </w:tbl>
    <w:p w:rsidR="00160F62" w:rsidRDefault="00160F62" w:rsidP="00E77C0A">
      <w:pPr>
        <w:spacing w:after="0" w:line="240" w:lineRule="auto"/>
        <w:ind w:firstLine="709"/>
        <w:jc w:val="both"/>
        <w:rPr>
          <w:rFonts w:ascii="Times New Roman" w:hAnsi="Times New Roman" w:cs="Times New Roman"/>
          <w:sz w:val="28"/>
          <w:szCs w:val="28"/>
        </w:rPr>
      </w:pPr>
    </w:p>
    <w:p w:rsidR="00FC2142" w:rsidRDefault="00E77C0A" w:rsidP="00E77C0A">
      <w:pPr>
        <w:spacing w:after="0" w:line="240" w:lineRule="auto"/>
        <w:ind w:firstLine="709"/>
        <w:jc w:val="both"/>
        <w:rPr>
          <w:rFonts w:ascii="Times New Roman" w:hAnsi="Times New Roman" w:cs="Times New Roman"/>
          <w:sz w:val="28"/>
          <w:szCs w:val="28"/>
        </w:rPr>
      </w:pPr>
      <w:r w:rsidRPr="00D027C4">
        <w:rPr>
          <w:rFonts w:ascii="Times New Roman" w:hAnsi="Times New Roman" w:cs="Times New Roman"/>
          <w:sz w:val="28"/>
          <w:szCs w:val="28"/>
        </w:rPr>
        <w:t>Динамика</w:t>
      </w:r>
      <w:r w:rsidRPr="00D3734B">
        <w:rPr>
          <w:rFonts w:ascii="Times New Roman" w:hAnsi="Times New Roman" w:cs="Times New Roman"/>
          <w:sz w:val="28"/>
          <w:szCs w:val="28"/>
        </w:rPr>
        <w:t xml:space="preserve"> планируемых расходов по разделу на период 20</w:t>
      </w:r>
      <w:r w:rsidR="00FE4CA5">
        <w:rPr>
          <w:rFonts w:ascii="Times New Roman" w:hAnsi="Times New Roman" w:cs="Times New Roman"/>
          <w:sz w:val="28"/>
          <w:szCs w:val="28"/>
        </w:rPr>
        <w:t>2</w:t>
      </w:r>
      <w:r w:rsidR="00FC2142">
        <w:rPr>
          <w:rFonts w:ascii="Times New Roman" w:hAnsi="Times New Roman" w:cs="Times New Roman"/>
          <w:sz w:val="28"/>
          <w:szCs w:val="28"/>
        </w:rPr>
        <w:t>6</w:t>
      </w:r>
      <w:r>
        <w:rPr>
          <w:rFonts w:ascii="Times New Roman" w:hAnsi="Times New Roman" w:cs="Times New Roman"/>
          <w:sz w:val="28"/>
          <w:szCs w:val="28"/>
        </w:rPr>
        <w:t>-202</w:t>
      </w:r>
      <w:r w:rsidR="00FC2142">
        <w:rPr>
          <w:rFonts w:ascii="Times New Roman" w:hAnsi="Times New Roman" w:cs="Times New Roman"/>
          <w:sz w:val="28"/>
          <w:szCs w:val="28"/>
        </w:rPr>
        <w:t>8</w:t>
      </w:r>
      <w:r w:rsidRPr="00D3734B">
        <w:rPr>
          <w:rFonts w:ascii="Times New Roman" w:hAnsi="Times New Roman" w:cs="Times New Roman"/>
          <w:sz w:val="28"/>
          <w:szCs w:val="28"/>
        </w:rPr>
        <w:t xml:space="preserve"> годы в относительном выражении характеризуется следующими показателями, сформированными по отношению к предыдущему году: </w:t>
      </w:r>
      <w:r w:rsidRPr="0061693B">
        <w:rPr>
          <w:rFonts w:ascii="Times New Roman" w:hAnsi="Times New Roman" w:cs="Times New Roman"/>
          <w:sz w:val="28"/>
          <w:szCs w:val="28"/>
        </w:rPr>
        <w:t>20</w:t>
      </w:r>
      <w:r w:rsidR="00FE4CA5">
        <w:rPr>
          <w:rFonts w:ascii="Times New Roman" w:hAnsi="Times New Roman" w:cs="Times New Roman"/>
          <w:sz w:val="28"/>
          <w:szCs w:val="28"/>
        </w:rPr>
        <w:t>2</w:t>
      </w:r>
      <w:r w:rsidR="00FC2142">
        <w:rPr>
          <w:rFonts w:ascii="Times New Roman" w:hAnsi="Times New Roman" w:cs="Times New Roman"/>
          <w:sz w:val="28"/>
          <w:szCs w:val="28"/>
        </w:rPr>
        <w:t>6</w:t>
      </w:r>
      <w:r w:rsidRPr="0061693B">
        <w:rPr>
          <w:rFonts w:ascii="Times New Roman" w:hAnsi="Times New Roman" w:cs="Times New Roman"/>
          <w:sz w:val="28"/>
          <w:szCs w:val="28"/>
        </w:rPr>
        <w:t xml:space="preserve"> год – </w:t>
      </w:r>
      <w:r w:rsidR="00FC2142">
        <w:rPr>
          <w:rFonts w:ascii="Times New Roman" w:hAnsi="Times New Roman" w:cs="Times New Roman"/>
          <w:sz w:val="28"/>
          <w:szCs w:val="28"/>
        </w:rPr>
        <w:t>54,5</w:t>
      </w:r>
      <w:r w:rsidRPr="0061693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1693B">
        <w:rPr>
          <w:rFonts w:ascii="Times New Roman" w:hAnsi="Times New Roman" w:cs="Times New Roman"/>
          <w:sz w:val="28"/>
          <w:szCs w:val="28"/>
        </w:rPr>
        <w:t>20</w:t>
      </w:r>
      <w:r>
        <w:rPr>
          <w:rFonts w:ascii="Times New Roman" w:hAnsi="Times New Roman" w:cs="Times New Roman"/>
          <w:sz w:val="28"/>
          <w:szCs w:val="28"/>
        </w:rPr>
        <w:t>2</w:t>
      </w:r>
      <w:r w:rsidR="00896EB3">
        <w:rPr>
          <w:rFonts w:ascii="Times New Roman" w:hAnsi="Times New Roman" w:cs="Times New Roman"/>
          <w:sz w:val="28"/>
          <w:szCs w:val="28"/>
        </w:rPr>
        <w:t>6</w:t>
      </w:r>
      <w:r w:rsidRPr="0061693B">
        <w:rPr>
          <w:rFonts w:ascii="Times New Roman" w:hAnsi="Times New Roman" w:cs="Times New Roman"/>
          <w:sz w:val="28"/>
          <w:szCs w:val="28"/>
        </w:rPr>
        <w:t xml:space="preserve"> год – </w:t>
      </w:r>
      <w:r w:rsidR="00FC2142">
        <w:rPr>
          <w:rFonts w:ascii="Times New Roman" w:hAnsi="Times New Roman" w:cs="Times New Roman"/>
          <w:sz w:val="28"/>
          <w:szCs w:val="28"/>
        </w:rPr>
        <w:t>98,7</w:t>
      </w:r>
      <w:r w:rsidRPr="0061693B">
        <w:rPr>
          <w:rFonts w:ascii="Times New Roman" w:hAnsi="Times New Roman" w:cs="Times New Roman"/>
          <w:sz w:val="28"/>
          <w:szCs w:val="28"/>
        </w:rPr>
        <w:t>%, 20</w:t>
      </w:r>
      <w:r>
        <w:rPr>
          <w:rFonts w:ascii="Times New Roman" w:hAnsi="Times New Roman" w:cs="Times New Roman"/>
          <w:sz w:val="28"/>
          <w:szCs w:val="28"/>
        </w:rPr>
        <w:t>2</w:t>
      </w:r>
      <w:r w:rsidR="00896EB3">
        <w:rPr>
          <w:rFonts w:ascii="Times New Roman" w:hAnsi="Times New Roman" w:cs="Times New Roman"/>
          <w:sz w:val="28"/>
          <w:szCs w:val="28"/>
        </w:rPr>
        <w:t>7</w:t>
      </w:r>
      <w:r w:rsidRPr="0061693B">
        <w:rPr>
          <w:rFonts w:ascii="Times New Roman" w:hAnsi="Times New Roman" w:cs="Times New Roman"/>
          <w:sz w:val="28"/>
          <w:szCs w:val="28"/>
        </w:rPr>
        <w:t xml:space="preserve"> год – </w:t>
      </w:r>
      <w:r w:rsidR="009E50A7">
        <w:rPr>
          <w:rFonts w:ascii="Times New Roman" w:hAnsi="Times New Roman" w:cs="Times New Roman"/>
          <w:sz w:val="28"/>
          <w:szCs w:val="28"/>
        </w:rPr>
        <w:t>10</w:t>
      </w:r>
      <w:r w:rsidR="00FC2142">
        <w:rPr>
          <w:rFonts w:ascii="Times New Roman" w:hAnsi="Times New Roman" w:cs="Times New Roman"/>
          <w:sz w:val="28"/>
          <w:szCs w:val="28"/>
        </w:rPr>
        <w:t>3,8</w:t>
      </w:r>
      <w:r w:rsidRPr="0061693B">
        <w:rPr>
          <w:rFonts w:ascii="Times New Roman" w:hAnsi="Times New Roman" w:cs="Times New Roman"/>
          <w:sz w:val="28"/>
          <w:szCs w:val="28"/>
        </w:rPr>
        <w:t xml:space="preserve">%. </w:t>
      </w:r>
      <w:r>
        <w:rPr>
          <w:rFonts w:ascii="Times New Roman" w:hAnsi="Times New Roman" w:cs="Times New Roman"/>
          <w:sz w:val="28"/>
          <w:szCs w:val="28"/>
        </w:rPr>
        <w:t>Основн</w:t>
      </w:r>
      <w:r w:rsidR="00FC2142">
        <w:rPr>
          <w:rFonts w:ascii="Times New Roman" w:hAnsi="Times New Roman" w:cs="Times New Roman"/>
          <w:sz w:val="28"/>
          <w:szCs w:val="28"/>
        </w:rPr>
        <w:t>ые причины</w:t>
      </w:r>
      <w:r>
        <w:rPr>
          <w:rFonts w:ascii="Times New Roman" w:hAnsi="Times New Roman" w:cs="Times New Roman"/>
          <w:sz w:val="28"/>
          <w:szCs w:val="28"/>
        </w:rPr>
        <w:t xml:space="preserve"> </w:t>
      </w:r>
      <w:r w:rsidR="00FC2142">
        <w:rPr>
          <w:rFonts w:ascii="Times New Roman" w:hAnsi="Times New Roman" w:cs="Times New Roman"/>
          <w:sz w:val="28"/>
          <w:szCs w:val="28"/>
        </w:rPr>
        <w:t xml:space="preserve">сокращения </w:t>
      </w:r>
      <w:r>
        <w:rPr>
          <w:rFonts w:ascii="Times New Roman" w:hAnsi="Times New Roman" w:cs="Times New Roman"/>
          <w:sz w:val="28"/>
          <w:szCs w:val="28"/>
        </w:rPr>
        <w:t>плановых ассигнований</w:t>
      </w:r>
      <w:r w:rsidR="00865465">
        <w:rPr>
          <w:rFonts w:ascii="Times New Roman" w:hAnsi="Times New Roman" w:cs="Times New Roman"/>
          <w:sz w:val="28"/>
          <w:szCs w:val="28"/>
        </w:rPr>
        <w:t xml:space="preserve"> в 202</w:t>
      </w:r>
      <w:r w:rsidR="00FC2142">
        <w:rPr>
          <w:rFonts w:ascii="Times New Roman" w:hAnsi="Times New Roman" w:cs="Times New Roman"/>
          <w:sz w:val="28"/>
          <w:szCs w:val="28"/>
        </w:rPr>
        <w:t>6</w:t>
      </w:r>
      <w:r w:rsidR="00221229">
        <w:rPr>
          <w:rFonts w:ascii="Times New Roman" w:hAnsi="Times New Roman" w:cs="Times New Roman"/>
          <w:sz w:val="28"/>
          <w:szCs w:val="28"/>
        </w:rPr>
        <w:t xml:space="preserve"> году по сравнению с 202</w:t>
      </w:r>
      <w:r w:rsidR="00FC2142">
        <w:rPr>
          <w:rFonts w:ascii="Times New Roman" w:hAnsi="Times New Roman" w:cs="Times New Roman"/>
          <w:sz w:val="28"/>
          <w:szCs w:val="28"/>
        </w:rPr>
        <w:t>5</w:t>
      </w:r>
      <w:r w:rsidR="00221229">
        <w:rPr>
          <w:rFonts w:ascii="Times New Roman" w:hAnsi="Times New Roman" w:cs="Times New Roman"/>
          <w:sz w:val="28"/>
          <w:szCs w:val="28"/>
        </w:rPr>
        <w:t xml:space="preserve"> годом</w:t>
      </w:r>
      <w:r w:rsidR="00FC2142">
        <w:rPr>
          <w:rFonts w:ascii="Times New Roman" w:hAnsi="Times New Roman" w:cs="Times New Roman"/>
          <w:sz w:val="28"/>
          <w:szCs w:val="28"/>
        </w:rPr>
        <w:t>:</w:t>
      </w:r>
    </w:p>
    <w:p w:rsidR="00FC2142" w:rsidRDefault="00FC2142" w:rsidP="00E77C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 1</w:t>
      </w:r>
      <w:r w:rsidR="006C2674">
        <w:rPr>
          <w:rFonts w:ascii="Times New Roman" w:hAnsi="Times New Roman" w:cs="Times New Roman"/>
          <w:sz w:val="28"/>
          <w:szCs w:val="28"/>
        </w:rPr>
        <w:t>02 116,7</w:t>
      </w:r>
      <w:r w:rsidR="00896EB3">
        <w:rPr>
          <w:rFonts w:ascii="Times New Roman" w:hAnsi="Times New Roman" w:cs="Times New Roman"/>
          <w:sz w:val="28"/>
          <w:szCs w:val="28"/>
        </w:rPr>
        <w:t xml:space="preserve"> тыс. рублей</w:t>
      </w:r>
      <w:r>
        <w:rPr>
          <w:rFonts w:ascii="Times New Roman" w:hAnsi="Times New Roman" w:cs="Times New Roman"/>
          <w:sz w:val="28"/>
          <w:szCs w:val="28"/>
        </w:rPr>
        <w:t xml:space="preserve"> запланировано меньше по сравнению с 2025 годом расходов на с</w:t>
      </w:r>
      <w:r w:rsidRPr="00FC2142">
        <w:rPr>
          <w:rFonts w:ascii="Times New Roman" w:hAnsi="Times New Roman" w:cs="Times New Roman"/>
          <w:sz w:val="28"/>
          <w:szCs w:val="28"/>
        </w:rPr>
        <w:t>оздание условий для массового отдыха в целях обустройства туристских маршрутов, экологических троп (терренкуров)</w:t>
      </w:r>
      <w:r>
        <w:rPr>
          <w:rFonts w:ascii="Times New Roman" w:hAnsi="Times New Roman" w:cs="Times New Roman"/>
          <w:sz w:val="28"/>
          <w:szCs w:val="28"/>
        </w:rPr>
        <w:t xml:space="preserve"> (ГРБС 925 и 926)</w:t>
      </w:r>
      <w:r w:rsidR="006C2674">
        <w:rPr>
          <w:rFonts w:ascii="Times New Roman" w:hAnsi="Times New Roman" w:cs="Times New Roman"/>
          <w:sz w:val="28"/>
          <w:szCs w:val="28"/>
        </w:rPr>
        <w:t>;</w:t>
      </w:r>
    </w:p>
    <w:p w:rsidR="009E50A7" w:rsidRDefault="006C2674" w:rsidP="00E77C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300 857,0 тыс. рублей </w:t>
      </w:r>
      <w:r w:rsidR="00E77C0A">
        <w:rPr>
          <w:rFonts w:ascii="Times New Roman" w:hAnsi="Times New Roman" w:cs="Times New Roman"/>
          <w:sz w:val="28"/>
          <w:szCs w:val="28"/>
        </w:rPr>
        <w:t xml:space="preserve"> </w:t>
      </w:r>
      <w:r w:rsidR="00896EB3">
        <w:rPr>
          <w:rFonts w:ascii="Times New Roman" w:hAnsi="Times New Roman" w:cs="Times New Roman"/>
          <w:sz w:val="28"/>
          <w:szCs w:val="28"/>
        </w:rPr>
        <w:t xml:space="preserve">объем средств «дорожного фонда» </w:t>
      </w:r>
      <w:r>
        <w:rPr>
          <w:rFonts w:ascii="Times New Roman" w:hAnsi="Times New Roman" w:cs="Times New Roman"/>
          <w:sz w:val="28"/>
          <w:szCs w:val="28"/>
        </w:rPr>
        <w:t>2026 года меньше объема 2025 года, что связано с тем, что «дорожный фонд» будет скорректирован после завершения финансового года на сумму неиспользованных средств в 2025 году</w:t>
      </w:r>
      <w:r w:rsidR="009E50A7">
        <w:rPr>
          <w:rFonts w:ascii="Times New Roman" w:hAnsi="Times New Roman" w:cs="Times New Roman"/>
          <w:sz w:val="28"/>
          <w:szCs w:val="28"/>
        </w:rPr>
        <w:t xml:space="preserve">. </w:t>
      </w:r>
    </w:p>
    <w:p w:rsidR="00817895" w:rsidRDefault="00EB27AD" w:rsidP="00E77C0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на 37 816,9 тыс. рублей запланировано меньше расходов на </w:t>
      </w:r>
      <w:r w:rsidR="005D1C7E">
        <w:rPr>
          <w:rFonts w:ascii="Times New Roman" w:hAnsi="Times New Roman" w:cs="Times New Roman"/>
          <w:sz w:val="28"/>
          <w:szCs w:val="28"/>
        </w:rPr>
        <w:t>м</w:t>
      </w:r>
      <w:r w:rsidR="005D1C7E" w:rsidRPr="005D1C7E">
        <w:rPr>
          <w:rFonts w:ascii="Times New Roman" w:hAnsi="Times New Roman" w:cs="Times New Roman"/>
          <w:sz w:val="28"/>
          <w:szCs w:val="28"/>
        </w:rPr>
        <w:t>униципальн</w:t>
      </w:r>
      <w:r w:rsidR="005D1C7E">
        <w:rPr>
          <w:rFonts w:ascii="Times New Roman" w:hAnsi="Times New Roman" w:cs="Times New Roman"/>
          <w:sz w:val="28"/>
          <w:szCs w:val="28"/>
        </w:rPr>
        <w:t>ую</w:t>
      </w:r>
      <w:r w:rsidR="005D1C7E" w:rsidRPr="005D1C7E">
        <w:rPr>
          <w:rFonts w:ascii="Times New Roman" w:hAnsi="Times New Roman" w:cs="Times New Roman"/>
          <w:sz w:val="28"/>
          <w:szCs w:val="28"/>
        </w:rPr>
        <w:t xml:space="preserve"> программ</w:t>
      </w:r>
      <w:r w:rsidR="005D1C7E">
        <w:rPr>
          <w:rFonts w:ascii="Times New Roman" w:hAnsi="Times New Roman" w:cs="Times New Roman"/>
          <w:sz w:val="28"/>
          <w:szCs w:val="28"/>
        </w:rPr>
        <w:t>у</w:t>
      </w:r>
      <w:r w:rsidR="005D1C7E" w:rsidRPr="005D1C7E">
        <w:rPr>
          <w:rFonts w:ascii="Times New Roman" w:hAnsi="Times New Roman" w:cs="Times New Roman"/>
          <w:sz w:val="28"/>
          <w:szCs w:val="28"/>
        </w:rPr>
        <w:t xml:space="preserve"> муниципального образования город-курорт Геленджик "Обеспечение безопасности населения на территории муниципального образования город-курорт Геленджик"</w:t>
      </w:r>
      <w:r w:rsidR="005D1C7E">
        <w:rPr>
          <w:rFonts w:ascii="Times New Roman" w:hAnsi="Times New Roman" w:cs="Times New Roman"/>
          <w:sz w:val="28"/>
          <w:szCs w:val="28"/>
        </w:rPr>
        <w:t xml:space="preserve"> мероприятие «</w:t>
      </w:r>
      <w:r w:rsidR="005D1C7E" w:rsidRPr="005D1C7E">
        <w:rPr>
          <w:rFonts w:ascii="Times New Roman" w:hAnsi="Times New Roman" w:cs="Times New Roman"/>
          <w:sz w:val="28"/>
          <w:szCs w:val="28"/>
        </w:rPr>
        <w:t>Система комплексного обеспечения безопасности жизнедеятельности</w:t>
      </w:r>
      <w:r w:rsidR="005D1C7E">
        <w:rPr>
          <w:rFonts w:ascii="Times New Roman" w:hAnsi="Times New Roman" w:cs="Times New Roman"/>
          <w:sz w:val="28"/>
          <w:szCs w:val="28"/>
        </w:rPr>
        <w:t>» (59 925,2 тыс. рублей в 2025 году и  22 854,1 тыс. рублей в 2026 году.</w:t>
      </w:r>
      <w:proofErr w:type="gramEnd"/>
    </w:p>
    <w:p w:rsidR="00E77C0A" w:rsidRDefault="00E77C0A" w:rsidP="00E77C0A">
      <w:pPr>
        <w:tabs>
          <w:tab w:val="left" w:pos="720"/>
        </w:tabs>
        <w:spacing w:after="0" w:line="240" w:lineRule="auto"/>
        <w:ind w:firstLine="709"/>
        <w:jc w:val="both"/>
        <w:rPr>
          <w:rFonts w:ascii="Times New Roman" w:hAnsi="Times New Roman" w:cs="Times New Roman"/>
          <w:sz w:val="28"/>
          <w:szCs w:val="28"/>
        </w:rPr>
      </w:pPr>
      <w:r w:rsidRPr="00F41E8A">
        <w:rPr>
          <w:rFonts w:ascii="Times New Roman" w:hAnsi="Times New Roman" w:cs="Times New Roman"/>
          <w:sz w:val="28"/>
          <w:szCs w:val="28"/>
        </w:rPr>
        <w:lastRenderedPageBreak/>
        <w:t>По результатам экспертизы расходов по данному разделу Контрольно-счетная палата отмечает следующее</w:t>
      </w:r>
      <w:r w:rsidR="005C5369">
        <w:rPr>
          <w:rFonts w:ascii="Times New Roman" w:hAnsi="Times New Roman" w:cs="Times New Roman"/>
          <w:sz w:val="28"/>
          <w:szCs w:val="28"/>
        </w:rPr>
        <w:t>.</w:t>
      </w:r>
    </w:p>
    <w:p w:rsidR="0027510B" w:rsidRDefault="0044610B" w:rsidP="007A75F0">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1. </w:t>
      </w:r>
      <w:proofErr w:type="gramStart"/>
      <w:r w:rsidR="00E77C0A" w:rsidRPr="00883FAD">
        <w:rPr>
          <w:rFonts w:ascii="Times New Roman" w:hAnsi="Times New Roman" w:cs="Times New Roman"/>
          <w:sz w:val="28"/>
          <w:szCs w:val="28"/>
        </w:rPr>
        <w:t xml:space="preserve">В нарушение норм </w:t>
      </w:r>
      <w:proofErr w:type="spellStart"/>
      <w:r w:rsidR="00E77C0A" w:rsidRPr="00883FAD">
        <w:rPr>
          <w:rFonts w:ascii="Times New Roman" w:hAnsi="Times New Roman" w:cs="Times New Roman"/>
          <w:sz w:val="28"/>
          <w:szCs w:val="28"/>
        </w:rPr>
        <w:t>пп</w:t>
      </w:r>
      <w:proofErr w:type="spellEnd"/>
      <w:r w:rsidR="00E77C0A" w:rsidRPr="00883FAD">
        <w:rPr>
          <w:rFonts w:ascii="Times New Roman" w:hAnsi="Times New Roman" w:cs="Times New Roman"/>
          <w:sz w:val="28"/>
          <w:szCs w:val="28"/>
        </w:rPr>
        <w:t xml:space="preserve">. 4 п. 1 ст. 158 БК РФ </w:t>
      </w:r>
      <w:r w:rsidR="005B51F9">
        <w:rPr>
          <w:rFonts w:ascii="Times New Roman" w:hAnsi="Times New Roman" w:cs="Times New Roman"/>
          <w:sz w:val="28"/>
          <w:szCs w:val="28"/>
        </w:rPr>
        <w:t xml:space="preserve">управление ЖКХ </w:t>
      </w:r>
      <w:r w:rsidR="005B51F9" w:rsidRPr="005B51F9">
        <w:rPr>
          <w:rFonts w:ascii="Times New Roman" w:hAnsi="Times New Roman" w:cs="Times New Roman"/>
          <w:color w:val="000000"/>
          <w:sz w:val="28"/>
          <w:szCs w:val="28"/>
          <w:shd w:val="clear" w:color="auto" w:fill="FFFFFF"/>
        </w:rPr>
        <w:t>осуществля</w:t>
      </w:r>
      <w:r w:rsidR="005B51F9">
        <w:rPr>
          <w:rFonts w:ascii="Times New Roman" w:hAnsi="Times New Roman" w:cs="Times New Roman"/>
          <w:color w:val="000000"/>
          <w:sz w:val="28"/>
          <w:szCs w:val="28"/>
          <w:shd w:val="clear" w:color="auto" w:fill="FFFFFF"/>
        </w:rPr>
        <w:t>ло</w:t>
      </w:r>
      <w:r w:rsidR="005B51F9" w:rsidRPr="005B51F9">
        <w:rPr>
          <w:rFonts w:ascii="Times New Roman" w:hAnsi="Times New Roman" w:cs="Times New Roman"/>
          <w:color w:val="000000"/>
          <w:sz w:val="28"/>
          <w:szCs w:val="28"/>
          <w:shd w:val="clear" w:color="auto" w:fill="FFFFFF"/>
        </w:rPr>
        <w:t xml:space="preserve"> планирование расходов бюджета </w:t>
      </w:r>
      <w:r w:rsidR="005B51F9">
        <w:rPr>
          <w:rFonts w:ascii="Times New Roman" w:hAnsi="Times New Roman" w:cs="Times New Roman"/>
          <w:color w:val="000000"/>
          <w:sz w:val="28"/>
          <w:szCs w:val="28"/>
          <w:shd w:val="clear" w:color="auto" w:fill="FFFFFF"/>
        </w:rPr>
        <w:t>на предстоящий бюджетный цикл</w:t>
      </w:r>
      <w:r>
        <w:rPr>
          <w:rFonts w:ascii="Times New Roman" w:hAnsi="Times New Roman" w:cs="Times New Roman"/>
          <w:color w:val="000000"/>
          <w:sz w:val="28"/>
          <w:szCs w:val="28"/>
          <w:shd w:val="clear" w:color="auto" w:fill="FFFFFF"/>
        </w:rPr>
        <w:t xml:space="preserve"> </w:t>
      </w:r>
      <w:r w:rsidR="006F7F45">
        <w:rPr>
          <w:rFonts w:ascii="Times New Roman" w:hAnsi="Times New Roman" w:cs="Times New Roman"/>
          <w:color w:val="000000"/>
          <w:sz w:val="28"/>
          <w:szCs w:val="28"/>
          <w:shd w:val="clear" w:color="auto" w:fill="FFFFFF"/>
        </w:rPr>
        <w:t>с учетом нормативных затрат, утвержденных приказом управления ЖКХ</w:t>
      </w:r>
      <w:r w:rsidR="0027510B" w:rsidRPr="00D2563A">
        <w:rPr>
          <w:rFonts w:ascii="Times New Roman" w:hAnsi="Times New Roman" w:cs="Times New Roman"/>
          <w:sz w:val="28"/>
          <w:szCs w:val="28"/>
        </w:rPr>
        <w:t xml:space="preserve"> администрации муниципального образования город-курорт Геленджик от </w:t>
      </w:r>
      <w:r w:rsidR="005C5369">
        <w:rPr>
          <w:rFonts w:ascii="Times New Roman" w:hAnsi="Times New Roman" w:cs="Times New Roman"/>
          <w:sz w:val="28"/>
          <w:szCs w:val="28"/>
        </w:rPr>
        <w:br/>
      </w:r>
      <w:r w:rsidR="005D1C7E">
        <w:rPr>
          <w:rFonts w:ascii="Times New Roman" w:hAnsi="Times New Roman" w:cs="Times New Roman"/>
          <w:sz w:val="28"/>
          <w:szCs w:val="28"/>
        </w:rPr>
        <w:t>9</w:t>
      </w:r>
      <w:r w:rsidR="005C5369">
        <w:rPr>
          <w:rFonts w:ascii="Times New Roman" w:hAnsi="Times New Roman" w:cs="Times New Roman"/>
          <w:sz w:val="28"/>
          <w:szCs w:val="28"/>
        </w:rPr>
        <w:t xml:space="preserve"> </w:t>
      </w:r>
      <w:r w:rsidR="005D1C7E">
        <w:rPr>
          <w:rFonts w:ascii="Times New Roman" w:hAnsi="Times New Roman" w:cs="Times New Roman"/>
          <w:sz w:val="28"/>
          <w:szCs w:val="28"/>
        </w:rPr>
        <w:t>декабря</w:t>
      </w:r>
      <w:r w:rsidR="005C5369">
        <w:rPr>
          <w:rFonts w:ascii="Times New Roman" w:hAnsi="Times New Roman" w:cs="Times New Roman"/>
          <w:sz w:val="28"/>
          <w:szCs w:val="28"/>
        </w:rPr>
        <w:t xml:space="preserve"> </w:t>
      </w:r>
      <w:r w:rsidR="0027510B" w:rsidRPr="00D2563A">
        <w:rPr>
          <w:rFonts w:ascii="Times New Roman" w:hAnsi="Times New Roman" w:cs="Times New Roman"/>
          <w:sz w:val="28"/>
          <w:szCs w:val="28"/>
        </w:rPr>
        <w:t>20</w:t>
      </w:r>
      <w:r w:rsidR="006F7F45">
        <w:rPr>
          <w:rFonts w:ascii="Times New Roman" w:hAnsi="Times New Roman" w:cs="Times New Roman"/>
          <w:sz w:val="28"/>
          <w:szCs w:val="28"/>
        </w:rPr>
        <w:t>2</w:t>
      </w:r>
      <w:r w:rsidR="005D1C7E">
        <w:rPr>
          <w:rFonts w:ascii="Times New Roman" w:hAnsi="Times New Roman" w:cs="Times New Roman"/>
          <w:sz w:val="28"/>
          <w:szCs w:val="28"/>
        </w:rPr>
        <w:t>4</w:t>
      </w:r>
      <w:r w:rsidR="0027510B" w:rsidRPr="00D2563A">
        <w:rPr>
          <w:rFonts w:ascii="Times New Roman" w:hAnsi="Times New Roman" w:cs="Times New Roman"/>
          <w:sz w:val="28"/>
          <w:szCs w:val="28"/>
        </w:rPr>
        <w:t xml:space="preserve"> года № </w:t>
      </w:r>
      <w:r w:rsidR="005D1C7E">
        <w:rPr>
          <w:rFonts w:ascii="Times New Roman" w:hAnsi="Times New Roman" w:cs="Times New Roman"/>
          <w:sz w:val="28"/>
          <w:szCs w:val="28"/>
        </w:rPr>
        <w:t>53</w:t>
      </w:r>
      <w:r w:rsidR="006F7F45">
        <w:rPr>
          <w:rFonts w:ascii="Times New Roman" w:hAnsi="Times New Roman" w:cs="Times New Roman"/>
          <w:sz w:val="28"/>
          <w:szCs w:val="28"/>
        </w:rPr>
        <w:t>-п</w:t>
      </w:r>
      <w:r w:rsidR="0027510B" w:rsidRPr="00D2563A">
        <w:rPr>
          <w:rFonts w:ascii="Times New Roman" w:hAnsi="Times New Roman" w:cs="Times New Roman"/>
          <w:sz w:val="28"/>
          <w:szCs w:val="28"/>
        </w:rPr>
        <w:t xml:space="preserve"> «О</w:t>
      </w:r>
      <w:r w:rsidR="006F7F45">
        <w:rPr>
          <w:rFonts w:ascii="Times New Roman" w:hAnsi="Times New Roman" w:cs="Times New Roman"/>
          <w:sz w:val="28"/>
          <w:szCs w:val="28"/>
        </w:rPr>
        <w:t xml:space="preserve">б утверждении порядка определения </w:t>
      </w:r>
      <w:r w:rsidR="0027510B" w:rsidRPr="00D2563A">
        <w:rPr>
          <w:rFonts w:ascii="Times New Roman" w:hAnsi="Times New Roman" w:cs="Times New Roman"/>
          <w:sz w:val="28"/>
          <w:szCs w:val="28"/>
        </w:rPr>
        <w:t xml:space="preserve"> нормативах денежных затрат на </w:t>
      </w:r>
      <w:r w:rsidR="007A75F0">
        <w:rPr>
          <w:rFonts w:ascii="Times New Roman" w:hAnsi="Times New Roman" w:cs="Times New Roman"/>
          <w:sz w:val="28"/>
          <w:szCs w:val="28"/>
        </w:rPr>
        <w:t>обеспечение функций управления ЖКХ и подведомственного учреждения».</w:t>
      </w:r>
      <w:proofErr w:type="gramEnd"/>
    </w:p>
    <w:p w:rsidR="0027510B" w:rsidRPr="0027510B" w:rsidRDefault="0027510B" w:rsidP="0027510B">
      <w:pPr>
        <w:widowControl w:val="0"/>
        <w:suppressAutoHyphens/>
        <w:spacing w:after="0" w:line="240" w:lineRule="auto"/>
        <w:ind w:firstLine="709"/>
        <w:jc w:val="both"/>
        <w:rPr>
          <w:rFonts w:ascii="Times New Roman" w:hAnsi="Times New Roman" w:cs="Times New Roman"/>
          <w:color w:val="000000"/>
          <w:sz w:val="28"/>
          <w:szCs w:val="28"/>
        </w:rPr>
      </w:pPr>
      <w:r w:rsidRPr="0027510B">
        <w:rPr>
          <w:rFonts w:ascii="Times New Roman" w:hAnsi="Times New Roman" w:cs="Times New Roman"/>
          <w:color w:val="000000"/>
          <w:sz w:val="28"/>
          <w:szCs w:val="28"/>
        </w:rPr>
        <w:t xml:space="preserve">Специалистами </w:t>
      </w:r>
      <w:r>
        <w:rPr>
          <w:rFonts w:ascii="Times New Roman" w:hAnsi="Times New Roman" w:cs="Times New Roman"/>
          <w:color w:val="000000"/>
          <w:sz w:val="28"/>
          <w:szCs w:val="28"/>
        </w:rPr>
        <w:t>КСП</w:t>
      </w:r>
      <w:r w:rsidRPr="0027510B">
        <w:rPr>
          <w:rFonts w:ascii="Times New Roman" w:hAnsi="Times New Roman" w:cs="Times New Roman"/>
          <w:color w:val="000000"/>
          <w:sz w:val="28"/>
          <w:szCs w:val="28"/>
        </w:rPr>
        <w:t xml:space="preserve"> неоднократно указывалось на неактуальность действующих  нормативов, что не позволяет объективно оценивать планирование и эффективность реализации мероприятий в сфере дорожного хозяйства.</w:t>
      </w:r>
    </w:p>
    <w:p w:rsidR="0027510B" w:rsidRPr="0027510B" w:rsidRDefault="0027510B" w:rsidP="0027510B">
      <w:pPr>
        <w:widowControl w:val="0"/>
        <w:suppressAutoHyphens/>
        <w:spacing w:after="0" w:line="240" w:lineRule="auto"/>
        <w:ind w:firstLine="708"/>
        <w:jc w:val="both"/>
        <w:rPr>
          <w:rFonts w:ascii="Times New Roman" w:hAnsi="Times New Roman" w:cs="Times New Roman"/>
          <w:color w:val="000000"/>
          <w:sz w:val="28"/>
          <w:szCs w:val="28"/>
        </w:rPr>
      </w:pPr>
      <w:r w:rsidRPr="0027510B">
        <w:rPr>
          <w:rFonts w:ascii="Times New Roman" w:hAnsi="Times New Roman" w:cs="Times New Roman"/>
          <w:color w:val="000000"/>
          <w:sz w:val="28"/>
          <w:szCs w:val="28"/>
        </w:rPr>
        <w:t>При внесении изменений в течение года в объемы финансирования</w:t>
      </w:r>
      <w:r w:rsidR="00CB6488">
        <w:rPr>
          <w:rFonts w:ascii="Times New Roman" w:hAnsi="Times New Roman" w:cs="Times New Roman"/>
          <w:color w:val="000000"/>
          <w:sz w:val="28"/>
          <w:szCs w:val="28"/>
        </w:rPr>
        <w:t xml:space="preserve"> дорожного фонда</w:t>
      </w:r>
      <w:r w:rsidRPr="0027510B">
        <w:rPr>
          <w:rFonts w:ascii="Times New Roman" w:hAnsi="Times New Roman" w:cs="Times New Roman"/>
          <w:color w:val="000000"/>
          <w:sz w:val="28"/>
          <w:szCs w:val="28"/>
        </w:rPr>
        <w:t>, значения целевых показателей и непосредственных результатов реализации мероприятий  корректируются без учета данных категории предусмотренных к ремонту автодорог, что не позволяет оценить обоснованность изменения непосредственных результатов в соответствии с финансированием.</w:t>
      </w:r>
    </w:p>
    <w:p w:rsidR="0027510B" w:rsidRDefault="0027510B" w:rsidP="0027510B">
      <w:pPr>
        <w:widowControl w:val="0"/>
        <w:shd w:val="clear" w:color="auto" w:fill="FFFFFF"/>
        <w:tabs>
          <w:tab w:val="left" w:pos="0"/>
        </w:tabs>
        <w:suppressAutoHyphens/>
        <w:spacing w:after="0" w:line="240" w:lineRule="auto"/>
        <w:ind w:firstLine="709"/>
        <w:jc w:val="both"/>
        <w:rPr>
          <w:rFonts w:ascii="Times New Roman" w:hAnsi="Times New Roman" w:cs="Times New Roman"/>
          <w:color w:val="000000"/>
          <w:sz w:val="28"/>
          <w:szCs w:val="28"/>
        </w:rPr>
      </w:pPr>
      <w:r w:rsidRPr="0027510B">
        <w:rPr>
          <w:rFonts w:ascii="Times New Roman" w:hAnsi="Times New Roman" w:cs="Times New Roman"/>
          <w:color w:val="000000"/>
          <w:sz w:val="28"/>
          <w:szCs w:val="28"/>
        </w:rPr>
        <w:t xml:space="preserve">В связи с </w:t>
      </w:r>
      <w:r w:rsidR="00CB6488">
        <w:rPr>
          <w:rFonts w:ascii="Times New Roman" w:hAnsi="Times New Roman" w:cs="Times New Roman"/>
          <w:color w:val="000000"/>
          <w:sz w:val="28"/>
          <w:szCs w:val="28"/>
        </w:rPr>
        <w:t>не актуальностью</w:t>
      </w:r>
      <w:r w:rsidRPr="0027510B">
        <w:rPr>
          <w:rFonts w:ascii="Times New Roman" w:hAnsi="Times New Roman" w:cs="Times New Roman"/>
          <w:color w:val="000000"/>
          <w:sz w:val="28"/>
          <w:szCs w:val="28"/>
        </w:rPr>
        <w:t xml:space="preserve"> вышеуказанного акта также не представляется возможным объективно оценить обоснованность устанавливаемых  показателей результативности, исходя из потребности в финансовых средствах, необходимых для реализации мероприяти</w:t>
      </w:r>
      <w:r w:rsidR="00C50B8B">
        <w:rPr>
          <w:rFonts w:ascii="Times New Roman" w:hAnsi="Times New Roman" w:cs="Times New Roman"/>
          <w:color w:val="000000"/>
          <w:sz w:val="28"/>
          <w:szCs w:val="28"/>
        </w:rPr>
        <w:t>й по текущему и капитальному ремонту дорог местного значения</w:t>
      </w:r>
      <w:r w:rsidRPr="0027510B">
        <w:rPr>
          <w:rFonts w:ascii="Times New Roman" w:hAnsi="Times New Roman" w:cs="Times New Roman"/>
          <w:color w:val="000000"/>
          <w:sz w:val="28"/>
          <w:szCs w:val="28"/>
        </w:rPr>
        <w:t>.</w:t>
      </w:r>
    </w:p>
    <w:p w:rsidR="00CB6488" w:rsidRPr="00806371" w:rsidRDefault="00CB6488" w:rsidP="00CB648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2.</w:t>
      </w:r>
      <w:r w:rsidRPr="00806371">
        <w:rPr>
          <w:rFonts w:ascii="Times New Roman" w:hAnsi="Times New Roman" w:cs="Times New Roman"/>
          <w:b/>
          <w:bCs/>
          <w:sz w:val="26"/>
          <w:szCs w:val="26"/>
        </w:rPr>
        <w:t xml:space="preserve"> </w:t>
      </w:r>
      <w:r>
        <w:rPr>
          <w:rFonts w:ascii="Times New Roman" w:hAnsi="Times New Roman" w:cs="Times New Roman"/>
          <w:bCs/>
          <w:sz w:val="28"/>
          <w:szCs w:val="28"/>
        </w:rPr>
        <w:t>Исполнять расходы за счет средств дорожного фонда  буд</w:t>
      </w:r>
      <w:r w:rsidR="007A75F0">
        <w:rPr>
          <w:rFonts w:ascii="Times New Roman" w:hAnsi="Times New Roman" w:cs="Times New Roman"/>
          <w:bCs/>
          <w:sz w:val="28"/>
          <w:szCs w:val="28"/>
        </w:rPr>
        <w:t>ет</w:t>
      </w:r>
      <w:r w:rsidR="00C46434">
        <w:rPr>
          <w:rFonts w:ascii="Times New Roman" w:hAnsi="Times New Roman" w:cs="Times New Roman"/>
          <w:bCs/>
          <w:sz w:val="28"/>
          <w:szCs w:val="28"/>
        </w:rPr>
        <w:t xml:space="preserve"> один</w:t>
      </w:r>
      <w:r>
        <w:rPr>
          <w:rFonts w:ascii="Times New Roman" w:hAnsi="Times New Roman" w:cs="Times New Roman"/>
          <w:bCs/>
          <w:sz w:val="28"/>
          <w:szCs w:val="28"/>
        </w:rPr>
        <w:t xml:space="preserve"> ГРБС – управление ЖКХ. </w:t>
      </w:r>
      <w:r w:rsidR="00C46434">
        <w:rPr>
          <w:rFonts w:ascii="Times New Roman" w:hAnsi="Times New Roman" w:cs="Times New Roman"/>
          <w:bCs/>
          <w:sz w:val="28"/>
          <w:szCs w:val="28"/>
        </w:rPr>
        <w:t>Строительство и реконструкция дорог не предусмотрена проектом бюджета.</w:t>
      </w:r>
    </w:p>
    <w:p w:rsidR="00F81EAA" w:rsidRPr="00B64975" w:rsidRDefault="0027510B" w:rsidP="00F81EAA">
      <w:pPr>
        <w:tabs>
          <w:tab w:val="left" w:pos="720"/>
        </w:tabs>
        <w:spacing w:after="0" w:line="240" w:lineRule="auto"/>
        <w:jc w:val="both"/>
        <w:rPr>
          <w:rFonts w:ascii="Times New Roman" w:hAnsi="Times New Roman" w:cs="Times New Roman"/>
          <w:sz w:val="28"/>
          <w:szCs w:val="28"/>
        </w:rPr>
      </w:pPr>
      <w:r w:rsidRPr="00D2563A">
        <w:rPr>
          <w:rFonts w:ascii="Times New Roman" w:hAnsi="Times New Roman" w:cs="Times New Roman"/>
          <w:sz w:val="28"/>
          <w:szCs w:val="28"/>
        </w:rPr>
        <w:t xml:space="preserve"> </w:t>
      </w:r>
      <w:r w:rsidR="00CB6488">
        <w:rPr>
          <w:rFonts w:ascii="Times New Roman" w:hAnsi="Times New Roman" w:cs="Times New Roman"/>
          <w:sz w:val="28"/>
          <w:szCs w:val="28"/>
        </w:rPr>
        <w:t xml:space="preserve">         </w:t>
      </w:r>
      <w:r w:rsidR="00773BA8">
        <w:rPr>
          <w:rFonts w:ascii="Times New Roman" w:hAnsi="Times New Roman" w:cs="Times New Roman"/>
          <w:sz w:val="28"/>
          <w:szCs w:val="28"/>
        </w:rPr>
        <w:t>3</w:t>
      </w:r>
      <w:r w:rsidR="00BB309B">
        <w:rPr>
          <w:rFonts w:ascii="Times New Roman" w:hAnsi="Times New Roman" w:cs="Times New Roman"/>
          <w:sz w:val="28"/>
          <w:szCs w:val="28"/>
        </w:rPr>
        <w:t xml:space="preserve">. </w:t>
      </w:r>
      <w:r w:rsidR="00012BE4">
        <w:rPr>
          <w:rFonts w:ascii="Times New Roman" w:hAnsi="Times New Roman" w:cs="Times New Roman"/>
          <w:sz w:val="28"/>
          <w:szCs w:val="28"/>
        </w:rPr>
        <w:t xml:space="preserve">Не предусмотрены расходы на </w:t>
      </w:r>
      <w:r w:rsidR="00F2253A">
        <w:rPr>
          <w:rFonts w:ascii="Times New Roman" w:hAnsi="Times New Roman" w:cs="Times New Roman"/>
          <w:sz w:val="28"/>
          <w:szCs w:val="28"/>
        </w:rPr>
        <w:t>подраздел «</w:t>
      </w:r>
      <w:r w:rsidR="00012BE4">
        <w:rPr>
          <w:rFonts w:ascii="Times New Roman" w:hAnsi="Times New Roman" w:cs="Times New Roman"/>
          <w:sz w:val="28"/>
          <w:szCs w:val="28"/>
        </w:rPr>
        <w:t>транспорт</w:t>
      </w:r>
      <w:r w:rsidR="00F2253A">
        <w:rPr>
          <w:rFonts w:ascii="Times New Roman" w:hAnsi="Times New Roman" w:cs="Times New Roman"/>
          <w:sz w:val="28"/>
          <w:szCs w:val="28"/>
        </w:rPr>
        <w:t>»</w:t>
      </w:r>
      <w:r w:rsidR="00BB309B">
        <w:rPr>
          <w:rFonts w:ascii="Times New Roman" w:hAnsi="Times New Roman" w:cs="Times New Roman"/>
          <w:sz w:val="28"/>
          <w:szCs w:val="28"/>
        </w:rPr>
        <w:t xml:space="preserve">, в то время как в 2025 году </w:t>
      </w:r>
      <w:r w:rsidR="00F2253A">
        <w:rPr>
          <w:rFonts w:ascii="Times New Roman" w:hAnsi="Times New Roman" w:cs="Times New Roman"/>
          <w:sz w:val="28"/>
          <w:szCs w:val="28"/>
        </w:rPr>
        <w:t>на цели разработки документов транспортного планирования предусмотрено 6 310,0 тыс. рублей</w:t>
      </w:r>
      <w:r w:rsidR="00012BE4">
        <w:rPr>
          <w:rFonts w:ascii="Times New Roman" w:hAnsi="Times New Roman" w:cs="Times New Roman"/>
          <w:sz w:val="28"/>
          <w:szCs w:val="28"/>
        </w:rPr>
        <w:t>.</w:t>
      </w:r>
    </w:p>
    <w:p w:rsidR="0077752B" w:rsidRDefault="0077752B" w:rsidP="00F81EAA">
      <w:pPr>
        <w:tabs>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2253A">
        <w:rPr>
          <w:rFonts w:ascii="Times New Roman" w:hAnsi="Times New Roman" w:cs="Times New Roman"/>
          <w:sz w:val="28"/>
          <w:szCs w:val="28"/>
        </w:rPr>
        <w:t>4</w:t>
      </w:r>
      <w:r>
        <w:rPr>
          <w:rFonts w:ascii="Times New Roman" w:hAnsi="Times New Roman" w:cs="Times New Roman"/>
          <w:sz w:val="28"/>
          <w:szCs w:val="28"/>
        </w:rPr>
        <w:t>.</w:t>
      </w:r>
      <w:r w:rsidR="00BC3E15">
        <w:rPr>
          <w:rFonts w:ascii="Times New Roman" w:hAnsi="Times New Roman" w:cs="Times New Roman"/>
          <w:sz w:val="28"/>
          <w:szCs w:val="28"/>
        </w:rPr>
        <w:t xml:space="preserve"> </w:t>
      </w:r>
      <w:proofErr w:type="gramStart"/>
      <w:r w:rsidR="00957213" w:rsidRPr="004D53B0">
        <w:rPr>
          <w:rFonts w:ascii="Times New Roman" w:hAnsi="Times New Roman" w:cs="Times New Roman"/>
          <w:sz w:val="28"/>
          <w:szCs w:val="28"/>
        </w:rPr>
        <w:t xml:space="preserve">В </w:t>
      </w:r>
      <w:r w:rsidR="00F2253A">
        <w:rPr>
          <w:rFonts w:ascii="Times New Roman" w:hAnsi="Times New Roman" w:cs="Times New Roman"/>
          <w:sz w:val="28"/>
          <w:szCs w:val="28"/>
        </w:rPr>
        <w:t xml:space="preserve">результате экспертизы расходов </w:t>
      </w:r>
      <w:r w:rsidR="00957213" w:rsidRPr="004D53B0">
        <w:rPr>
          <w:rFonts w:ascii="Times New Roman" w:hAnsi="Times New Roman" w:cs="Times New Roman"/>
          <w:sz w:val="28"/>
          <w:szCs w:val="28"/>
        </w:rPr>
        <w:t xml:space="preserve"> по ГРБС 9</w:t>
      </w:r>
      <w:r w:rsidR="00957213">
        <w:rPr>
          <w:rFonts w:ascii="Times New Roman" w:hAnsi="Times New Roman" w:cs="Times New Roman"/>
          <w:sz w:val="28"/>
          <w:szCs w:val="28"/>
        </w:rPr>
        <w:t>17</w:t>
      </w:r>
      <w:r w:rsidR="00957213" w:rsidRPr="004D53B0">
        <w:rPr>
          <w:rFonts w:ascii="Times New Roman" w:hAnsi="Times New Roman" w:cs="Times New Roman"/>
          <w:sz w:val="28"/>
          <w:szCs w:val="28"/>
        </w:rPr>
        <w:t xml:space="preserve"> «</w:t>
      </w:r>
      <w:r w:rsidR="00957213">
        <w:rPr>
          <w:rFonts w:ascii="Times New Roman" w:hAnsi="Times New Roman" w:cs="Times New Roman"/>
          <w:sz w:val="28"/>
          <w:szCs w:val="28"/>
        </w:rPr>
        <w:t>управлен</w:t>
      </w:r>
      <w:r w:rsidR="00B64975">
        <w:rPr>
          <w:rFonts w:ascii="Times New Roman" w:hAnsi="Times New Roman" w:cs="Times New Roman"/>
          <w:sz w:val="28"/>
          <w:szCs w:val="28"/>
        </w:rPr>
        <w:t>ие</w:t>
      </w:r>
      <w:r w:rsidR="00957213">
        <w:rPr>
          <w:rFonts w:ascii="Times New Roman" w:hAnsi="Times New Roman" w:cs="Times New Roman"/>
          <w:sz w:val="28"/>
          <w:szCs w:val="28"/>
        </w:rPr>
        <w:t xml:space="preserve"> архитектуры и градостроительства</w:t>
      </w:r>
      <w:r w:rsidR="00957213" w:rsidRPr="004D53B0">
        <w:rPr>
          <w:rFonts w:ascii="Times New Roman" w:hAnsi="Times New Roman" w:cs="Times New Roman"/>
          <w:sz w:val="28"/>
          <w:szCs w:val="28"/>
        </w:rPr>
        <w:t xml:space="preserve">» </w:t>
      </w:r>
      <w:r w:rsidR="00F2253A">
        <w:rPr>
          <w:rFonts w:ascii="Times New Roman" w:hAnsi="Times New Roman" w:cs="Times New Roman"/>
          <w:sz w:val="28"/>
          <w:szCs w:val="28"/>
        </w:rPr>
        <w:t xml:space="preserve">сокращены </w:t>
      </w:r>
      <w:r w:rsidR="00957213" w:rsidRPr="004D53B0">
        <w:rPr>
          <w:rFonts w:ascii="Times New Roman" w:hAnsi="Times New Roman" w:cs="Times New Roman"/>
          <w:sz w:val="28"/>
          <w:szCs w:val="28"/>
        </w:rPr>
        <w:t xml:space="preserve"> расход</w:t>
      </w:r>
      <w:r w:rsidR="00F2253A">
        <w:rPr>
          <w:rFonts w:ascii="Times New Roman" w:hAnsi="Times New Roman" w:cs="Times New Roman"/>
          <w:sz w:val="28"/>
          <w:szCs w:val="28"/>
        </w:rPr>
        <w:t xml:space="preserve">ы </w:t>
      </w:r>
      <w:r w:rsidR="00957213" w:rsidRPr="004D53B0">
        <w:rPr>
          <w:rFonts w:ascii="Times New Roman" w:hAnsi="Times New Roman" w:cs="Times New Roman"/>
          <w:sz w:val="28"/>
          <w:szCs w:val="28"/>
        </w:rPr>
        <w:t xml:space="preserve"> в  сумме </w:t>
      </w:r>
      <w:r w:rsidR="005E10F8">
        <w:rPr>
          <w:rFonts w:ascii="Times New Roman" w:hAnsi="Times New Roman" w:cs="Times New Roman"/>
          <w:sz w:val="28"/>
          <w:szCs w:val="28"/>
        </w:rPr>
        <w:t>7 064,0</w:t>
      </w:r>
      <w:r w:rsidR="00957213" w:rsidRPr="004D53B0">
        <w:rPr>
          <w:rFonts w:ascii="Times New Roman" w:hAnsi="Times New Roman" w:cs="Times New Roman"/>
          <w:sz w:val="28"/>
          <w:szCs w:val="28"/>
        </w:rPr>
        <w:t xml:space="preserve"> тыс. рублей</w:t>
      </w:r>
      <w:r w:rsidR="00B64975" w:rsidRPr="00B64975">
        <w:rPr>
          <w:rFonts w:ascii="Times New Roman" w:hAnsi="Times New Roman" w:cs="Times New Roman"/>
          <w:sz w:val="28"/>
          <w:szCs w:val="28"/>
        </w:rPr>
        <w:t xml:space="preserve"> </w:t>
      </w:r>
      <w:r w:rsidR="00B64975">
        <w:rPr>
          <w:rFonts w:ascii="Times New Roman" w:hAnsi="Times New Roman" w:cs="Times New Roman"/>
          <w:sz w:val="28"/>
          <w:szCs w:val="28"/>
        </w:rPr>
        <w:t>на 202</w:t>
      </w:r>
      <w:r w:rsidR="00F2253A">
        <w:rPr>
          <w:rFonts w:ascii="Times New Roman" w:hAnsi="Times New Roman" w:cs="Times New Roman"/>
          <w:sz w:val="28"/>
          <w:szCs w:val="28"/>
        </w:rPr>
        <w:t>6</w:t>
      </w:r>
      <w:r w:rsidR="00B64975">
        <w:rPr>
          <w:rFonts w:ascii="Times New Roman" w:hAnsi="Times New Roman" w:cs="Times New Roman"/>
          <w:sz w:val="28"/>
          <w:szCs w:val="28"/>
        </w:rPr>
        <w:t xml:space="preserve"> год</w:t>
      </w:r>
      <w:r w:rsidR="00957213" w:rsidRPr="004D53B0">
        <w:rPr>
          <w:rFonts w:ascii="Times New Roman" w:hAnsi="Times New Roman" w:cs="Times New Roman"/>
          <w:sz w:val="28"/>
          <w:szCs w:val="28"/>
        </w:rPr>
        <w:t xml:space="preserve"> </w:t>
      </w:r>
      <w:r w:rsidR="00F2253A">
        <w:rPr>
          <w:rFonts w:ascii="Times New Roman" w:hAnsi="Times New Roman" w:cs="Times New Roman"/>
          <w:sz w:val="28"/>
          <w:szCs w:val="28"/>
        </w:rPr>
        <w:t xml:space="preserve">на цели </w:t>
      </w:r>
      <w:r w:rsidR="00B64975">
        <w:rPr>
          <w:rFonts w:ascii="Times New Roman" w:hAnsi="Times New Roman" w:cs="Times New Roman"/>
          <w:sz w:val="28"/>
          <w:szCs w:val="28"/>
        </w:rPr>
        <w:t>предоставление субсидий МБУ «Градостроительство»</w:t>
      </w:r>
      <w:r w:rsidR="005E10F8">
        <w:rPr>
          <w:rFonts w:ascii="Times New Roman" w:hAnsi="Times New Roman" w:cs="Times New Roman"/>
          <w:sz w:val="28"/>
          <w:szCs w:val="28"/>
        </w:rPr>
        <w:t xml:space="preserve"> (испрашиваемая сумма составляла 20 064,0 тыс. рублей</w:t>
      </w:r>
      <w:r w:rsidR="00B81534">
        <w:rPr>
          <w:rFonts w:ascii="Times New Roman" w:hAnsi="Times New Roman" w:cs="Times New Roman"/>
          <w:sz w:val="28"/>
          <w:szCs w:val="28"/>
        </w:rPr>
        <w:t>.</w:t>
      </w:r>
      <w:proofErr w:type="gramEnd"/>
    </w:p>
    <w:p w:rsidR="000F5A8D" w:rsidRDefault="00B64975" w:rsidP="007B33A7">
      <w:pPr>
        <w:tabs>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E77C0A" w:rsidRPr="00F41E8A" w:rsidRDefault="00E77C0A" w:rsidP="00E77C0A">
      <w:pPr>
        <w:keepNext/>
        <w:widowControl w:val="0"/>
        <w:spacing w:after="0" w:line="240" w:lineRule="auto"/>
        <w:jc w:val="center"/>
        <w:outlineLvl w:val="3"/>
        <w:rPr>
          <w:rFonts w:ascii="Times New Roman" w:hAnsi="Times New Roman" w:cs="Times New Roman"/>
          <w:b/>
          <w:bCs/>
          <w:sz w:val="28"/>
          <w:szCs w:val="28"/>
        </w:rPr>
      </w:pPr>
      <w:r w:rsidRPr="00F41E8A">
        <w:rPr>
          <w:rFonts w:ascii="Times New Roman" w:hAnsi="Times New Roman" w:cs="Times New Roman"/>
          <w:b/>
          <w:bCs/>
          <w:sz w:val="28"/>
          <w:szCs w:val="28"/>
        </w:rPr>
        <w:t>Раздел 05 «Жилищно-коммунальное хозяйство»</w:t>
      </w:r>
    </w:p>
    <w:p w:rsidR="00E77C0A" w:rsidRDefault="00E77C0A" w:rsidP="00E77C0A">
      <w:pPr>
        <w:spacing w:after="0" w:line="240" w:lineRule="auto"/>
        <w:ind w:firstLine="709"/>
        <w:jc w:val="both"/>
        <w:rPr>
          <w:rFonts w:ascii="Times New Roman" w:hAnsi="Times New Roman" w:cs="Times New Roman"/>
          <w:sz w:val="28"/>
          <w:szCs w:val="28"/>
        </w:rPr>
      </w:pPr>
      <w:r w:rsidRPr="00EE6F6D">
        <w:rPr>
          <w:rFonts w:ascii="Times New Roman" w:hAnsi="Times New Roman" w:cs="Times New Roman"/>
          <w:sz w:val="28"/>
          <w:szCs w:val="28"/>
        </w:rPr>
        <w:t>Бюджетные ассигнования по данному раздел</w:t>
      </w:r>
      <w:r>
        <w:rPr>
          <w:rFonts w:ascii="Times New Roman" w:hAnsi="Times New Roman" w:cs="Times New Roman"/>
          <w:sz w:val="28"/>
          <w:szCs w:val="28"/>
        </w:rPr>
        <w:t>у приведены в таблице № 1</w:t>
      </w:r>
      <w:r w:rsidR="007B33A7">
        <w:rPr>
          <w:rFonts w:ascii="Times New Roman" w:hAnsi="Times New Roman" w:cs="Times New Roman"/>
          <w:sz w:val="28"/>
          <w:szCs w:val="28"/>
        </w:rPr>
        <w:t>4</w:t>
      </w:r>
      <w:r>
        <w:rPr>
          <w:rFonts w:ascii="Times New Roman" w:hAnsi="Times New Roman" w:cs="Times New Roman"/>
          <w:sz w:val="28"/>
          <w:szCs w:val="28"/>
        </w:rPr>
        <w:t>.</w:t>
      </w:r>
    </w:p>
    <w:p w:rsidR="00DD4FF5" w:rsidRDefault="00EF6A99" w:rsidP="00DD4FF5">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00E77C0A">
        <w:rPr>
          <w:rFonts w:ascii="Times New Roman" w:hAnsi="Times New Roman" w:cs="Times New Roman"/>
          <w:sz w:val="28"/>
          <w:szCs w:val="28"/>
        </w:rPr>
        <w:t>Таблица № 1</w:t>
      </w:r>
      <w:r w:rsidR="007B33A7">
        <w:rPr>
          <w:rFonts w:ascii="Times New Roman" w:hAnsi="Times New Roman" w:cs="Times New Roman"/>
          <w:sz w:val="28"/>
          <w:szCs w:val="28"/>
        </w:rPr>
        <w:t>4</w:t>
      </w:r>
      <w:r w:rsidR="00DD4FF5">
        <w:rPr>
          <w:rFonts w:ascii="Times New Roman" w:hAnsi="Times New Roman" w:cs="Times New Roman"/>
          <w:sz w:val="28"/>
          <w:szCs w:val="28"/>
        </w:rPr>
        <w:t xml:space="preserve"> </w:t>
      </w:r>
    </w:p>
    <w:p w:rsidR="00E77C0A" w:rsidRPr="00EE6F6D" w:rsidRDefault="00DD4FF5" w:rsidP="00DD4FF5">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Т</w:t>
      </w:r>
      <w:r w:rsidR="00E77C0A">
        <w:rPr>
          <w:rFonts w:ascii="Times New Roman" w:hAnsi="Times New Roman" w:cs="Times New Roman"/>
          <w:sz w:val="28"/>
          <w:szCs w:val="28"/>
        </w:rPr>
        <w:t>ыс</w:t>
      </w:r>
      <w:r w:rsidR="00E77C0A" w:rsidRPr="00EE6F6D">
        <w:rPr>
          <w:rFonts w:ascii="Times New Roman" w:hAnsi="Times New Roman" w:cs="Times New Roman"/>
          <w:sz w:val="28"/>
          <w:szCs w:val="28"/>
        </w:rPr>
        <w:t>.</w:t>
      </w:r>
      <w:r w:rsidR="00E77C0A">
        <w:rPr>
          <w:rFonts w:ascii="Times New Roman" w:hAnsi="Times New Roman" w:cs="Times New Roman"/>
          <w:sz w:val="28"/>
          <w:szCs w:val="28"/>
        </w:rPr>
        <w:t xml:space="preserve"> </w:t>
      </w:r>
      <w:r w:rsidR="00E77C0A" w:rsidRPr="00EE6F6D">
        <w:rPr>
          <w:rFonts w:ascii="Times New Roman" w:hAnsi="Times New Roman" w:cs="Times New Roman"/>
          <w:sz w:val="28"/>
          <w:szCs w:val="28"/>
        </w:rPr>
        <w:t>р</w:t>
      </w:r>
      <w:r w:rsidR="00E77C0A">
        <w:rPr>
          <w:rFonts w:ascii="Times New Roman" w:hAnsi="Times New Roman" w:cs="Times New Roman"/>
          <w:sz w:val="28"/>
          <w:szCs w:val="28"/>
        </w:rPr>
        <w:t>ублей</w:t>
      </w:r>
    </w:p>
    <w:tbl>
      <w:tblPr>
        <w:tblW w:w="10065" w:type="dxa"/>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709"/>
        <w:gridCol w:w="709"/>
        <w:gridCol w:w="2977"/>
        <w:gridCol w:w="1417"/>
        <w:gridCol w:w="1418"/>
        <w:gridCol w:w="1417"/>
        <w:gridCol w:w="1418"/>
      </w:tblGrid>
      <w:tr w:rsidR="00E77C0A" w:rsidRPr="006856D7" w:rsidTr="009C7EC1">
        <w:trPr>
          <w:trHeight w:val="255"/>
          <w:tblCellSpacing w:w="20" w:type="dxa"/>
        </w:trPr>
        <w:tc>
          <w:tcPr>
            <w:tcW w:w="649" w:type="dxa"/>
            <w:vMerge w:val="restart"/>
            <w:shd w:val="clear" w:color="auto" w:fill="auto"/>
            <w:textDirection w:val="btLr"/>
            <w:vAlign w:val="center"/>
          </w:tcPr>
          <w:p w:rsidR="00E77C0A" w:rsidRPr="006856D7" w:rsidRDefault="00E77C0A" w:rsidP="009C7EC1">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Раздел</w:t>
            </w:r>
          </w:p>
        </w:tc>
        <w:tc>
          <w:tcPr>
            <w:tcW w:w="669" w:type="dxa"/>
            <w:vMerge w:val="restart"/>
            <w:shd w:val="clear" w:color="auto" w:fill="auto"/>
            <w:textDirection w:val="btLr"/>
            <w:vAlign w:val="center"/>
          </w:tcPr>
          <w:p w:rsidR="00E77C0A" w:rsidRPr="006856D7" w:rsidRDefault="00E77C0A" w:rsidP="009C7EC1">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Подраздел</w:t>
            </w:r>
          </w:p>
        </w:tc>
        <w:tc>
          <w:tcPr>
            <w:tcW w:w="2937" w:type="dxa"/>
            <w:vMerge w:val="restart"/>
            <w:shd w:val="clear" w:color="auto" w:fill="auto"/>
            <w:vAlign w:val="center"/>
          </w:tcPr>
          <w:p w:rsidR="00E77C0A" w:rsidRPr="006856D7" w:rsidRDefault="00E77C0A" w:rsidP="009C7EC1">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Наименование разделов/подразделов</w:t>
            </w:r>
          </w:p>
        </w:tc>
        <w:tc>
          <w:tcPr>
            <w:tcW w:w="1377" w:type="dxa"/>
          </w:tcPr>
          <w:p w:rsidR="00E77C0A" w:rsidRPr="006856D7" w:rsidRDefault="00E77C0A" w:rsidP="007B33A7">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20</w:t>
            </w:r>
            <w:r w:rsidR="00D55197">
              <w:rPr>
                <w:rFonts w:ascii="Times New Roman" w:hAnsi="Times New Roman" w:cs="Times New Roman"/>
                <w:bCs/>
              </w:rPr>
              <w:t>2</w:t>
            </w:r>
            <w:r w:rsidR="007B33A7">
              <w:rPr>
                <w:rFonts w:ascii="Times New Roman" w:hAnsi="Times New Roman" w:cs="Times New Roman"/>
                <w:bCs/>
              </w:rPr>
              <w:t>5</w:t>
            </w:r>
            <w:r w:rsidRPr="006856D7">
              <w:rPr>
                <w:rFonts w:ascii="Times New Roman" w:hAnsi="Times New Roman" w:cs="Times New Roman"/>
                <w:bCs/>
              </w:rPr>
              <w:t xml:space="preserve"> год</w:t>
            </w:r>
          </w:p>
        </w:tc>
        <w:tc>
          <w:tcPr>
            <w:tcW w:w="1378" w:type="dxa"/>
            <w:shd w:val="clear" w:color="auto" w:fill="auto"/>
          </w:tcPr>
          <w:p w:rsidR="00E77C0A" w:rsidRPr="006856D7" w:rsidRDefault="00E77C0A" w:rsidP="00970401">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20</w:t>
            </w:r>
            <w:r w:rsidR="00187AC0">
              <w:rPr>
                <w:rFonts w:ascii="Times New Roman" w:hAnsi="Times New Roman" w:cs="Times New Roman"/>
                <w:bCs/>
              </w:rPr>
              <w:t>2</w:t>
            </w:r>
            <w:r w:rsidR="00970401">
              <w:rPr>
                <w:rFonts w:ascii="Times New Roman" w:hAnsi="Times New Roman" w:cs="Times New Roman"/>
                <w:bCs/>
              </w:rPr>
              <w:t>6</w:t>
            </w:r>
            <w:r w:rsidRPr="006856D7">
              <w:rPr>
                <w:rFonts w:ascii="Times New Roman" w:hAnsi="Times New Roman" w:cs="Times New Roman"/>
                <w:bCs/>
              </w:rPr>
              <w:t xml:space="preserve"> год</w:t>
            </w:r>
          </w:p>
        </w:tc>
        <w:tc>
          <w:tcPr>
            <w:tcW w:w="1377" w:type="dxa"/>
            <w:shd w:val="clear" w:color="auto" w:fill="auto"/>
          </w:tcPr>
          <w:p w:rsidR="00E77C0A" w:rsidRPr="006856D7" w:rsidRDefault="00E77C0A" w:rsidP="00970401">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20</w:t>
            </w:r>
            <w:r>
              <w:rPr>
                <w:rFonts w:ascii="Times New Roman" w:hAnsi="Times New Roman" w:cs="Times New Roman"/>
                <w:bCs/>
              </w:rPr>
              <w:t>2</w:t>
            </w:r>
            <w:r w:rsidR="00970401">
              <w:rPr>
                <w:rFonts w:ascii="Times New Roman" w:hAnsi="Times New Roman" w:cs="Times New Roman"/>
                <w:bCs/>
              </w:rPr>
              <w:t>7</w:t>
            </w:r>
            <w:r w:rsidRPr="006856D7">
              <w:rPr>
                <w:rFonts w:ascii="Times New Roman" w:hAnsi="Times New Roman" w:cs="Times New Roman"/>
                <w:bCs/>
              </w:rPr>
              <w:t xml:space="preserve"> год</w:t>
            </w:r>
          </w:p>
        </w:tc>
        <w:tc>
          <w:tcPr>
            <w:tcW w:w="1358" w:type="dxa"/>
            <w:shd w:val="clear" w:color="auto" w:fill="auto"/>
          </w:tcPr>
          <w:p w:rsidR="00E77C0A" w:rsidRPr="006856D7" w:rsidRDefault="00E77C0A" w:rsidP="00970401">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20</w:t>
            </w:r>
            <w:r w:rsidR="00DC46BD">
              <w:rPr>
                <w:rFonts w:ascii="Times New Roman" w:hAnsi="Times New Roman" w:cs="Times New Roman"/>
                <w:bCs/>
              </w:rPr>
              <w:t>2</w:t>
            </w:r>
            <w:r w:rsidR="00970401">
              <w:rPr>
                <w:rFonts w:ascii="Times New Roman" w:hAnsi="Times New Roman" w:cs="Times New Roman"/>
                <w:bCs/>
              </w:rPr>
              <w:t>8</w:t>
            </w:r>
            <w:r w:rsidRPr="006856D7">
              <w:rPr>
                <w:rFonts w:ascii="Times New Roman" w:hAnsi="Times New Roman" w:cs="Times New Roman"/>
                <w:bCs/>
              </w:rPr>
              <w:t>год</w:t>
            </w:r>
          </w:p>
        </w:tc>
      </w:tr>
      <w:tr w:rsidR="00E77C0A" w:rsidRPr="006856D7" w:rsidTr="009C7EC1">
        <w:trPr>
          <w:trHeight w:val="790"/>
          <w:tblCellSpacing w:w="20" w:type="dxa"/>
        </w:trPr>
        <w:tc>
          <w:tcPr>
            <w:tcW w:w="649" w:type="dxa"/>
            <w:vMerge/>
            <w:vAlign w:val="center"/>
          </w:tcPr>
          <w:p w:rsidR="00E77C0A" w:rsidRPr="006856D7" w:rsidRDefault="00E77C0A" w:rsidP="009C7EC1">
            <w:pPr>
              <w:widowControl w:val="0"/>
              <w:spacing w:after="0" w:line="240" w:lineRule="auto"/>
              <w:rPr>
                <w:rFonts w:ascii="Times New Roman" w:hAnsi="Times New Roman" w:cs="Times New Roman"/>
                <w:b/>
                <w:bCs/>
              </w:rPr>
            </w:pPr>
          </w:p>
        </w:tc>
        <w:tc>
          <w:tcPr>
            <w:tcW w:w="669" w:type="dxa"/>
            <w:vMerge/>
            <w:vAlign w:val="center"/>
          </w:tcPr>
          <w:p w:rsidR="00E77C0A" w:rsidRPr="006856D7" w:rsidRDefault="00E77C0A" w:rsidP="009C7EC1">
            <w:pPr>
              <w:widowControl w:val="0"/>
              <w:spacing w:after="0" w:line="240" w:lineRule="auto"/>
              <w:rPr>
                <w:rFonts w:ascii="Times New Roman" w:hAnsi="Times New Roman" w:cs="Times New Roman"/>
                <w:bCs/>
              </w:rPr>
            </w:pPr>
          </w:p>
        </w:tc>
        <w:tc>
          <w:tcPr>
            <w:tcW w:w="2937" w:type="dxa"/>
            <w:vMerge/>
            <w:vAlign w:val="center"/>
          </w:tcPr>
          <w:p w:rsidR="00E77C0A" w:rsidRPr="006856D7" w:rsidRDefault="00E77C0A" w:rsidP="009C7EC1">
            <w:pPr>
              <w:widowControl w:val="0"/>
              <w:spacing w:after="0" w:line="240" w:lineRule="auto"/>
              <w:rPr>
                <w:rFonts w:ascii="Times New Roman" w:hAnsi="Times New Roman" w:cs="Times New Roman"/>
                <w:bCs/>
              </w:rPr>
            </w:pPr>
          </w:p>
        </w:tc>
        <w:tc>
          <w:tcPr>
            <w:tcW w:w="1377" w:type="dxa"/>
            <w:shd w:val="clear" w:color="auto" w:fill="auto"/>
            <w:vAlign w:val="center"/>
          </w:tcPr>
          <w:p w:rsidR="00E77C0A" w:rsidRPr="006856D7" w:rsidRDefault="00E77C0A" w:rsidP="009C7EC1">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Ожидаемое исполнение</w:t>
            </w:r>
          </w:p>
        </w:tc>
        <w:tc>
          <w:tcPr>
            <w:tcW w:w="1378" w:type="dxa"/>
            <w:vAlign w:val="center"/>
          </w:tcPr>
          <w:p w:rsidR="00E77C0A" w:rsidRPr="006856D7" w:rsidRDefault="00E77C0A" w:rsidP="009C7EC1">
            <w:pPr>
              <w:widowControl w:val="0"/>
              <w:spacing w:after="0" w:line="240" w:lineRule="auto"/>
              <w:jc w:val="center"/>
              <w:rPr>
                <w:rFonts w:ascii="Times New Roman" w:hAnsi="Times New Roman" w:cs="Times New Roman"/>
                <w:bCs/>
                <w:i/>
                <w:iCs/>
              </w:rPr>
            </w:pPr>
            <w:r w:rsidRPr="006856D7">
              <w:rPr>
                <w:rFonts w:ascii="Times New Roman" w:hAnsi="Times New Roman" w:cs="Times New Roman"/>
                <w:bCs/>
              </w:rPr>
              <w:t>Проект</w:t>
            </w:r>
          </w:p>
        </w:tc>
        <w:tc>
          <w:tcPr>
            <w:tcW w:w="1377" w:type="dxa"/>
            <w:shd w:val="clear" w:color="auto" w:fill="auto"/>
            <w:vAlign w:val="center"/>
          </w:tcPr>
          <w:p w:rsidR="00E77C0A" w:rsidRPr="006856D7" w:rsidRDefault="00E77C0A" w:rsidP="009C7EC1">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Проект</w:t>
            </w:r>
          </w:p>
        </w:tc>
        <w:tc>
          <w:tcPr>
            <w:tcW w:w="1358" w:type="dxa"/>
            <w:shd w:val="clear" w:color="auto" w:fill="auto"/>
            <w:vAlign w:val="center"/>
          </w:tcPr>
          <w:p w:rsidR="00E77C0A" w:rsidRPr="006856D7" w:rsidRDefault="00E77C0A" w:rsidP="009C7EC1">
            <w:pPr>
              <w:widowControl w:val="0"/>
              <w:spacing w:after="0" w:line="240" w:lineRule="auto"/>
              <w:jc w:val="center"/>
              <w:rPr>
                <w:rFonts w:ascii="Times New Roman" w:hAnsi="Times New Roman" w:cs="Times New Roman"/>
                <w:bCs/>
                <w:i/>
                <w:iCs/>
              </w:rPr>
            </w:pPr>
            <w:r w:rsidRPr="006856D7">
              <w:rPr>
                <w:rFonts w:ascii="Times New Roman" w:hAnsi="Times New Roman" w:cs="Times New Roman"/>
                <w:bCs/>
              </w:rPr>
              <w:t>Проект</w:t>
            </w:r>
          </w:p>
        </w:tc>
      </w:tr>
      <w:tr w:rsidR="0026547C" w:rsidRPr="006856D7" w:rsidTr="0026547C">
        <w:trPr>
          <w:trHeight w:val="435"/>
          <w:tblCellSpacing w:w="20" w:type="dxa"/>
        </w:trPr>
        <w:tc>
          <w:tcPr>
            <w:tcW w:w="649" w:type="dxa"/>
            <w:shd w:val="clear" w:color="auto" w:fill="CCFFFF"/>
          </w:tcPr>
          <w:p w:rsidR="0026547C" w:rsidRPr="006856D7" w:rsidRDefault="0026547C" w:rsidP="009C7EC1">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05</w:t>
            </w:r>
          </w:p>
        </w:tc>
        <w:tc>
          <w:tcPr>
            <w:tcW w:w="669" w:type="dxa"/>
            <w:shd w:val="clear" w:color="auto" w:fill="CCFFFF"/>
          </w:tcPr>
          <w:p w:rsidR="0026547C" w:rsidRPr="006856D7" w:rsidRDefault="0026547C" w:rsidP="009C7EC1">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00</w:t>
            </w:r>
          </w:p>
        </w:tc>
        <w:tc>
          <w:tcPr>
            <w:tcW w:w="2937" w:type="dxa"/>
            <w:shd w:val="clear" w:color="auto" w:fill="CCFFFF"/>
          </w:tcPr>
          <w:p w:rsidR="0026547C" w:rsidRPr="006856D7" w:rsidRDefault="0026547C" w:rsidP="009C7EC1">
            <w:pPr>
              <w:widowControl w:val="0"/>
              <w:spacing w:after="0" w:line="240" w:lineRule="auto"/>
              <w:jc w:val="both"/>
              <w:rPr>
                <w:rFonts w:ascii="Times New Roman" w:hAnsi="Times New Roman" w:cs="Times New Roman"/>
                <w:bCs/>
              </w:rPr>
            </w:pPr>
            <w:r w:rsidRPr="006856D7">
              <w:rPr>
                <w:rFonts w:ascii="Times New Roman" w:hAnsi="Times New Roman" w:cs="Times New Roman"/>
                <w:bCs/>
              </w:rPr>
              <w:t>Жилищно-коммунальное хозяйство</w:t>
            </w:r>
          </w:p>
        </w:tc>
        <w:tc>
          <w:tcPr>
            <w:tcW w:w="1377" w:type="dxa"/>
            <w:shd w:val="clear" w:color="auto" w:fill="CCFFFF"/>
            <w:noWrap/>
            <w:vAlign w:val="center"/>
          </w:tcPr>
          <w:p w:rsidR="0026547C" w:rsidRPr="006856D7" w:rsidRDefault="007B33A7" w:rsidP="009C7EC1">
            <w:pPr>
              <w:widowControl w:val="0"/>
              <w:spacing w:after="0" w:line="240" w:lineRule="auto"/>
              <w:jc w:val="center"/>
              <w:rPr>
                <w:rFonts w:ascii="Times New Roman" w:hAnsi="Times New Roman" w:cs="Times New Roman"/>
                <w:bCs/>
              </w:rPr>
            </w:pPr>
            <w:r>
              <w:rPr>
                <w:rFonts w:ascii="Times New Roman" w:hAnsi="Times New Roman" w:cs="Times New Roman"/>
                <w:bCs/>
              </w:rPr>
              <w:t>3 861 807,2</w:t>
            </w:r>
          </w:p>
        </w:tc>
        <w:tc>
          <w:tcPr>
            <w:tcW w:w="1378" w:type="dxa"/>
            <w:shd w:val="clear" w:color="auto" w:fill="CCFFFF"/>
          </w:tcPr>
          <w:p w:rsidR="0026547C" w:rsidRPr="0026547C" w:rsidRDefault="00970401" w:rsidP="0026547C">
            <w:pPr>
              <w:jc w:val="right"/>
              <w:rPr>
                <w:rFonts w:ascii="Times New Roman" w:hAnsi="Times New Roman" w:cs="Times New Roman"/>
              </w:rPr>
            </w:pPr>
            <w:r>
              <w:rPr>
                <w:rFonts w:ascii="Times New Roman" w:hAnsi="Times New Roman" w:cs="Times New Roman"/>
              </w:rPr>
              <w:t>3 712 053,2</w:t>
            </w:r>
          </w:p>
        </w:tc>
        <w:tc>
          <w:tcPr>
            <w:tcW w:w="1377" w:type="dxa"/>
            <w:shd w:val="clear" w:color="auto" w:fill="CCFFFF"/>
            <w:noWrap/>
          </w:tcPr>
          <w:p w:rsidR="0026547C" w:rsidRPr="0026547C" w:rsidRDefault="00970401" w:rsidP="0026547C">
            <w:pPr>
              <w:jc w:val="right"/>
              <w:rPr>
                <w:rFonts w:ascii="Times New Roman" w:hAnsi="Times New Roman" w:cs="Times New Roman"/>
              </w:rPr>
            </w:pPr>
            <w:r>
              <w:rPr>
                <w:rFonts w:ascii="Times New Roman" w:hAnsi="Times New Roman" w:cs="Times New Roman"/>
              </w:rPr>
              <w:t>5 536 062,2</w:t>
            </w:r>
          </w:p>
        </w:tc>
        <w:tc>
          <w:tcPr>
            <w:tcW w:w="1358" w:type="dxa"/>
            <w:shd w:val="clear" w:color="auto" w:fill="CCFFFF"/>
            <w:noWrap/>
          </w:tcPr>
          <w:p w:rsidR="0026547C" w:rsidRPr="0026547C" w:rsidRDefault="00970401" w:rsidP="0026547C">
            <w:pPr>
              <w:jc w:val="right"/>
              <w:rPr>
                <w:rFonts w:ascii="Times New Roman" w:hAnsi="Times New Roman" w:cs="Times New Roman"/>
              </w:rPr>
            </w:pPr>
            <w:r>
              <w:rPr>
                <w:rFonts w:ascii="Times New Roman" w:hAnsi="Times New Roman" w:cs="Times New Roman"/>
              </w:rPr>
              <w:t>2 182 876,3</w:t>
            </w:r>
          </w:p>
        </w:tc>
      </w:tr>
      <w:tr w:rsidR="0026547C" w:rsidRPr="006856D7" w:rsidTr="0026547C">
        <w:trPr>
          <w:trHeight w:val="262"/>
          <w:tblCellSpacing w:w="20" w:type="dxa"/>
        </w:trPr>
        <w:tc>
          <w:tcPr>
            <w:tcW w:w="649" w:type="dxa"/>
            <w:shd w:val="clear" w:color="auto" w:fill="auto"/>
          </w:tcPr>
          <w:p w:rsidR="0026547C" w:rsidRPr="006856D7" w:rsidRDefault="0026547C" w:rsidP="009C7EC1">
            <w:pPr>
              <w:widowControl w:val="0"/>
              <w:spacing w:after="0" w:line="240" w:lineRule="auto"/>
              <w:jc w:val="center"/>
              <w:rPr>
                <w:rFonts w:ascii="Times New Roman" w:hAnsi="Times New Roman" w:cs="Times New Roman"/>
              </w:rPr>
            </w:pPr>
            <w:r w:rsidRPr="006856D7">
              <w:rPr>
                <w:rFonts w:ascii="Times New Roman" w:hAnsi="Times New Roman" w:cs="Times New Roman"/>
              </w:rPr>
              <w:lastRenderedPageBreak/>
              <w:t>05</w:t>
            </w:r>
          </w:p>
        </w:tc>
        <w:tc>
          <w:tcPr>
            <w:tcW w:w="669" w:type="dxa"/>
            <w:shd w:val="clear" w:color="auto" w:fill="auto"/>
            <w:noWrap/>
          </w:tcPr>
          <w:p w:rsidR="0026547C" w:rsidRPr="006856D7" w:rsidRDefault="0026547C" w:rsidP="009C7EC1">
            <w:pPr>
              <w:widowControl w:val="0"/>
              <w:spacing w:after="0" w:line="240" w:lineRule="auto"/>
              <w:jc w:val="center"/>
              <w:rPr>
                <w:rFonts w:ascii="Times New Roman" w:hAnsi="Times New Roman" w:cs="Times New Roman"/>
              </w:rPr>
            </w:pPr>
            <w:r w:rsidRPr="006856D7">
              <w:rPr>
                <w:rFonts w:ascii="Times New Roman" w:hAnsi="Times New Roman" w:cs="Times New Roman"/>
              </w:rPr>
              <w:t>01</w:t>
            </w:r>
          </w:p>
        </w:tc>
        <w:tc>
          <w:tcPr>
            <w:tcW w:w="2937" w:type="dxa"/>
            <w:shd w:val="clear" w:color="auto" w:fill="auto"/>
          </w:tcPr>
          <w:p w:rsidR="0026547C" w:rsidRPr="006856D7" w:rsidRDefault="0026547C" w:rsidP="009C7EC1">
            <w:pPr>
              <w:widowControl w:val="0"/>
              <w:spacing w:after="0" w:line="240" w:lineRule="auto"/>
              <w:jc w:val="both"/>
              <w:rPr>
                <w:rFonts w:ascii="Times New Roman" w:hAnsi="Times New Roman" w:cs="Times New Roman"/>
              </w:rPr>
            </w:pPr>
            <w:r w:rsidRPr="006856D7">
              <w:rPr>
                <w:rFonts w:ascii="Times New Roman" w:hAnsi="Times New Roman" w:cs="Times New Roman"/>
              </w:rPr>
              <w:t>Жилищное хозяйство</w:t>
            </w:r>
          </w:p>
        </w:tc>
        <w:tc>
          <w:tcPr>
            <w:tcW w:w="1377" w:type="dxa"/>
            <w:shd w:val="clear" w:color="auto" w:fill="auto"/>
            <w:noWrap/>
            <w:vAlign w:val="center"/>
          </w:tcPr>
          <w:p w:rsidR="0026547C" w:rsidRPr="006856D7" w:rsidRDefault="007B33A7" w:rsidP="009C7EC1">
            <w:pPr>
              <w:widowControl w:val="0"/>
              <w:spacing w:after="0" w:line="240" w:lineRule="auto"/>
              <w:jc w:val="center"/>
              <w:rPr>
                <w:rFonts w:ascii="Times New Roman" w:hAnsi="Times New Roman" w:cs="Times New Roman"/>
              </w:rPr>
            </w:pPr>
            <w:r>
              <w:rPr>
                <w:rFonts w:ascii="Times New Roman" w:hAnsi="Times New Roman" w:cs="Times New Roman"/>
              </w:rPr>
              <w:t>2 423,1</w:t>
            </w:r>
          </w:p>
        </w:tc>
        <w:tc>
          <w:tcPr>
            <w:tcW w:w="1378" w:type="dxa"/>
          </w:tcPr>
          <w:p w:rsidR="0026547C" w:rsidRPr="0026547C" w:rsidRDefault="00970401" w:rsidP="0026547C">
            <w:pPr>
              <w:jc w:val="right"/>
              <w:rPr>
                <w:rFonts w:ascii="Times New Roman" w:hAnsi="Times New Roman" w:cs="Times New Roman"/>
              </w:rPr>
            </w:pPr>
            <w:r>
              <w:rPr>
                <w:rFonts w:ascii="Times New Roman" w:hAnsi="Times New Roman" w:cs="Times New Roman"/>
              </w:rPr>
              <w:t>2 683,2</w:t>
            </w:r>
          </w:p>
        </w:tc>
        <w:tc>
          <w:tcPr>
            <w:tcW w:w="1377" w:type="dxa"/>
            <w:shd w:val="clear" w:color="auto" w:fill="auto"/>
            <w:noWrap/>
          </w:tcPr>
          <w:p w:rsidR="0026547C" w:rsidRPr="0026547C" w:rsidRDefault="00970401" w:rsidP="0026547C">
            <w:pPr>
              <w:jc w:val="right"/>
              <w:rPr>
                <w:rFonts w:ascii="Times New Roman" w:hAnsi="Times New Roman" w:cs="Times New Roman"/>
              </w:rPr>
            </w:pPr>
            <w:r>
              <w:rPr>
                <w:rFonts w:ascii="Times New Roman" w:hAnsi="Times New Roman" w:cs="Times New Roman"/>
              </w:rPr>
              <w:t>2 683,2</w:t>
            </w:r>
          </w:p>
        </w:tc>
        <w:tc>
          <w:tcPr>
            <w:tcW w:w="1358" w:type="dxa"/>
            <w:shd w:val="clear" w:color="auto" w:fill="auto"/>
            <w:noWrap/>
          </w:tcPr>
          <w:p w:rsidR="0026547C" w:rsidRPr="0026547C" w:rsidRDefault="00970401" w:rsidP="0026547C">
            <w:pPr>
              <w:jc w:val="right"/>
              <w:rPr>
                <w:rFonts w:ascii="Times New Roman" w:hAnsi="Times New Roman" w:cs="Times New Roman"/>
              </w:rPr>
            </w:pPr>
            <w:r>
              <w:rPr>
                <w:rFonts w:ascii="Times New Roman" w:hAnsi="Times New Roman" w:cs="Times New Roman"/>
              </w:rPr>
              <w:t>2 683,2</w:t>
            </w:r>
          </w:p>
        </w:tc>
      </w:tr>
      <w:tr w:rsidR="0026547C" w:rsidRPr="006856D7" w:rsidTr="0026547C">
        <w:trPr>
          <w:trHeight w:val="312"/>
          <w:tblCellSpacing w:w="20" w:type="dxa"/>
        </w:trPr>
        <w:tc>
          <w:tcPr>
            <w:tcW w:w="649" w:type="dxa"/>
            <w:shd w:val="clear" w:color="auto" w:fill="auto"/>
          </w:tcPr>
          <w:p w:rsidR="0026547C" w:rsidRPr="006856D7" w:rsidRDefault="0026547C" w:rsidP="009C7EC1">
            <w:pPr>
              <w:widowControl w:val="0"/>
              <w:spacing w:after="0" w:line="240" w:lineRule="auto"/>
              <w:jc w:val="center"/>
              <w:rPr>
                <w:rFonts w:ascii="Times New Roman" w:hAnsi="Times New Roman" w:cs="Times New Roman"/>
              </w:rPr>
            </w:pPr>
            <w:r w:rsidRPr="006856D7">
              <w:rPr>
                <w:rFonts w:ascii="Times New Roman" w:hAnsi="Times New Roman" w:cs="Times New Roman"/>
              </w:rPr>
              <w:t>05</w:t>
            </w:r>
          </w:p>
        </w:tc>
        <w:tc>
          <w:tcPr>
            <w:tcW w:w="669" w:type="dxa"/>
            <w:shd w:val="clear" w:color="auto" w:fill="auto"/>
            <w:noWrap/>
          </w:tcPr>
          <w:p w:rsidR="0026547C" w:rsidRPr="006856D7" w:rsidRDefault="0026547C" w:rsidP="009C7EC1">
            <w:pPr>
              <w:widowControl w:val="0"/>
              <w:spacing w:after="0" w:line="240" w:lineRule="auto"/>
              <w:jc w:val="center"/>
              <w:rPr>
                <w:rFonts w:ascii="Times New Roman" w:hAnsi="Times New Roman" w:cs="Times New Roman"/>
              </w:rPr>
            </w:pPr>
            <w:r w:rsidRPr="006856D7">
              <w:rPr>
                <w:rFonts w:ascii="Times New Roman" w:hAnsi="Times New Roman" w:cs="Times New Roman"/>
              </w:rPr>
              <w:t>02</w:t>
            </w:r>
          </w:p>
        </w:tc>
        <w:tc>
          <w:tcPr>
            <w:tcW w:w="2937" w:type="dxa"/>
            <w:shd w:val="clear" w:color="auto" w:fill="auto"/>
          </w:tcPr>
          <w:p w:rsidR="0026547C" w:rsidRPr="006856D7" w:rsidRDefault="0026547C" w:rsidP="009C7EC1">
            <w:pPr>
              <w:widowControl w:val="0"/>
              <w:spacing w:after="0" w:line="240" w:lineRule="auto"/>
              <w:jc w:val="both"/>
              <w:rPr>
                <w:rFonts w:ascii="Times New Roman" w:hAnsi="Times New Roman" w:cs="Times New Roman"/>
              </w:rPr>
            </w:pPr>
            <w:r w:rsidRPr="006856D7">
              <w:rPr>
                <w:rFonts w:ascii="Times New Roman" w:hAnsi="Times New Roman" w:cs="Times New Roman"/>
              </w:rPr>
              <w:t>Коммунальное хозяйство</w:t>
            </w:r>
          </w:p>
        </w:tc>
        <w:tc>
          <w:tcPr>
            <w:tcW w:w="1377" w:type="dxa"/>
            <w:shd w:val="clear" w:color="auto" w:fill="auto"/>
            <w:noWrap/>
            <w:vAlign w:val="center"/>
          </w:tcPr>
          <w:p w:rsidR="0026547C" w:rsidRPr="006856D7" w:rsidRDefault="007B33A7" w:rsidP="009C7EC1">
            <w:pPr>
              <w:widowControl w:val="0"/>
              <w:spacing w:after="0" w:line="240" w:lineRule="auto"/>
              <w:jc w:val="center"/>
              <w:rPr>
                <w:rFonts w:ascii="Times New Roman" w:hAnsi="Times New Roman" w:cs="Times New Roman"/>
              </w:rPr>
            </w:pPr>
            <w:r>
              <w:rPr>
                <w:rFonts w:ascii="Times New Roman" w:hAnsi="Times New Roman" w:cs="Times New Roman"/>
              </w:rPr>
              <w:t>1 037 747,4</w:t>
            </w:r>
          </w:p>
        </w:tc>
        <w:tc>
          <w:tcPr>
            <w:tcW w:w="1378" w:type="dxa"/>
          </w:tcPr>
          <w:p w:rsidR="0026547C" w:rsidRPr="0026547C" w:rsidRDefault="00970401" w:rsidP="0026547C">
            <w:pPr>
              <w:jc w:val="right"/>
              <w:rPr>
                <w:rFonts w:ascii="Times New Roman" w:hAnsi="Times New Roman" w:cs="Times New Roman"/>
              </w:rPr>
            </w:pPr>
            <w:r>
              <w:rPr>
                <w:rFonts w:ascii="Times New Roman" w:hAnsi="Times New Roman" w:cs="Times New Roman"/>
              </w:rPr>
              <w:t>250 953,8</w:t>
            </w:r>
          </w:p>
        </w:tc>
        <w:tc>
          <w:tcPr>
            <w:tcW w:w="1377" w:type="dxa"/>
            <w:shd w:val="clear" w:color="auto" w:fill="auto"/>
            <w:noWrap/>
          </w:tcPr>
          <w:p w:rsidR="0026547C" w:rsidRPr="0026547C" w:rsidRDefault="00970401" w:rsidP="0026547C">
            <w:pPr>
              <w:jc w:val="right"/>
              <w:rPr>
                <w:rFonts w:ascii="Times New Roman" w:hAnsi="Times New Roman" w:cs="Times New Roman"/>
              </w:rPr>
            </w:pPr>
            <w:r>
              <w:rPr>
                <w:rFonts w:ascii="Times New Roman" w:hAnsi="Times New Roman" w:cs="Times New Roman"/>
              </w:rPr>
              <w:t>1 439 578,6</w:t>
            </w:r>
          </w:p>
        </w:tc>
        <w:tc>
          <w:tcPr>
            <w:tcW w:w="1358" w:type="dxa"/>
            <w:shd w:val="clear" w:color="auto" w:fill="auto"/>
            <w:noWrap/>
          </w:tcPr>
          <w:p w:rsidR="0026547C" w:rsidRPr="0026547C" w:rsidRDefault="00970401" w:rsidP="0026547C">
            <w:pPr>
              <w:jc w:val="right"/>
              <w:rPr>
                <w:rFonts w:ascii="Times New Roman" w:hAnsi="Times New Roman" w:cs="Times New Roman"/>
              </w:rPr>
            </w:pPr>
            <w:r>
              <w:rPr>
                <w:rFonts w:ascii="Times New Roman" w:hAnsi="Times New Roman" w:cs="Times New Roman"/>
              </w:rPr>
              <w:t>1 441 403,5</w:t>
            </w:r>
          </w:p>
        </w:tc>
      </w:tr>
      <w:tr w:rsidR="0026547C" w:rsidRPr="006856D7" w:rsidTr="0026547C">
        <w:trPr>
          <w:trHeight w:val="133"/>
          <w:tblCellSpacing w:w="20" w:type="dxa"/>
        </w:trPr>
        <w:tc>
          <w:tcPr>
            <w:tcW w:w="649" w:type="dxa"/>
            <w:shd w:val="clear" w:color="auto" w:fill="auto"/>
          </w:tcPr>
          <w:p w:rsidR="0026547C" w:rsidRPr="006856D7" w:rsidRDefault="0026547C" w:rsidP="009C7EC1">
            <w:pPr>
              <w:widowControl w:val="0"/>
              <w:spacing w:after="0" w:line="240" w:lineRule="auto"/>
              <w:jc w:val="center"/>
              <w:rPr>
                <w:rFonts w:ascii="Times New Roman" w:hAnsi="Times New Roman" w:cs="Times New Roman"/>
              </w:rPr>
            </w:pPr>
            <w:r w:rsidRPr="006856D7">
              <w:rPr>
                <w:rFonts w:ascii="Times New Roman" w:hAnsi="Times New Roman" w:cs="Times New Roman"/>
              </w:rPr>
              <w:t>05</w:t>
            </w:r>
          </w:p>
        </w:tc>
        <w:tc>
          <w:tcPr>
            <w:tcW w:w="669" w:type="dxa"/>
            <w:shd w:val="clear" w:color="auto" w:fill="auto"/>
            <w:noWrap/>
          </w:tcPr>
          <w:p w:rsidR="0026547C" w:rsidRPr="006856D7" w:rsidRDefault="0026547C" w:rsidP="009C7EC1">
            <w:pPr>
              <w:widowControl w:val="0"/>
              <w:spacing w:after="0" w:line="240" w:lineRule="auto"/>
              <w:jc w:val="center"/>
              <w:rPr>
                <w:rFonts w:ascii="Times New Roman" w:hAnsi="Times New Roman" w:cs="Times New Roman"/>
              </w:rPr>
            </w:pPr>
            <w:r w:rsidRPr="006856D7">
              <w:rPr>
                <w:rFonts w:ascii="Times New Roman" w:hAnsi="Times New Roman" w:cs="Times New Roman"/>
              </w:rPr>
              <w:t>03</w:t>
            </w:r>
          </w:p>
        </w:tc>
        <w:tc>
          <w:tcPr>
            <w:tcW w:w="2937" w:type="dxa"/>
            <w:shd w:val="clear" w:color="auto" w:fill="auto"/>
          </w:tcPr>
          <w:p w:rsidR="0026547C" w:rsidRPr="006856D7" w:rsidRDefault="0026547C" w:rsidP="009C7EC1">
            <w:pPr>
              <w:widowControl w:val="0"/>
              <w:spacing w:after="0" w:line="240" w:lineRule="auto"/>
              <w:jc w:val="both"/>
              <w:rPr>
                <w:rFonts w:ascii="Times New Roman" w:hAnsi="Times New Roman" w:cs="Times New Roman"/>
              </w:rPr>
            </w:pPr>
            <w:r w:rsidRPr="006856D7">
              <w:rPr>
                <w:rFonts w:ascii="Times New Roman" w:hAnsi="Times New Roman" w:cs="Times New Roman"/>
              </w:rPr>
              <w:t>Благоустройство</w:t>
            </w:r>
          </w:p>
        </w:tc>
        <w:tc>
          <w:tcPr>
            <w:tcW w:w="1377" w:type="dxa"/>
            <w:shd w:val="clear" w:color="auto" w:fill="auto"/>
            <w:noWrap/>
            <w:vAlign w:val="center"/>
          </w:tcPr>
          <w:p w:rsidR="0026547C" w:rsidRPr="006856D7" w:rsidRDefault="007B33A7" w:rsidP="0026547C">
            <w:pPr>
              <w:widowControl w:val="0"/>
              <w:spacing w:after="0" w:line="240" w:lineRule="auto"/>
              <w:jc w:val="center"/>
              <w:rPr>
                <w:rFonts w:ascii="Times New Roman" w:hAnsi="Times New Roman" w:cs="Times New Roman"/>
              </w:rPr>
            </w:pPr>
            <w:r>
              <w:rPr>
                <w:rFonts w:ascii="Times New Roman" w:hAnsi="Times New Roman" w:cs="Times New Roman"/>
              </w:rPr>
              <w:t>2 773 468,4</w:t>
            </w:r>
          </w:p>
        </w:tc>
        <w:tc>
          <w:tcPr>
            <w:tcW w:w="1378" w:type="dxa"/>
          </w:tcPr>
          <w:p w:rsidR="0026547C" w:rsidRPr="0026547C" w:rsidRDefault="00970401" w:rsidP="0026547C">
            <w:pPr>
              <w:jc w:val="right"/>
              <w:rPr>
                <w:rFonts w:ascii="Times New Roman" w:hAnsi="Times New Roman" w:cs="Times New Roman"/>
              </w:rPr>
            </w:pPr>
            <w:r>
              <w:rPr>
                <w:rFonts w:ascii="Times New Roman" w:hAnsi="Times New Roman" w:cs="Times New Roman"/>
              </w:rPr>
              <w:t>3 406 016,7</w:t>
            </w:r>
          </w:p>
        </w:tc>
        <w:tc>
          <w:tcPr>
            <w:tcW w:w="1377" w:type="dxa"/>
            <w:shd w:val="clear" w:color="auto" w:fill="auto"/>
            <w:noWrap/>
          </w:tcPr>
          <w:p w:rsidR="0026547C" w:rsidRPr="0026547C" w:rsidRDefault="00970401" w:rsidP="0026547C">
            <w:pPr>
              <w:jc w:val="right"/>
              <w:rPr>
                <w:rFonts w:ascii="Times New Roman" w:hAnsi="Times New Roman" w:cs="Times New Roman"/>
              </w:rPr>
            </w:pPr>
            <w:r>
              <w:rPr>
                <w:rFonts w:ascii="Times New Roman" w:hAnsi="Times New Roman" w:cs="Times New Roman"/>
              </w:rPr>
              <w:t>4 039 567,5</w:t>
            </w:r>
          </w:p>
        </w:tc>
        <w:tc>
          <w:tcPr>
            <w:tcW w:w="1358" w:type="dxa"/>
            <w:shd w:val="clear" w:color="auto" w:fill="auto"/>
            <w:noWrap/>
          </w:tcPr>
          <w:p w:rsidR="0026547C" w:rsidRPr="0026547C" w:rsidRDefault="00970401" w:rsidP="0026547C">
            <w:pPr>
              <w:jc w:val="right"/>
              <w:rPr>
                <w:rFonts w:ascii="Times New Roman" w:hAnsi="Times New Roman" w:cs="Times New Roman"/>
              </w:rPr>
            </w:pPr>
            <w:r>
              <w:rPr>
                <w:rFonts w:ascii="Times New Roman" w:hAnsi="Times New Roman" w:cs="Times New Roman"/>
              </w:rPr>
              <w:t>684 566,8</w:t>
            </w:r>
          </w:p>
        </w:tc>
      </w:tr>
      <w:tr w:rsidR="0026547C" w:rsidRPr="006856D7" w:rsidTr="0026547C">
        <w:trPr>
          <w:trHeight w:val="283"/>
          <w:tblCellSpacing w:w="20" w:type="dxa"/>
        </w:trPr>
        <w:tc>
          <w:tcPr>
            <w:tcW w:w="649" w:type="dxa"/>
            <w:shd w:val="clear" w:color="auto" w:fill="auto"/>
          </w:tcPr>
          <w:p w:rsidR="0026547C" w:rsidRPr="006856D7" w:rsidRDefault="0026547C" w:rsidP="009C7EC1">
            <w:pPr>
              <w:widowControl w:val="0"/>
              <w:spacing w:after="0" w:line="240" w:lineRule="auto"/>
              <w:jc w:val="center"/>
              <w:rPr>
                <w:rFonts w:ascii="Times New Roman" w:hAnsi="Times New Roman" w:cs="Times New Roman"/>
              </w:rPr>
            </w:pPr>
            <w:r w:rsidRPr="006856D7">
              <w:rPr>
                <w:rFonts w:ascii="Times New Roman" w:hAnsi="Times New Roman" w:cs="Times New Roman"/>
              </w:rPr>
              <w:t>05</w:t>
            </w:r>
          </w:p>
        </w:tc>
        <w:tc>
          <w:tcPr>
            <w:tcW w:w="669" w:type="dxa"/>
            <w:shd w:val="clear" w:color="auto" w:fill="auto"/>
            <w:noWrap/>
          </w:tcPr>
          <w:p w:rsidR="0026547C" w:rsidRPr="006856D7" w:rsidRDefault="0026547C" w:rsidP="009C7EC1">
            <w:pPr>
              <w:widowControl w:val="0"/>
              <w:spacing w:after="0" w:line="240" w:lineRule="auto"/>
              <w:jc w:val="center"/>
              <w:rPr>
                <w:rFonts w:ascii="Times New Roman" w:hAnsi="Times New Roman" w:cs="Times New Roman"/>
              </w:rPr>
            </w:pPr>
            <w:r w:rsidRPr="006856D7">
              <w:rPr>
                <w:rFonts w:ascii="Times New Roman" w:hAnsi="Times New Roman" w:cs="Times New Roman"/>
              </w:rPr>
              <w:t>05</w:t>
            </w:r>
          </w:p>
        </w:tc>
        <w:tc>
          <w:tcPr>
            <w:tcW w:w="2937" w:type="dxa"/>
            <w:shd w:val="clear" w:color="auto" w:fill="auto"/>
          </w:tcPr>
          <w:p w:rsidR="0026547C" w:rsidRPr="006856D7" w:rsidRDefault="0026547C" w:rsidP="009C7EC1">
            <w:pPr>
              <w:widowControl w:val="0"/>
              <w:spacing w:after="0" w:line="240" w:lineRule="auto"/>
              <w:jc w:val="both"/>
              <w:rPr>
                <w:rFonts w:ascii="Times New Roman" w:hAnsi="Times New Roman" w:cs="Times New Roman"/>
              </w:rPr>
            </w:pPr>
            <w:r w:rsidRPr="006856D7">
              <w:rPr>
                <w:rFonts w:ascii="Times New Roman" w:hAnsi="Times New Roman" w:cs="Times New Roman"/>
              </w:rPr>
              <w:t>Другие вопросы в области жилищно-коммунального хозяй</w:t>
            </w:r>
            <w:r w:rsidRPr="006856D7">
              <w:rPr>
                <w:rFonts w:ascii="Times New Roman" w:hAnsi="Times New Roman" w:cs="Times New Roman"/>
              </w:rPr>
              <w:softHyphen/>
              <w:t>ства</w:t>
            </w:r>
          </w:p>
        </w:tc>
        <w:tc>
          <w:tcPr>
            <w:tcW w:w="1377" w:type="dxa"/>
            <w:shd w:val="clear" w:color="auto" w:fill="auto"/>
            <w:noWrap/>
            <w:vAlign w:val="center"/>
          </w:tcPr>
          <w:p w:rsidR="0026547C" w:rsidRPr="006856D7" w:rsidRDefault="007B33A7" w:rsidP="009C7EC1">
            <w:pPr>
              <w:widowControl w:val="0"/>
              <w:spacing w:after="0" w:line="240" w:lineRule="auto"/>
              <w:jc w:val="center"/>
              <w:rPr>
                <w:rFonts w:ascii="Times New Roman" w:hAnsi="Times New Roman" w:cs="Times New Roman"/>
              </w:rPr>
            </w:pPr>
            <w:r>
              <w:rPr>
                <w:rFonts w:ascii="Times New Roman" w:hAnsi="Times New Roman" w:cs="Times New Roman"/>
              </w:rPr>
              <w:t>48 168,3</w:t>
            </w:r>
          </w:p>
        </w:tc>
        <w:tc>
          <w:tcPr>
            <w:tcW w:w="1378" w:type="dxa"/>
          </w:tcPr>
          <w:p w:rsidR="0026547C" w:rsidRPr="0026547C" w:rsidRDefault="00970401" w:rsidP="0026547C">
            <w:pPr>
              <w:jc w:val="right"/>
              <w:rPr>
                <w:rFonts w:ascii="Times New Roman" w:hAnsi="Times New Roman" w:cs="Times New Roman"/>
              </w:rPr>
            </w:pPr>
            <w:r>
              <w:rPr>
                <w:rFonts w:ascii="Times New Roman" w:hAnsi="Times New Roman" w:cs="Times New Roman"/>
              </w:rPr>
              <w:t>52 399,5</w:t>
            </w:r>
          </w:p>
        </w:tc>
        <w:tc>
          <w:tcPr>
            <w:tcW w:w="1377" w:type="dxa"/>
            <w:shd w:val="clear" w:color="auto" w:fill="auto"/>
            <w:noWrap/>
          </w:tcPr>
          <w:p w:rsidR="0026547C" w:rsidRPr="0026547C" w:rsidRDefault="00970401" w:rsidP="0026547C">
            <w:pPr>
              <w:jc w:val="right"/>
              <w:rPr>
                <w:rFonts w:ascii="Times New Roman" w:hAnsi="Times New Roman" w:cs="Times New Roman"/>
              </w:rPr>
            </w:pPr>
            <w:r>
              <w:rPr>
                <w:rFonts w:ascii="Times New Roman" w:hAnsi="Times New Roman" w:cs="Times New Roman"/>
              </w:rPr>
              <w:t>54 232,9</w:t>
            </w:r>
          </w:p>
        </w:tc>
        <w:tc>
          <w:tcPr>
            <w:tcW w:w="1358" w:type="dxa"/>
            <w:shd w:val="clear" w:color="auto" w:fill="auto"/>
            <w:noWrap/>
          </w:tcPr>
          <w:p w:rsidR="0026547C" w:rsidRPr="0026547C" w:rsidRDefault="00970401" w:rsidP="0026547C">
            <w:pPr>
              <w:jc w:val="right"/>
              <w:rPr>
                <w:rFonts w:ascii="Times New Roman" w:hAnsi="Times New Roman" w:cs="Times New Roman"/>
              </w:rPr>
            </w:pPr>
            <w:r>
              <w:rPr>
                <w:rFonts w:ascii="Times New Roman" w:hAnsi="Times New Roman" w:cs="Times New Roman"/>
              </w:rPr>
              <w:t>54 222,8</w:t>
            </w:r>
          </w:p>
        </w:tc>
      </w:tr>
      <w:tr w:rsidR="0026547C" w:rsidRPr="006856D7" w:rsidTr="0026547C">
        <w:trPr>
          <w:trHeight w:val="283"/>
          <w:tblCellSpacing w:w="20" w:type="dxa"/>
        </w:trPr>
        <w:tc>
          <w:tcPr>
            <w:tcW w:w="649" w:type="dxa"/>
            <w:shd w:val="clear" w:color="auto" w:fill="auto"/>
          </w:tcPr>
          <w:p w:rsidR="0026547C" w:rsidRPr="006856D7" w:rsidRDefault="0026547C" w:rsidP="009C7EC1">
            <w:pPr>
              <w:widowControl w:val="0"/>
              <w:spacing w:after="0" w:line="240" w:lineRule="auto"/>
              <w:jc w:val="center"/>
              <w:rPr>
                <w:rFonts w:ascii="Times New Roman" w:hAnsi="Times New Roman" w:cs="Times New Roman"/>
              </w:rPr>
            </w:pPr>
            <w:r>
              <w:rPr>
                <w:rFonts w:ascii="Times New Roman" w:hAnsi="Times New Roman" w:cs="Times New Roman"/>
              </w:rPr>
              <w:t>06</w:t>
            </w:r>
          </w:p>
        </w:tc>
        <w:tc>
          <w:tcPr>
            <w:tcW w:w="669" w:type="dxa"/>
            <w:shd w:val="clear" w:color="auto" w:fill="auto"/>
            <w:noWrap/>
          </w:tcPr>
          <w:p w:rsidR="0026547C" w:rsidRPr="006856D7" w:rsidRDefault="0026547C" w:rsidP="006D13AB">
            <w:pPr>
              <w:widowControl w:val="0"/>
              <w:spacing w:after="0" w:line="240" w:lineRule="auto"/>
              <w:jc w:val="center"/>
              <w:rPr>
                <w:rFonts w:ascii="Times New Roman" w:hAnsi="Times New Roman" w:cs="Times New Roman"/>
              </w:rPr>
            </w:pPr>
            <w:r>
              <w:rPr>
                <w:rFonts w:ascii="Times New Roman" w:hAnsi="Times New Roman" w:cs="Times New Roman"/>
              </w:rPr>
              <w:t>0</w:t>
            </w:r>
            <w:r w:rsidR="006D13AB">
              <w:rPr>
                <w:rFonts w:ascii="Times New Roman" w:hAnsi="Times New Roman" w:cs="Times New Roman"/>
              </w:rPr>
              <w:t>5</w:t>
            </w:r>
          </w:p>
        </w:tc>
        <w:tc>
          <w:tcPr>
            <w:tcW w:w="2937" w:type="dxa"/>
            <w:shd w:val="clear" w:color="auto" w:fill="auto"/>
          </w:tcPr>
          <w:p w:rsidR="0026547C" w:rsidRPr="006856D7" w:rsidRDefault="0026547C" w:rsidP="009C7EC1">
            <w:pPr>
              <w:widowControl w:val="0"/>
              <w:spacing w:after="0" w:line="240" w:lineRule="auto"/>
              <w:jc w:val="both"/>
              <w:rPr>
                <w:rFonts w:ascii="Times New Roman" w:hAnsi="Times New Roman" w:cs="Times New Roman"/>
              </w:rPr>
            </w:pPr>
            <w:r>
              <w:rPr>
                <w:rFonts w:ascii="Times New Roman" w:hAnsi="Times New Roman" w:cs="Times New Roman"/>
              </w:rPr>
              <w:t>Охрана окружающей среды</w:t>
            </w:r>
          </w:p>
        </w:tc>
        <w:tc>
          <w:tcPr>
            <w:tcW w:w="1377" w:type="dxa"/>
            <w:shd w:val="clear" w:color="auto" w:fill="auto"/>
            <w:noWrap/>
            <w:vAlign w:val="center"/>
          </w:tcPr>
          <w:p w:rsidR="0026547C" w:rsidRPr="006856D7" w:rsidRDefault="007013B8" w:rsidP="009C7EC1">
            <w:pPr>
              <w:widowControl w:val="0"/>
              <w:spacing w:after="0" w:line="240" w:lineRule="auto"/>
              <w:jc w:val="center"/>
              <w:rPr>
                <w:rFonts w:ascii="Times New Roman" w:hAnsi="Times New Roman" w:cs="Times New Roman"/>
              </w:rPr>
            </w:pPr>
            <w:r>
              <w:rPr>
                <w:rFonts w:ascii="Times New Roman" w:hAnsi="Times New Roman" w:cs="Times New Roman"/>
              </w:rPr>
              <w:t>3 071,7</w:t>
            </w:r>
          </w:p>
        </w:tc>
        <w:tc>
          <w:tcPr>
            <w:tcW w:w="1378" w:type="dxa"/>
          </w:tcPr>
          <w:p w:rsidR="0026547C" w:rsidRPr="0026547C" w:rsidRDefault="00970401" w:rsidP="0026547C">
            <w:pPr>
              <w:jc w:val="right"/>
              <w:rPr>
                <w:rFonts w:ascii="Times New Roman" w:hAnsi="Times New Roman" w:cs="Times New Roman"/>
              </w:rPr>
            </w:pPr>
            <w:r>
              <w:rPr>
                <w:rFonts w:ascii="Times New Roman" w:hAnsi="Times New Roman" w:cs="Times New Roman"/>
              </w:rPr>
              <w:t>12 458,0</w:t>
            </w:r>
          </w:p>
        </w:tc>
        <w:tc>
          <w:tcPr>
            <w:tcW w:w="1377" w:type="dxa"/>
            <w:shd w:val="clear" w:color="auto" w:fill="auto"/>
            <w:noWrap/>
          </w:tcPr>
          <w:p w:rsidR="0026547C" w:rsidRPr="0026547C" w:rsidRDefault="00970401" w:rsidP="0026547C">
            <w:pPr>
              <w:jc w:val="right"/>
              <w:rPr>
                <w:rFonts w:ascii="Times New Roman" w:hAnsi="Times New Roman" w:cs="Times New Roman"/>
              </w:rPr>
            </w:pPr>
            <w:r>
              <w:rPr>
                <w:rFonts w:ascii="Times New Roman" w:hAnsi="Times New Roman" w:cs="Times New Roman"/>
              </w:rPr>
              <w:t>25 425,0</w:t>
            </w:r>
          </w:p>
        </w:tc>
        <w:tc>
          <w:tcPr>
            <w:tcW w:w="1358" w:type="dxa"/>
            <w:shd w:val="clear" w:color="auto" w:fill="auto"/>
            <w:noWrap/>
          </w:tcPr>
          <w:p w:rsidR="0026547C" w:rsidRPr="0026547C" w:rsidRDefault="00970401" w:rsidP="0026547C">
            <w:pPr>
              <w:jc w:val="right"/>
              <w:rPr>
                <w:rFonts w:ascii="Times New Roman" w:hAnsi="Times New Roman" w:cs="Times New Roman"/>
              </w:rPr>
            </w:pPr>
            <w:r>
              <w:rPr>
                <w:rFonts w:ascii="Times New Roman" w:hAnsi="Times New Roman" w:cs="Times New Roman"/>
              </w:rPr>
              <w:t>25 425,0</w:t>
            </w:r>
          </w:p>
        </w:tc>
      </w:tr>
    </w:tbl>
    <w:p w:rsidR="00160F62" w:rsidRDefault="00160F62" w:rsidP="00DD4FF5">
      <w:pPr>
        <w:tabs>
          <w:tab w:val="left" w:pos="703"/>
          <w:tab w:val="left" w:pos="900"/>
          <w:tab w:val="left" w:pos="4052"/>
        </w:tabs>
        <w:spacing w:after="0" w:line="240" w:lineRule="auto"/>
        <w:ind w:firstLine="709"/>
        <w:jc w:val="both"/>
        <w:rPr>
          <w:rFonts w:ascii="Times New Roman" w:hAnsi="Times New Roman" w:cs="Times New Roman"/>
          <w:sz w:val="28"/>
          <w:szCs w:val="28"/>
        </w:rPr>
      </w:pPr>
    </w:p>
    <w:p w:rsidR="005E10F8" w:rsidRDefault="00E77C0A" w:rsidP="00DD4FF5">
      <w:pPr>
        <w:tabs>
          <w:tab w:val="left" w:pos="703"/>
          <w:tab w:val="left" w:pos="900"/>
          <w:tab w:val="left" w:pos="4052"/>
        </w:tabs>
        <w:spacing w:after="0" w:line="240" w:lineRule="auto"/>
        <w:ind w:firstLine="709"/>
        <w:jc w:val="both"/>
        <w:rPr>
          <w:rFonts w:ascii="Times New Roman" w:hAnsi="Times New Roman" w:cs="Times New Roman"/>
          <w:sz w:val="28"/>
          <w:szCs w:val="28"/>
        </w:rPr>
      </w:pPr>
      <w:proofErr w:type="gramStart"/>
      <w:r w:rsidRPr="0026547C">
        <w:rPr>
          <w:rFonts w:ascii="Times New Roman" w:hAnsi="Times New Roman" w:cs="Times New Roman"/>
          <w:sz w:val="28"/>
          <w:szCs w:val="28"/>
        </w:rPr>
        <w:t>Динамик</w:t>
      </w:r>
      <w:r w:rsidRPr="00DD4FF5">
        <w:rPr>
          <w:rFonts w:ascii="Times New Roman" w:hAnsi="Times New Roman" w:cs="Times New Roman"/>
          <w:sz w:val="28"/>
          <w:szCs w:val="28"/>
        </w:rPr>
        <w:t>а планируемых расходов по разделу на период 20</w:t>
      </w:r>
      <w:r w:rsidR="00852C21" w:rsidRPr="00DD4FF5">
        <w:rPr>
          <w:rFonts w:ascii="Times New Roman" w:hAnsi="Times New Roman" w:cs="Times New Roman"/>
          <w:sz w:val="28"/>
          <w:szCs w:val="28"/>
        </w:rPr>
        <w:t>2</w:t>
      </w:r>
      <w:r w:rsidR="005E10F8">
        <w:rPr>
          <w:rFonts w:ascii="Times New Roman" w:hAnsi="Times New Roman" w:cs="Times New Roman"/>
          <w:sz w:val="28"/>
          <w:szCs w:val="28"/>
        </w:rPr>
        <w:t>6</w:t>
      </w:r>
      <w:r w:rsidRPr="00DD4FF5">
        <w:rPr>
          <w:rFonts w:ascii="Times New Roman" w:hAnsi="Times New Roman" w:cs="Times New Roman"/>
          <w:sz w:val="28"/>
          <w:szCs w:val="28"/>
        </w:rPr>
        <w:t>-202</w:t>
      </w:r>
      <w:r w:rsidR="005E10F8">
        <w:rPr>
          <w:rFonts w:ascii="Times New Roman" w:hAnsi="Times New Roman" w:cs="Times New Roman"/>
          <w:sz w:val="28"/>
          <w:szCs w:val="28"/>
        </w:rPr>
        <w:t>8</w:t>
      </w:r>
      <w:r w:rsidRPr="00DD4FF5">
        <w:rPr>
          <w:rFonts w:ascii="Times New Roman" w:hAnsi="Times New Roman" w:cs="Times New Roman"/>
          <w:sz w:val="28"/>
          <w:szCs w:val="28"/>
        </w:rPr>
        <w:t xml:space="preserve"> годы в относительном выражении характеризуется следующими показателями, сформированными по отношению к предыдущему году: 20</w:t>
      </w:r>
      <w:r w:rsidR="00852C21" w:rsidRPr="00DD4FF5">
        <w:rPr>
          <w:rFonts w:ascii="Times New Roman" w:hAnsi="Times New Roman" w:cs="Times New Roman"/>
          <w:sz w:val="28"/>
          <w:szCs w:val="28"/>
        </w:rPr>
        <w:t>2</w:t>
      </w:r>
      <w:r w:rsidR="005E10F8">
        <w:rPr>
          <w:rFonts w:ascii="Times New Roman" w:hAnsi="Times New Roman" w:cs="Times New Roman"/>
          <w:sz w:val="28"/>
          <w:szCs w:val="28"/>
        </w:rPr>
        <w:t>6</w:t>
      </w:r>
      <w:r w:rsidRPr="00DD4FF5">
        <w:rPr>
          <w:rFonts w:ascii="Times New Roman" w:hAnsi="Times New Roman" w:cs="Times New Roman"/>
          <w:sz w:val="28"/>
          <w:szCs w:val="28"/>
        </w:rPr>
        <w:t xml:space="preserve"> год – </w:t>
      </w:r>
      <w:r w:rsidR="005E10F8">
        <w:rPr>
          <w:rFonts w:ascii="Times New Roman" w:hAnsi="Times New Roman" w:cs="Times New Roman"/>
          <w:sz w:val="28"/>
          <w:szCs w:val="28"/>
        </w:rPr>
        <w:t>96,1</w:t>
      </w:r>
      <w:r w:rsidRPr="00DD4FF5">
        <w:rPr>
          <w:rFonts w:ascii="Times New Roman" w:hAnsi="Times New Roman" w:cs="Times New Roman"/>
          <w:sz w:val="28"/>
          <w:szCs w:val="28"/>
        </w:rPr>
        <w:t>%,              202</w:t>
      </w:r>
      <w:r w:rsidR="005E10F8">
        <w:rPr>
          <w:rFonts w:ascii="Times New Roman" w:hAnsi="Times New Roman" w:cs="Times New Roman"/>
          <w:sz w:val="28"/>
          <w:szCs w:val="28"/>
        </w:rPr>
        <w:t>7</w:t>
      </w:r>
      <w:r w:rsidRPr="00DD4FF5">
        <w:rPr>
          <w:rFonts w:ascii="Times New Roman" w:hAnsi="Times New Roman" w:cs="Times New Roman"/>
          <w:sz w:val="28"/>
          <w:szCs w:val="28"/>
        </w:rPr>
        <w:t xml:space="preserve"> год – </w:t>
      </w:r>
      <w:r w:rsidR="005E10F8">
        <w:rPr>
          <w:rFonts w:ascii="Times New Roman" w:hAnsi="Times New Roman" w:cs="Times New Roman"/>
          <w:sz w:val="28"/>
          <w:szCs w:val="28"/>
        </w:rPr>
        <w:t>149,1</w:t>
      </w:r>
      <w:r w:rsidRPr="00DD4FF5">
        <w:rPr>
          <w:rFonts w:ascii="Times New Roman" w:hAnsi="Times New Roman" w:cs="Times New Roman"/>
          <w:sz w:val="28"/>
          <w:szCs w:val="28"/>
        </w:rPr>
        <w:t>%, 202</w:t>
      </w:r>
      <w:r w:rsidR="005E10F8">
        <w:rPr>
          <w:rFonts w:ascii="Times New Roman" w:hAnsi="Times New Roman" w:cs="Times New Roman"/>
          <w:sz w:val="28"/>
          <w:szCs w:val="28"/>
        </w:rPr>
        <w:t>8</w:t>
      </w:r>
      <w:r w:rsidRPr="00DD4FF5">
        <w:rPr>
          <w:rFonts w:ascii="Times New Roman" w:hAnsi="Times New Roman" w:cs="Times New Roman"/>
          <w:sz w:val="28"/>
          <w:szCs w:val="28"/>
        </w:rPr>
        <w:t xml:space="preserve"> год – </w:t>
      </w:r>
      <w:r w:rsidR="005E10F8">
        <w:rPr>
          <w:rFonts w:ascii="Times New Roman" w:hAnsi="Times New Roman" w:cs="Times New Roman"/>
          <w:sz w:val="28"/>
          <w:szCs w:val="28"/>
        </w:rPr>
        <w:t>39,4</w:t>
      </w:r>
      <w:r w:rsidRPr="00DD4FF5">
        <w:rPr>
          <w:rFonts w:ascii="Times New Roman" w:hAnsi="Times New Roman" w:cs="Times New Roman"/>
          <w:sz w:val="28"/>
          <w:szCs w:val="28"/>
        </w:rPr>
        <w:t xml:space="preserve">%. </w:t>
      </w:r>
      <w:r w:rsidR="005E10F8">
        <w:rPr>
          <w:rFonts w:ascii="Times New Roman" w:hAnsi="Times New Roman" w:cs="Times New Roman"/>
          <w:sz w:val="28"/>
          <w:szCs w:val="28"/>
        </w:rPr>
        <w:t>Р</w:t>
      </w:r>
      <w:r w:rsidR="0026547C">
        <w:rPr>
          <w:rFonts w:ascii="Times New Roman" w:hAnsi="Times New Roman" w:cs="Times New Roman"/>
          <w:sz w:val="28"/>
          <w:szCs w:val="28"/>
        </w:rPr>
        <w:t>ост</w:t>
      </w:r>
      <w:r w:rsidR="004A339B">
        <w:rPr>
          <w:rFonts w:ascii="Times New Roman" w:hAnsi="Times New Roman" w:cs="Times New Roman"/>
          <w:sz w:val="28"/>
          <w:szCs w:val="28"/>
        </w:rPr>
        <w:t xml:space="preserve"> </w:t>
      </w:r>
      <w:r w:rsidRPr="00DD4FF5">
        <w:rPr>
          <w:rFonts w:ascii="Times New Roman" w:hAnsi="Times New Roman" w:cs="Times New Roman"/>
          <w:sz w:val="28"/>
          <w:szCs w:val="28"/>
        </w:rPr>
        <w:t>расходов</w:t>
      </w:r>
      <w:r w:rsidR="00350771" w:rsidRPr="00DD4FF5">
        <w:rPr>
          <w:rFonts w:ascii="Times New Roman" w:hAnsi="Times New Roman" w:cs="Times New Roman"/>
          <w:sz w:val="28"/>
          <w:szCs w:val="28"/>
        </w:rPr>
        <w:t xml:space="preserve"> в 202</w:t>
      </w:r>
      <w:r w:rsidR="005E10F8">
        <w:rPr>
          <w:rFonts w:ascii="Times New Roman" w:hAnsi="Times New Roman" w:cs="Times New Roman"/>
          <w:sz w:val="28"/>
          <w:szCs w:val="28"/>
        </w:rPr>
        <w:t>6</w:t>
      </w:r>
      <w:r w:rsidR="004A339B">
        <w:rPr>
          <w:rFonts w:ascii="Times New Roman" w:hAnsi="Times New Roman" w:cs="Times New Roman"/>
          <w:sz w:val="28"/>
          <w:szCs w:val="28"/>
        </w:rPr>
        <w:t xml:space="preserve"> году по сравнению с 202</w:t>
      </w:r>
      <w:r w:rsidR="005E10F8">
        <w:rPr>
          <w:rFonts w:ascii="Times New Roman" w:hAnsi="Times New Roman" w:cs="Times New Roman"/>
          <w:sz w:val="28"/>
          <w:szCs w:val="28"/>
        </w:rPr>
        <w:t>5</w:t>
      </w:r>
      <w:r w:rsidR="00350771" w:rsidRPr="00DD4FF5">
        <w:rPr>
          <w:rFonts w:ascii="Times New Roman" w:hAnsi="Times New Roman" w:cs="Times New Roman"/>
          <w:sz w:val="28"/>
          <w:szCs w:val="28"/>
        </w:rPr>
        <w:t xml:space="preserve"> год</w:t>
      </w:r>
      <w:r w:rsidR="004A339B">
        <w:rPr>
          <w:rFonts w:ascii="Times New Roman" w:hAnsi="Times New Roman" w:cs="Times New Roman"/>
          <w:sz w:val="28"/>
          <w:szCs w:val="28"/>
        </w:rPr>
        <w:t>ом</w:t>
      </w:r>
      <w:r w:rsidRPr="00DD4FF5">
        <w:rPr>
          <w:rFonts w:ascii="Times New Roman" w:hAnsi="Times New Roman" w:cs="Times New Roman"/>
          <w:sz w:val="28"/>
          <w:szCs w:val="28"/>
        </w:rPr>
        <w:t xml:space="preserve"> затрагивает </w:t>
      </w:r>
      <w:r w:rsidR="00735766">
        <w:rPr>
          <w:rFonts w:ascii="Times New Roman" w:hAnsi="Times New Roman" w:cs="Times New Roman"/>
          <w:sz w:val="28"/>
          <w:szCs w:val="28"/>
        </w:rPr>
        <w:t>подраздел</w:t>
      </w:r>
      <w:r w:rsidR="005E1D10">
        <w:rPr>
          <w:rFonts w:ascii="Times New Roman" w:hAnsi="Times New Roman" w:cs="Times New Roman"/>
          <w:sz w:val="28"/>
          <w:szCs w:val="28"/>
        </w:rPr>
        <w:t xml:space="preserve"> </w:t>
      </w:r>
      <w:r w:rsidR="00735766">
        <w:rPr>
          <w:rFonts w:ascii="Times New Roman" w:hAnsi="Times New Roman" w:cs="Times New Roman"/>
          <w:sz w:val="28"/>
          <w:szCs w:val="28"/>
        </w:rPr>
        <w:t xml:space="preserve"> «благоустройство»</w:t>
      </w:r>
      <w:r w:rsidR="005E1D10">
        <w:rPr>
          <w:rFonts w:ascii="Times New Roman" w:hAnsi="Times New Roman" w:cs="Times New Roman"/>
          <w:sz w:val="28"/>
          <w:szCs w:val="28"/>
        </w:rPr>
        <w:t xml:space="preserve"> -</w:t>
      </w:r>
      <w:r w:rsidRPr="00DD4FF5">
        <w:rPr>
          <w:rFonts w:ascii="Times New Roman" w:hAnsi="Times New Roman" w:cs="Times New Roman"/>
          <w:sz w:val="28"/>
          <w:szCs w:val="28"/>
        </w:rPr>
        <w:t xml:space="preserve">  планируемые расходы на реализацию мероприятий </w:t>
      </w:r>
      <w:r w:rsidR="00735766" w:rsidRPr="00735766">
        <w:rPr>
          <w:rFonts w:ascii="Times New Roman" w:hAnsi="Times New Roman" w:cs="Times New Roman"/>
          <w:sz w:val="28"/>
          <w:szCs w:val="28"/>
        </w:rPr>
        <w:t>Муниципальная программа муниципального образования город-курорт Геленджик "Формирование современной городской среды на территории</w:t>
      </w:r>
      <w:proofErr w:type="gramEnd"/>
      <w:r w:rsidR="00735766" w:rsidRPr="00735766">
        <w:rPr>
          <w:rFonts w:ascii="Times New Roman" w:hAnsi="Times New Roman" w:cs="Times New Roman"/>
          <w:sz w:val="28"/>
          <w:szCs w:val="28"/>
        </w:rPr>
        <w:t xml:space="preserve"> муниципального образования город-курорт Геленджик"</w:t>
      </w:r>
      <w:r w:rsidR="00B42C9C" w:rsidRPr="00DD4FF5">
        <w:rPr>
          <w:rFonts w:ascii="Times New Roman" w:hAnsi="Times New Roman" w:cs="Times New Roman"/>
          <w:sz w:val="28"/>
          <w:szCs w:val="28"/>
        </w:rPr>
        <w:t xml:space="preserve"> </w:t>
      </w:r>
      <w:r w:rsidR="00735766">
        <w:rPr>
          <w:rFonts w:ascii="Times New Roman" w:hAnsi="Times New Roman" w:cs="Times New Roman"/>
          <w:sz w:val="28"/>
          <w:szCs w:val="28"/>
        </w:rPr>
        <w:t>составляют в 202</w:t>
      </w:r>
      <w:r w:rsidR="005E10F8">
        <w:rPr>
          <w:rFonts w:ascii="Times New Roman" w:hAnsi="Times New Roman" w:cs="Times New Roman"/>
          <w:sz w:val="28"/>
          <w:szCs w:val="28"/>
        </w:rPr>
        <w:t>6</w:t>
      </w:r>
      <w:r w:rsidR="00735766">
        <w:rPr>
          <w:rFonts w:ascii="Times New Roman" w:hAnsi="Times New Roman" w:cs="Times New Roman"/>
          <w:sz w:val="28"/>
          <w:szCs w:val="28"/>
        </w:rPr>
        <w:t xml:space="preserve"> году </w:t>
      </w:r>
      <w:r w:rsidR="005E10F8" w:rsidRPr="005E10F8">
        <w:rPr>
          <w:rFonts w:ascii="Times New Roman" w:hAnsi="Times New Roman" w:cs="Times New Roman"/>
          <w:sz w:val="28"/>
          <w:szCs w:val="28"/>
        </w:rPr>
        <w:t>2 666 294,9</w:t>
      </w:r>
      <w:r w:rsidR="005E10F8">
        <w:rPr>
          <w:sz w:val="28"/>
          <w:szCs w:val="28"/>
        </w:rPr>
        <w:t xml:space="preserve"> </w:t>
      </w:r>
      <w:r w:rsidR="00735766">
        <w:rPr>
          <w:rFonts w:ascii="Times New Roman" w:hAnsi="Times New Roman" w:cs="Times New Roman"/>
          <w:sz w:val="28"/>
          <w:szCs w:val="28"/>
        </w:rPr>
        <w:t xml:space="preserve">тыс. рублей, против </w:t>
      </w:r>
      <w:r w:rsidR="005E10F8">
        <w:rPr>
          <w:rFonts w:ascii="Times New Roman" w:hAnsi="Times New Roman" w:cs="Times New Roman"/>
          <w:sz w:val="28"/>
          <w:szCs w:val="28"/>
        </w:rPr>
        <w:t>1 826 759,0</w:t>
      </w:r>
      <w:r w:rsidR="00B42C9C" w:rsidRPr="00DD4FF5">
        <w:rPr>
          <w:rFonts w:ascii="Times New Roman" w:hAnsi="Times New Roman" w:cs="Times New Roman"/>
          <w:sz w:val="28"/>
          <w:szCs w:val="28"/>
        </w:rPr>
        <w:t xml:space="preserve"> тыс. рублей </w:t>
      </w:r>
      <w:r w:rsidR="00735766">
        <w:rPr>
          <w:rFonts w:ascii="Times New Roman" w:hAnsi="Times New Roman" w:cs="Times New Roman"/>
          <w:sz w:val="28"/>
          <w:szCs w:val="28"/>
        </w:rPr>
        <w:t>в 202</w:t>
      </w:r>
      <w:r w:rsidR="005E10F8">
        <w:rPr>
          <w:rFonts w:ascii="Times New Roman" w:hAnsi="Times New Roman" w:cs="Times New Roman"/>
          <w:sz w:val="28"/>
          <w:szCs w:val="28"/>
        </w:rPr>
        <w:t>5</w:t>
      </w:r>
      <w:r w:rsidR="00735766">
        <w:rPr>
          <w:rFonts w:ascii="Times New Roman" w:hAnsi="Times New Roman" w:cs="Times New Roman"/>
          <w:sz w:val="28"/>
          <w:szCs w:val="28"/>
        </w:rPr>
        <w:t xml:space="preserve"> году</w:t>
      </w:r>
      <w:r w:rsidR="005E1D10">
        <w:rPr>
          <w:rFonts w:ascii="Times New Roman" w:hAnsi="Times New Roman" w:cs="Times New Roman"/>
          <w:sz w:val="28"/>
          <w:szCs w:val="28"/>
        </w:rPr>
        <w:t xml:space="preserve">. </w:t>
      </w:r>
    </w:p>
    <w:p w:rsidR="005E1D10" w:rsidRDefault="005E1D10" w:rsidP="00DD4FF5">
      <w:pPr>
        <w:tabs>
          <w:tab w:val="left" w:pos="703"/>
          <w:tab w:val="left" w:pos="900"/>
          <w:tab w:val="left" w:pos="4052"/>
        </w:tab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Сокращение расходов в 2026 году по сравнению с уровнем 2025 года по подразделу «коммунальное хозяйство» объясняется тем, что в 2026 году не предусмотрены ассигнования на п</w:t>
      </w:r>
      <w:r w:rsidRPr="005E1D10">
        <w:rPr>
          <w:rFonts w:ascii="Times New Roman" w:hAnsi="Times New Roman" w:cs="Times New Roman"/>
          <w:sz w:val="28"/>
          <w:szCs w:val="28"/>
        </w:rPr>
        <w:t>редоставление субсидий в целях финансового обеспечения затрат в рамках мер по предупреждению банкротства и восстановлению платежеспособности муниципальных унитарных предприятий муниципального образования город-курорт Геленджик</w:t>
      </w:r>
      <w:r>
        <w:rPr>
          <w:rFonts w:ascii="Times New Roman" w:hAnsi="Times New Roman" w:cs="Times New Roman"/>
          <w:sz w:val="28"/>
          <w:szCs w:val="28"/>
        </w:rPr>
        <w:t xml:space="preserve"> (в 2025 году – 154 910,1 тыс. рублей</w:t>
      </w:r>
      <w:r w:rsidR="006D13AB">
        <w:rPr>
          <w:rFonts w:ascii="Times New Roman" w:hAnsi="Times New Roman" w:cs="Times New Roman"/>
          <w:sz w:val="28"/>
          <w:szCs w:val="28"/>
        </w:rPr>
        <w:t>), р</w:t>
      </w:r>
      <w:r w:rsidR="006D13AB" w:rsidRPr="006D13AB">
        <w:rPr>
          <w:rFonts w:ascii="Times New Roman" w:hAnsi="Times New Roman" w:cs="Times New Roman"/>
          <w:sz w:val="28"/>
          <w:szCs w:val="28"/>
        </w:rPr>
        <w:t>еализаци</w:t>
      </w:r>
      <w:r w:rsidR="006D13AB">
        <w:rPr>
          <w:rFonts w:ascii="Times New Roman" w:hAnsi="Times New Roman" w:cs="Times New Roman"/>
          <w:sz w:val="28"/>
          <w:szCs w:val="28"/>
        </w:rPr>
        <w:t>ю</w:t>
      </w:r>
      <w:r w:rsidR="006D13AB" w:rsidRPr="006D13AB">
        <w:rPr>
          <w:rFonts w:ascii="Times New Roman" w:hAnsi="Times New Roman" w:cs="Times New Roman"/>
          <w:sz w:val="28"/>
          <w:szCs w:val="28"/>
        </w:rPr>
        <w:t xml:space="preserve"> мероприятий по развитию коммунальной</w:t>
      </w:r>
      <w:proofErr w:type="gramEnd"/>
      <w:r w:rsidR="006D13AB" w:rsidRPr="006D13AB">
        <w:rPr>
          <w:rFonts w:ascii="Times New Roman" w:hAnsi="Times New Roman" w:cs="Times New Roman"/>
          <w:sz w:val="28"/>
          <w:szCs w:val="28"/>
        </w:rPr>
        <w:t xml:space="preserve"> инфраструктуры в рамках концессионного соглашения</w:t>
      </w:r>
      <w:r w:rsidR="006D13AB">
        <w:rPr>
          <w:rFonts w:ascii="Times New Roman" w:hAnsi="Times New Roman" w:cs="Times New Roman"/>
          <w:sz w:val="28"/>
          <w:szCs w:val="28"/>
        </w:rPr>
        <w:t xml:space="preserve"> (в 2025 году – 589 306,1 тыс. рублей), МУП</w:t>
      </w:r>
      <w:r w:rsidR="006D13AB" w:rsidRPr="006D13AB">
        <w:rPr>
          <w:rFonts w:ascii="Times New Roman" w:hAnsi="Times New Roman" w:cs="Times New Roman"/>
          <w:sz w:val="28"/>
          <w:szCs w:val="28"/>
        </w:rPr>
        <w:t xml:space="preserve"> "Тепловые сети" на реализацию мероприятий, связанных с переводом котельных на использование природного газа</w:t>
      </w:r>
      <w:r w:rsidR="006D13AB">
        <w:rPr>
          <w:rFonts w:ascii="Times New Roman" w:hAnsi="Times New Roman" w:cs="Times New Roman"/>
          <w:sz w:val="28"/>
          <w:szCs w:val="28"/>
        </w:rPr>
        <w:t xml:space="preserve"> (в 2025 году – 74 505,9 тыс. рублей),</w:t>
      </w:r>
      <w:r w:rsidR="006D13AB" w:rsidRPr="006D13AB">
        <w:t xml:space="preserve"> </w:t>
      </w:r>
      <w:r w:rsidR="006D13AB">
        <w:t>с</w:t>
      </w:r>
      <w:r w:rsidR="006D13AB" w:rsidRPr="006D13AB">
        <w:rPr>
          <w:rFonts w:ascii="Times New Roman" w:hAnsi="Times New Roman" w:cs="Times New Roman"/>
          <w:sz w:val="28"/>
          <w:szCs w:val="28"/>
        </w:rPr>
        <w:t>одержание и ремонт объектов коммунальной инфраструктуры муниципального образования город-курорт Геленджик</w:t>
      </w:r>
      <w:r w:rsidR="006D13AB">
        <w:rPr>
          <w:rFonts w:ascii="Times New Roman" w:hAnsi="Times New Roman" w:cs="Times New Roman"/>
          <w:sz w:val="28"/>
          <w:szCs w:val="28"/>
        </w:rPr>
        <w:t xml:space="preserve"> (в 2025 году - 86 416,2 тыс. рублей).</w:t>
      </w:r>
    </w:p>
    <w:p w:rsidR="00350771" w:rsidRPr="00DD4FF5" w:rsidRDefault="006D13AB" w:rsidP="00DD4FF5">
      <w:pPr>
        <w:tabs>
          <w:tab w:val="left" w:pos="703"/>
          <w:tab w:val="left" w:pos="900"/>
          <w:tab w:val="left" w:pos="405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разделу 06 «Охрана окружающей среды» </w:t>
      </w:r>
      <w:r w:rsidR="005E1D10">
        <w:rPr>
          <w:rFonts w:ascii="Times New Roman" w:hAnsi="Times New Roman" w:cs="Times New Roman"/>
          <w:sz w:val="28"/>
          <w:szCs w:val="28"/>
        </w:rPr>
        <w:t xml:space="preserve"> рост расходов в 3 раза, по сравнению с 2025 годом обусловлен</w:t>
      </w:r>
      <w:r>
        <w:rPr>
          <w:rFonts w:ascii="Times New Roman" w:hAnsi="Times New Roman" w:cs="Times New Roman"/>
          <w:sz w:val="28"/>
          <w:szCs w:val="28"/>
        </w:rPr>
        <w:t xml:space="preserve"> выделением средств на  организацию приема поверхностных сточных вод в сумме  2 458,0 тыс. рублей ежегодно (новые расходы)</w:t>
      </w:r>
      <w:r w:rsidR="006E1834">
        <w:rPr>
          <w:rFonts w:ascii="Times New Roman" w:hAnsi="Times New Roman" w:cs="Times New Roman"/>
          <w:sz w:val="28"/>
          <w:szCs w:val="28"/>
        </w:rPr>
        <w:t xml:space="preserve"> и ростом расходов на рекультивацию полигона ТКО (10,0 </w:t>
      </w:r>
      <w:proofErr w:type="gramStart"/>
      <w:r w:rsidR="006E1834">
        <w:rPr>
          <w:rFonts w:ascii="Times New Roman" w:hAnsi="Times New Roman" w:cs="Times New Roman"/>
          <w:sz w:val="28"/>
          <w:szCs w:val="28"/>
        </w:rPr>
        <w:t>млн</w:t>
      </w:r>
      <w:proofErr w:type="gramEnd"/>
      <w:r w:rsidR="006E1834">
        <w:rPr>
          <w:rFonts w:ascii="Times New Roman" w:hAnsi="Times New Roman" w:cs="Times New Roman"/>
          <w:sz w:val="28"/>
          <w:szCs w:val="28"/>
        </w:rPr>
        <w:t xml:space="preserve"> рублей в 2026 году, и по 22 967,0 тыс. рублей в плановом периоде).</w:t>
      </w:r>
    </w:p>
    <w:p w:rsidR="00E77C0A" w:rsidRPr="00DD4FF5" w:rsidRDefault="00E77C0A" w:rsidP="00DD4FF5">
      <w:pPr>
        <w:tabs>
          <w:tab w:val="left" w:pos="840"/>
        </w:tabs>
        <w:spacing w:after="0" w:line="240" w:lineRule="auto"/>
        <w:ind w:firstLine="709"/>
        <w:jc w:val="both"/>
        <w:rPr>
          <w:rFonts w:ascii="Times New Roman" w:hAnsi="Times New Roman" w:cs="Times New Roman"/>
          <w:sz w:val="28"/>
          <w:szCs w:val="28"/>
        </w:rPr>
      </w:pPr>
      <w:r w:rsidRPr="00DD4FF5">
        <w:rPr>
          <w:rFonts w:ascii="Times New Roman" w:hAnsi="Times New Roman" w:cs="Times New Roman"/>
          <w:sz w:val="28"/>
          <w:szCs w:val="28"/>
        </w:rPr>
        <w:t>По результатам экспертизы расходов по данному разделу Контрольно-счетная палата отмечает с</w:t>
      </w:r>
      <w:r w:rsidRPr="00CF0E41">
        <w:rPr>
          <w:rFonts w:ascii="Times New Roman" w:hAnsi="Times New Roman" w:cs="Times New Roman"/>
          <w:sz w:val="28"/>
          <w:szCs w:val="28"/>
        </w:rPr>
        <w:t>ледующе</w:t>
      </w:r>
      <w:r w:rsidRPr="00DD4FF5">
        <w:rPr>
          <w:rFonts w:ascii="Times New Roman" w:hAnsi="Times New Roman" w:cs="Times New Roman"/>
          <w:sz w:val="28"/>
          <w:szCs w:val="28"/>
        </w:rPr>
        <w:t>е</w:t>
      </w:r>
      <w:r w:rsidR="00DD4FF5">
        <w:rPr>
          <w:rFonts w:ascii="Times New Roman" w:hAnsi="Times New Roman" w:cs="Times New Roman"/>
          <w:sz w:val="28"/>
          <w:szCs w:val="28"/>
        </w:rPr>
        <w:t>.</w:t>
      </w:r>
    </w:p>
    <w:p w:rsidR="00246DC5" w:rsidRPr="00DD4FF5" w:rsidRDefault="00892679" w:rsidP="00DB3D3A">
      <w:pPr>
        <w:spacing w:after="0" w:line="240" w:lineRule="auto"/>
        <w:ind w:firstLine="709"/>
        <w:jc w:val="both"/>
        <w:rPr>
          <w:rFonts w:ascii="Times New Roman" w:hAnsi="Times New Roman" w:cs="Times New Roman"/>
          <w:sz w:val="28"/>
          <w:szCs w:val="28"/>
        </w:rPr>
      </w:pPr>
      <w:r w:rsidRPr="00DD4FF5">
        <w:rPr>
          <w:rFonts w:ascii="Times New Roman" w:hAnsi="Times New Roman" w:cs="Times New Roman"/>
          <w:sz w:val="28"/>
          <w:szCs w:val="28"/>
        </w:rPr>
        <w:t>1</w:t>
      </w:r>
      <w:r w:rsidR="00E77C0A" w:rsidRPr="00DD4FF5">
        <w:rPr>
          <w:rFonts w:ascii="Times New Roman" w:hAnsi="Times New Roman" w:cs="Times New Roman"/>
          <w:sz w:val="28"/>
          <w:szCs w:val="28"/>
        </w:rPr>
        <w:t xml:space="preserve">. </w:t>
      </w:r>
      <w:r w:rsidR="00CF767B">
        <w:rPr>
          <w:rFonts w:ascii="Times New Roman" w:hAnsi="Times New Roman" w:cs="Times New Roman"/>
          <w:sz w:val="28"/>
          <w:szCs w:val="28"/>
        </w:rPr>
        <w:t xml:space="preserve">Проектом бюджета </w:t>
      </w:r>
      <w:r w:rsidR="006E1834">
        <w:rPr>
          <w:rFonts w:ascii="Times New Roman" w:hAnsi="Times New Roman" w:cs="Times New Roman"/>
          <w:sz w:val="28"/>
          <w:szCs w:val="28"/>
        </w:rPr>
        <w:t>с превышением нормативных затрат</w:t>
      </w:r>
      <w:r w:rsidR="00CF767B">
        <w:rPr>
          <w:rFonts w:ascii="Times New Roman" w:hAnsi="Times New Roman" w:cs="Times New Roman"/>
          <w:sz w:val="28"/>
          <w:szCs w:val="28"/>
        </w:rPr>
        <w:t xml:space="preserve"> </w:t>
      </w:r>
      <w:r w:rsidR="006E1834">
        <w:rPr>
          <w:rFonts w:ascii="Times New Roman" w:hAnsi="Times New Roman" w:cs="Times New Roman"/>
          <w:sz w:val="28"/>
          <w:szCs w:val="28"/>
        </w:rPr>
        <w:t xml:space="preserve">на </w:t>
      </w:r>
      <w:r w:rsidR="00FF0F7A">
        <w:rPr>
          <w:rFonts w:ascii="Times New Roman" w:hAnsi="Times New Roman" w:cs="Times New Roman"/>
          <w:sz w:val="28"/>
          <w:szCs w:val="28"/>
        </w:rPr>
        <w:t>21 178,4</w:t>
      </w:r>
      <w:r w:rsidR="006E1834">
        <w:rPr>
          <w:rFonts w:ascii="Times New Roman" w:hAnsi="Times New Roman" w:cs="Times New Roman"/>
          <w:sz w:val="28"/>
          <w:szCs w:val="28"/>
        </w:rPr>
        <w:t xml:space="preserve"> тыс. рублей</w:t>
      </w:r>
      <w:r w:rsidR="00FF0F7A">
        <w:rPr>
          <w:rFonts w:ascii="Times New Roman" w:hAnsi="Times New Roman" w:cs="Times New Roman"/>
          <w:sz w:val="28"/>
          <w:szCs w:val="28"/>
        </w:rPr>
        <w:t xml:space="preserve"> </w:t>
      </w:r>
      <w:r w:rsidR="008619F8">
        <w:rPr>
          <w:rFonts w:ascii="Times New Roman" w:hAnsi="Times New Roman" w:cs="Times New Roman"/>
          <w:sz w:val="28"/>
          <w:szCs w:val="28"/>
        </w:rPr>
        <w:t>предусмотрены заявленные ГРБС средства на озеленение</w:t>
      </w:r>
      <w:r w:rsidR="00FF0F7A">
        <w:rPr>
          <w:rFonts w:ascii="Times New Roman" w:hAnsi="Times New Roman" w:cs="Times New Roman"/>
          <w:sz w:val="28"/>
          <w:szCs w:val="28"/>
        </w:rPr>
        <w:t xml:space="preserve"> (</w:t>
      </w:r>
      <w:r w:rsidR="0078014D">
        <w:rPr>
          <w:rFonts w:ascii="Times New Roman" w:hAnsi="Times New Roman" w:cs="Times New Roman"/>
          <w:sz w:val="28"/>
          <w:szCs w:val="28"/>
        </w:rPr>
        <w:t>при ожидаемом исполнении в 202</w:t>
      </w:r>
      <w:r w:rsidR="00852F8E">
        <w:rPr>
          <w:rFonts w:ascii="Times New Roman" w:hAnsi="Times New Roman" w:cs="Times New Roman"/>
          <w:sz w:val="28"/>
          <w:szCs w:val="28"/>
        </w:rPr>
        <w:t>5</w:t>
      </w:r>
      <w:r w:rsidR="0078014D">
        <w:rPr>
          <w:rFonts w:ascii="Times New Roman" w:hAnsi="Times New Roman" w:cs="Times New Roman"/>
          <w:sz w:val="28"/>
          <w:szCs w:val="28"/>
        </w:rPr>
        <w:t xml:space="preserve"> году в сумме </w:t>
      </w:r>
      <w:r w:rsidR="00852F8E">
        <w:rPr>
          <w:rFonts w:ascii="Times New Roman" w:hAnsi="Times New Roman" w:cs="Times New Roman"/>
          <w:sz w:val="28"/>
          <w:szCs w:val="28"/>
        </w:rPr>
        <w:t>252 851,4</w:t>
      </w:r>
      <w:r w:rsidR="0078014D">
        <w:rPr>
          <w:rFonts w:ascii="Times New Roman" w:hAnsi="Times New Roman" w:cs="Times New Roman"/>
          <w:sz w:val="28"/>
          <w:szCs w:val="28"/>
        </w:rPr>
        <w:t xml:space="preserve"> тыс. рублей,  учтено в Проекте бюджета на 202</w:t>
      </w:r>
      <w:r w:rsidR="00852F8E">
        <w:rPr>
          <w:rFonts w:ascii="Times New Roman" w:hAnsi="Times New Roman" w:cs="Times New Roman"/>
          <w:sz w:val="28"/>
          <w:szCs w:val="28"/>
        </w:rPr>
        <w:t>6</w:t>
      </w:r>
      <w:r w:rsidR="0078014D">
        <w:rPr>
          <w:rFonts w:ascii="Times New Roman" w:hAnsi="Times New Roman" w:cs="Times New Roman"/>
          <w:sz w:val="28"/>
          <w:szCs w:val="28"/>
        </w:rPr>
        <w:t xml:space="preserve"> год </w:t>
      </w:r>
      <w:r w:rsidR="00852F8E">
        <w:rPr>
          <w:rFonts w:ascii="Times New Roman" w:hAnsi="Times New Roman" w:cs="Times New Roman"/>
          <w:sz w:val="28"/>
          <w:szCs w:val="28"/>
        </w:rPr>
        <w:t>–</w:t>
      </w:r>
      <w:r w:rsidR="0078014D">
        <w:rPr>
          <w:rFonts w:ascii="Times New Roman" w:hAnsi="Times New Roman" w:cs="Times New Roman"/>
          <w:sz w:val="28"/>
          <w:szCs w:val="28"/>
        </w:rPr>
        <w:t xml:space="preserve"> </w:t>
      </w:r>
      <w:r w:rsidR="00852F8E">
        <w:rPr>
          <w:rFonts w:ascii="Times New Roman" w:hAnsi="Times New Roman" w:cs="Times New Roman"/>
          <w:sz w:val="28"/>
          <w:szCs w:val="28"/>
        </w:rPr>
        <w:t>276 178,5</w:t>
      </w:r>
      <w:r w:rsidR="0078014D">
        <w:rPr>
          <w:rFonts w:ascii="Times New Roman" w:hAnsi="Times New Roman" w:cs="Times New Roman"/>
          <w:sz w:val="28"/>
          <w:szCs w:val="28"/>
        </w:rPr>
        <w:t xml:space="preserve"> тыс. рублей</w:t>
      </w:r>
      <w:r w:rsidR="00FF0F7A">
        <w:rPr>
          <w:rFonts w:ascii="Times New Roman" w:hAnsi="Times New Roman" w:cs="Times New Roman"/>
          <w:sz w:val="28"/>
          <w:szCs w:val="28"/>
        </w:rPr>
        <w:t>)</w:t>
      </w:r>
      <w:r w:rsidR="00DB3D3A">
        <w:rPr>
          <w:rFonts w:ascii="Times New Roman" w:hAnsi="Times New Roman" w:cs="Times New Roman"/>
          <w:sz w:val="28"/>
          <w:szCs w:val="28"/>
        </w:rPr>
        <w:t>;</w:t>
      </w:r>
    </w:p>
    <w:p w:rsidR="00DB3D3A" w:rsidRDefault="00E77C0A" w:rsidP="00DD4FF5">
      <w:pPr>
        <w:widowControl w:val="0"/>
        <w:tabs>
          <w:tab w:val="left" w:pos="703"/>
          <w:tab w:val="left" w:pos="4052"/>
        </w:tabs>
        <w:spacing w:after="0" w:line="240" w:lineRule="auto"/>
        <w:ind w:firstLine="709"/>
        <w:jc w:val="both"/>
        <w:rPr>
          <w:rFonts w:ascii="Times New Roman" w:hAnsi="Times New Roman" w:cs="Times New Roman"/>
          <w:sz w:val="28"/>
          <w:szCs w:val="28"/>
        </w:rPr>
      </w:pPr>
      <w:r w:rsidRPr="00DD4FF5">
        <w:rPr>
          <w:rFonts w:ascii="Times New Roman" w:hAnsi="Times New Roman" w:cs="Times New Roman"/>
          <w:sz w:val="28"/>
          <w:szCs w:val="28"/>
        </w:rPr>
        <w:lastRenderedPageBreak/>
        <w:t xml:space="preserve">2. </w:t>
      </w:r>
      <w:r w:rsidR="00DB3D3A">
        <w:rPr>
          <w:rFonts w:ascii="Times New Roman" w:hAnsi="Times New Roman" w:cs="Times New Roman"/>
          <w:sz w:val="28"/>
          <w:szCs w:val="28"/>
        </w:rPr>
        <w:t xml:space="preserve">Проектом бюджета  предусмотрены средства на </w:t>
      </w:r>
      <w:r w:rsidR="00CF0E41">
        <w:rPr>
          <w:rFonts w:ascii="Times New Roman" w:hAnsi="Times New Roman" w:cs="Times New Roman"/>
          <w:sz w:val="28"/>
          <w:szCs w:val="28"/>
        </w:rPr>
        <w:t>уборку и содержание пляжных территорий</w:t>
      </w:r>
      <w:r w:rsidR="00852F8E">
        <w:rPr>
          <w:rFonts w:ascii="Times New Roman" w:hAnsi="Times New Roman" w:cs="Times New Roman"/>
          <w:sz w:val="28"/>
          <w:szCs w:val="28"/>
        </w:rPr>
        <w:t xml:space="preserve"> в объеме 4 504,8 тыс. рублей ежегодно</w:t>
      </w:r>
      <w:r w:rsidR="00DB3D3A">
        <w:rPr>
          <w:rFonts w:ascii="Times New Roman" w:hAnsi="Times New Roman" w:cs="Times New Roman"/>
          <w:sz w:val="28"/>
          <w:szCs w:val="28"/>
        </w:rPr>
        <w:t xml:space="preserve">. При </w:t>
      </w:r>
      <w:r w:rsidR="00DB3D3A" w:rsidRPr="00D027C4">
        <w:rPr>
          <w:rFonts w:ascii="Times New Roman" w:hAnsi="Times New Roman" w:cs="Times New Roman"/>
          <w:sz w:val="28"/>
          <w:szCs w:val="28"/>
        </w:rPr>
        <w:t xml:space="preserve"> </w:t>
      </w:r>
      <w:r w:rsidR="00DB3D3A">
        <w:rPr>
          <w:rFonts w:ascii="Times New Roman" w:hAnsi="Times New Roman" w:cs="Times New Roman"/>
          <w:sz w:val="28"/>
          <w:szCs w:val="28"/>
        </w:rPr>
        <w:t>ожидаемом исполнении в 202</w:t>
      </w:r>
      <w:r w:rsidR="00852F8E">
        <w:rPr>
          <w:rFonts w:ascii="Times New Roman" w:hAnsi="Times New Roman" w:cs="Times New Roman"/>
          <w:sz w:val="28"/>
          <w:szCs w:val="28"/>
        </w:rPr>
        <w:t>5</w:t>
      </w:r>
      <w:r w:rsidR="00DB3D3A">
        <w:rPr>
          <w:rFonts w:ascii="Times New Roman" w:hAnsi="Times New Roman" w:cs="Times New Roman"/>
          <w:sz w:val="28"/>
          <w:szCs w:val="28"/>
        </w:rPr>
        <w:t xml:space="preserve"> году в сумме </w:t>
      </w:r>
      <w:r w:rsidR="00CF0E41">
        <w:rPr>
          <w:rFonts w:ascii="Times New Roman" w:hAnsi="Times New Roman" w:cs="Times New Roman"/>
          <w:sz w:val="28"/>
          <w:szCs w:val="28"/>
        </w:rPr>
        <w:t>1</w:t>
      </w:r>
      <w:r w:rsidR="00852F8E">
        <w:rPr>
          <w:rFonts w:ascii="Times New Roman" w:hAnsi="Times New Roman" w:cs="Times New Roman"/>
          <w:sz w:val="28"/>
          <w:szCs w:val="28"/>
        </w:rPr>
        <w:t> 123,8 тыс. рублей</w:t>
      </w:r>
      <w:r w:rsidR="00DB3D3A">
        <w:rPr>
          <w:rFonts w:ascii="Times New Roman" w:hAnsi="Times New Roman" w:cs="Times New Roman"/>
          <w:sz w:val="28"/>
          <w:szCs w:val="28"/>
        </w:rPr>
        <w:t xml:space="preserve">. </w:t>
      </w:r>
      <w:r w:rsidR="00892679" w:rsidRPr="00DD4FF5">
        <w:rPr>
          <w:rFonts w:ascii="Times New Roman" w:hAnsi="Times New Roman" w:cs="Times New Roman"/>
          <w:sz w:val="28"/>
          <w:szCs w:val="28"/>
        </w:rPr>
        <w:t xml:space="preserve">В нарушение норм </w:t>
      </w:r>
      <w:proofErr w:type="spellStart"/>
      <w:r w:rsidR="00892679" w:rsidRPr="00DD4FF5">
        <w:rPr>
          <w:rFonts w:ascii="Times New Roman" w:hAnsi="Times New Roman" w:cs="Times New Roman"/>
          <w:sz w:val="28"/>
          <w:szCs w:val="28"/>
        </w:rPr>
        <w:t>пп</w:t>
      </w:r>
      <w:proofErr w:type="spellEnd"/>
      <w:r w:rsidR="00892679" w:rsidRPr="00DD4FF5">
        <w:rPr>
          <w:rFonts w:ascii="Times New Roman" w:hAnsi="Times New Roman" w:cs="Times New Roman"/>
          <w:sz w:val="28"/>
          <w:szCs w:val="28"/>
        </w:rPr>
        <w:t>. 4 п. 1 ст. 158 БК РФ управление ЖКХ уклонилось от исполнения бюджетных полномочий по</w:t>
      </w:r>
      <w:r w:rsidR="00892679" w:rsidRPr="00DD4FF5">
        <w:rPr>
          <w:rFonts w:ascii="Times New Roman" w:hAnsi="Times New Roman" w:cs="Times New Roman"/>
          <w:color w:val="000000"/>
          <w:sz w:val="28"/>
          <w:szCs w:val="28"/>
          <w:shd w:val="clear" w:color="auto" w:fill="FFFFFF"/>
        </w:rPr>
        <w:t xml:space="preserve"> планированию расходов бюджета, составлению обоснований бюджетных ассигнований на предстоящий бюджетный цикл</w:t>
      </w:r>
      <w:r w:rsidR="00DB3D3A">
        <w:rPr>
          <w:rFonts w:ascii="Times New Roman" w:hAnsi="Times New Roman" w:cs="Times New Roman"/>
          <w:color w:val="000000"/>
          <w:sz w:val="28"/>
          <w:szCs w:val="28"/>
          <w:shd w:val="clear" w:color="auto" w:fill="FFFFFF"/>
        </w:rPr>
        <w:t>, о чем свидетельствует планирование в одинаковых объемах на каждый год</w:t>
      </w:r>
      <w:r w:rsidR="00650E30" w:rsidRPr="00DD4FF5">
        <w:rPr>
          <w:rFonts w:ascii="Times New Roman" w:hAnsi="Times New Roman" w:cs="Times New Roman"/>
          <w:sz w:val="28"/>
          <w:szCs w:val="28"/>
        </w:rPr>
        <w:t xml:space="preserve">. </w:t>
      </w:r>
    </w:p>
    <w:p w:rsidR="00650E30" w:rsidRDefault="00DB3D3A" w:rsidP="00DD4FF5">
      <w:pPr>
        <w:widowControl w:val="0"/>
        <w:tabs>
          <w:tab w:val="left" w:pos="703"/>
          <w:tab w:val="left" w:pos="405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Проектом бюджета не учтены средства на содержание объектов, которые будут введены в эксплуатацию по итогам 202</w:t>
      </w:r>
      <w:r w:rsidR="00852F8E">
        <w:rPr>
          <w:rFonts w:ascii="Times New Roman" w:hAnsi="Times New Roman" w:cs="Times New Roman"/>
          <w:sz w:val="28"/>
          <w:szCs w:val="28"/>
        </w:rPr>
        <w:t>5</w:t>
      </w:r>
      <w:r>
        <w:rPr>
          <w:rFonts w:ascii="Times New Roman" w:hAnsi="Times New Roman" w:cs="Times New Roman"/>
          <w:sz w:val="28"/>
          <w:szCs w:val="28"/>
        </w:rPr>
        <w:t xml:space="preserve"> года (</w:t>
      </w:r>
      <w:r w:rsidR="00852F8E">
        <w:rPr>
          <w:rFonts w:ascii="Times New Roman" w:hAnsi="Times New Roman" w:cs="Times New Roman"/>
          <w:sz w:val="28"/>
          <w:szCs w:val="28"/>
        </w:rPr>
        <w:t>дороги, парки</w:t>
      </w:r>
      <w:r>
        <w:rPr>
          <w:rFonts w:ascii="Times New Roman" w:hAnsi="Times New Roman" w:cs="Times New Roman"/>
          <w:sz w:val="28"/>
          <w:szCs w:val="28"/>
        </w:rPr>
        <w:t>), включая расходы н</w:t>
      </w:r>
      <w:r w:rsidR="00852F8E">
        <w:rPr>
          <w:rFonts w:ascii="Times New Roman" w:hAnsi="Times New Roman" w:cs="Times New Roman"/>
          <w:sz w:val="28"/>
          <w:szCs w:val="28"/>
        </w:rPr>
        <w:t xml:space="preserve">а освещение, уборку территории </w:t>
      </w:r>
      <w:r>
        <w:rPr>
          <w:rFonts w:ascii="Times New Roman" w:hAnsi="Times New Roman" w:cs="Times New Roman"/>
          <w:sz w:val="28"/>
          <w:szCs w:val="28"/>
        </w:rPr>
        <w:t>и пр.</w:t>
      </w:r>
    </w:p>
    <w:p w:rsidR="0078014D" w:rsidRDefault="0078014D" w:rsidP="00DD4FF5">
      <w:pPr>
        <w:widowControl w:val="0"/>
        <w:tabs>
          <w:tab w:val="left" w:pos="703"/>
          <w:tab w:val="left" w:pos="4052"/>
        </w:tabs>
        <w:spacing w:after="0" w:line="240" w:lineRule="auto"/>
        <w:ind w:firstLine="709"/>
        <w:jc w:val="both"/>
        <w:rPr>
          <w:rFonts w:ascii="Times New Roman" w:hAnsi="Times New Roman" w:cs="Times New Roman"/>
          <w:sz w:val="28"/>
          <w:szCs w:val="28"/>
        </w:rPr>
      </w:pPr>
    </w:p>
    <w:p w:rsidR="00E87CC5" w:rsidRDefault="00E77C0A" w:rsidP="00E87CC5">
      <w:pPr>
        <w:tabs>
          <w:tab w:val="left" w:pos="720"/>
          <w:tab w:val="left" w:pos="4052"/>
        </w:tabs>
        <w:spacing w:after="0"/>
        <w:jc w:val="both"/>
        <w:rPr>
          <w:rFonts w:ascii="Times New Roman" w:hAnsi="Times New Roman" w:cs="Times New Roman"/>
          <w:b/>
          <w:bCs/>
          <w:sz w:val="28"/>
          <w:szCs w:val="28"/>
        </w:rPr>
      </w:pPr>
      <w:r>
        <w:rPr>
          <w:rFonts w:ascii="Times New Roman" w:hAnsi="Times New Roman" w:cs="Times New Roman"/>
          <w:sz w:val="28"/>
          <w:szCs w:val="28"/>
        </w:rPr>
        <w:t xml:space="preserve">       </w:t>
      </w:r>
      <w:r w:rsidR="00EC790A">
        <w:rPr>
          <w:rFonts w:ascii="Times New Roman" w:hAnsi="Times New Roman" w:cs="Times New Roman"/>
          <w:sz w:val="28"/>
          <w:szCs w:val="28"/>
        </w:rPr>
        <w:t xml:space="preserve">                                 </w:t>
      </w:r>
      <w:r w:rsidRPr="00C151B3">
        <w:rPr>
          <w:rFonts w:ascii="Times New Roman" w:hAnsi="Times New Roman" w:cs="Times New Roman"/>
          <w:b/>
          <w:bCs/>
          <w:sz w:val="28"/>
          <w:szCs w:val="28"/>
        </w:rPr>
        <w:t>Раздел 07 «Образование»</w:t>
      </w:r>
    </w:p>
    <w:p w:rsidR="00E87CC5" w:rsidRDefault="00E77C0A" w:rsidP="00DD4FF5">
      <w:pPr>
        <w:tabs>
          <w:tab w:val="left" w:pos="720"/>
          <w:tab w:val="left" w:pos="4052"/>
        </w:tabs>
        <w:spacing w:after="0" w:line="240" w:lineRule="auto"/>
        <w:ind w:firstLine="709"/>
        <w:jc w:val="both"/>
        <w:rPr>
          <w:rFonts w:ascii="Times New Roman" w:hAnsi="Times New Roman" w:cs="Times New Roman"/>
          <w:sz w:val="28"/>
          <w:szCs w:val="28"/>
        </w:rPr>
      </w:pPr>
      <w:r w:rsidRPr="00510EB0">
        <w:rPr>
          <w:rFonts w:ascii="Times New Roman" w:hAnsi="Times New Roman" w:cs="Times New Roman"/>
          <w:sz w:val="28"/>
          <w:szCs w:val="28"/>
        </w:rPr>
        <w:t>Основными программно-целевыми установками</w:t>
      </w:r>
      <w:r w:rsidR="00055A27">
        <w:rPr>
          <w:rFonts w:ascii="Times New Roman" w:hAnsi="Times New Roman" w:cs="Times New Roman"/>
          <w:sz w:val="28"/>
          <w:szCs w:val="28"/>
        </w:rPr>
        <w:t>,</w:t>
      </w:r>
      <w:r w:rsidRPr="00510EB0">
        <w:rPr>
          <w:rFonts w:ascii="Times New Roman" w:hAnsi="Times New Roman" w:cs="Times New Roman"/>
          <w:sz w:val="28"/>
          <w:szCs w:val="28"/>
        </w:rPr>
        <w:t xml:space="preserve"> согласно Стратегии  развития Краснодарского края до 2030 года являются:</w:t>
      </w:r>
    </w:p>
    <w:p w:rsidR="00E77C0A" w:rsidRDefault="00DD4FF5" w:rsidP="00DD4FF5">
      <w:pPr>
        <w:tabs>
          <w:tab w:val="left" w:pos="720"/>
          <w:tab w:val="left" w:pos="405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77C0A" w:rsidRPr="00510EB0">
        <w:rPr>
          <w:rFonts w:ascii="Times New Roman" w:hAnsi="Times New Roman" w:cs="Times New Roman"/>
          <w:sz w:val="28"/>
          <w:szCs w:val="28"/>
        </w:rPr>
        <w:t xml:space="preserve">повышение качества и доступности общего образования для всех слоев населения; </w:t>
      </w:r>
    </w:p>
    <w:p w:rsidR="00757C6F" w:rsidRDefault="00757C6F" w:rsidP="00757C6F">
      <w:pPr>
        <w:tabs>
          <w:tab w:val="left" w:pos="720"/>
          <w:tab w:val="left" w:pos="405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10EB0">
        <w:rPr>
          <w:rFonts w:ascii="Times New Roman" w:hAnsi="Times New Roman" w:cs="Times New Roman"/>
          <w:sz w:val="28"/>
          <w:szCs w:val="28"/>
        </w:rPr>
        <w:t xml:space="preserve">полное удовлетворение потребности в местах в учреждениях дошкольного образования, а также повышение качества дошкольного образования; </w:t>
      </w:r>
    </w:p>
    <w:p w:rsidR="00E77C0A" w:rsidRPr="00510EB0" w:rsidRDefault="00DD4FF5" w:rsidP="00DD4FF5">
      <w:pPr>
        <w:keepNext/>
        <w:widowControl w:val="0"/>
        <w:spacing w:after="0" w:line="24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 </w:t>
      </w:r>
      <w:r w:rsidR="00E77C0A" w:rsidRPr="00510EB0">
        <w:rPr>
          <w:rFonts w:ascii="Times New Roman" w:hAnsi="Times New Roman" w:cs="Times New Roman"/>
          <w:sz w:val="28"/>
          <w:szCs w:val="28"/>
        </w:rPr>
        <w:t>развитие и популяризация дополнительного образования детей, в том числе выявление и поддержка одаренных и талантливых детей</w:t>
      </w:r>
      <w:r w:rsidR="008B6CA1">
        <w:rPr>
          <w:rFonts w:ascii="Times New Roman" w:hAnsi="Times New Roman" w:cs="Times New Roman"/>
          <w:sz w:val="28"/>
          <w:szCs w:val="28"/>
        </w:rPr>
        <w:t>.</w:t>
      </w:r>
    </w:p>
    <w:p w:rsidR="00E77C0A" w:rsidRDefault="00E77C0A" w:rsidP="00DD4FF5">
      <w:pPr>
        <w:keepNext/>
        <w:widowControl w:val="0"/>
        <w:spacing w:after="0" w:line="240" w:lineRule="auto"/>
        <w:ind w:firstLine="709"/>
        <w:jc w:val="both"/>
        <w:outlineLvl w:val="3"/>
        <w:rPr>
          <w:rFonts w:ascii="Times New Roman" w:hAnsi="Times New Roman" w:cs="Times New Roman"/>
          <w:sz w:val="28"/>
          <w:szCs w:val="28"/>
        </w:rPr>
      </w:pPr>
      <w:r w:rsidRPr="000D7BC3">
        <w:rPr>
          <w:rFonts w:ascii="Times New Roman" w:hAnsi="Times New Roman" w:cs="Times New Roman"/>
          <w:sz w:val="28"/>
          <w:szCs w:val="28"/>
        </w:rPr>
        <w:t>Структура раздела «</w:t>
      </w:r>
      <w:r w:rsidRPr="000D7BC3">
        <w:rPr>
          <w:rFonts w:ascii="Times New Roman" w:hAnsi="Times New Roman" w:cs="Times New Roman"/>
          <w:bCs/>
          <w:sz w:val="28"/>
          <w:szCs w:val="28"/>
        </w:rPr>
        <w:t>Образования</w:t>
      </w:r>
      <w:r w:rsidRPr="000D7BC3">
        <w:rPr>
          <w:rFonts w:ascii="Times New Roman" w:hAnsi="Times New Roman" w:cs="Times New Roman"/>
          <w:sz w:val="28"/>
          <w:szCs w:val="28"/>
        </w:rPr>
        <w:t>» в разрезе подразделов функциональной классифи</w:t>
      </w:r>
      <w:r>
        <w:rPr>
          <w:rFonts w:ascii="Times New Roman" w:hAnsi="Times New Roman" w:cs="Times New Roman"/>
          <w:sz w:val="28"/>
          <w:szCs w:val="28"/>
        </w:rPr>
        <w:t xml:space="preserve">кации расходов представлена в </w:t>
      </w:r>
      <w:r w:rsidRPr="000D7BC3">
        <w:rPr>
          <w:rFonts w:ascii="Times New Roman" w:hAnsi="Times New Roman" w:cs="Times New Roman"/>
          <w:sz w:val="28"/>
          <w:szCs w:val="28"/>
        </w:rPr>
        <w:t xml:space="preserve">Проекте </w:t>
      </w:r>
      <w:r>
        <w:rPr>
          <w:rFonts w:ascii="Times New Roman" w:hAnsi="Times New Roman" w:cs="Times New Roman"/>
          <w:sz w:val="28"/>
          <w:szCs w:val="28"/>
        </w:rPr>
        <w:t>пятью</w:t>
      </w:r>
      <w:r w:rsidRPr="000D7BC3">
        <w:rPr>
          <w:rFonts w:ascii="Times New Roman" w:hAnsi="Times New Roman" w:cs="Times New Roman"/>
          <w:sz w:val="28"/>
          <w:szCs w:val="28"/>
        </w:rPr>
        <w:t xml:space="preserve"> подразделами</w:t>
      </w:r>
      <w:r>
        <w:rPr>
          <w:rFonts w:ascii="Times New Roman" w:hAnsi="Times New Roman" w:cs="Times New Roman"/>
          <w:sz w:val="28"/>
          <w:szCs w:val="28"/>
        </w:rPr>
        <w:t>.</w:t>
      </w:r>
    </w:p>
    <w:p w:rsidR="00B2661A" w:rsidRDefault="00EF6A99" w:rsidP="00B2661A">
      <w:pPr>
        <w:widowControl w:val="0"/>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Т</w:t>
      </w:r>
      <w:r w:rsidR="00E77C0A">
        <w:rPr>
          <w:rFonts w:ascii="Times New Roman" w:hAnsi="Times New Roman" w:cs="Times New Roman"/>
          <w:sz w:val="28"/>
          <w:szCs w:val="28"/>
        </w:rPr>
        <w:t>аблица № 1</w:t>
      </w:r>
      <w:r w:rsidR="007013B8">
        <w:rPr>
          <w:rFonts w:ascii="Times New Roman" w:hAnsi="Times New Roman" w:cs="Times New Roman"/>
          <w:sz w:val="28"/>
          <w:szCs w:val="28"/>
        </w:rPr>
        <w:t>5</w:t>
      </w:r>
      <w:r w:rsidR="00B2661A">
        <w:rPr>
          <w:rFonts w:ascii="Times New Roman" w:hAnsi="Times New Roman" w:cs="Times New Roman"/>
          <w:sz w:val="28"/>
          <w:szCs w:val="28"/>
        </w:rPr>
        <w:t xml:space="preserve"> </w:t>
      </w:r>
    </w:p>
    <w:p w:rsidR="00E77C0A" w:rsidRDefault="00B2661A" w:rsidP="00B2661A">
      <w:pPr>
        <w:widowControl w:val="0"/>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Т</w:t>
      </w:r>
      <w:r w:rsidR="00E77C0A">
        <w:rPr>
          <w:rFonts w:ascii="Times New Roman" w:hAnsi="Times New Roman" w:cs="Times New Roman"/>
          <w:sz w:val="28"/>
          <w:szCs w:val="28"/>
        </w:rPr>
        <w:t>ыс</w:t>
      </w:r>
      <w:r w:rsidR="00E77C0A" w:rsidRPr="000D7BC3">
        <w:rPr>
          <w:rFonts w:ascii="Times New Roman" w:hAnsi="Times New Roman" w:cs="Times New Roman"/>
          <w:sz w:val="28"/>
          <w:szCs w:val="28"/>
        </w:rPr>
        <w:t>. р</w:t>
      </w:r>
      <w:r w:rsidR="00E77C0A">
        <w:rPr>
          <w:rFonts w:ascii="Times New Roman" w:hAnsi="Times New Roman" w:cs="Times New Roman"/>
          <w:sz w:val="28"/>
          <w:szCs w:val="28"/>
        </w:rPr>
        <w:t>ублей</w:t>
      </w:r>
    </w:p>
    <w:tbl>
      <w:tblPr>
        <w:tblW w:w="10065" w:type="dxa"/>
        <w:tblCellSpacing w:w="20" w:type="dxa"/>
        <w:tblInd w:w="-1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68"/>
        <w:gridCol w:w="709"/>
        <w:gridCol w:w="3118"/>
        <w:gridCol w:w="1418"/>
        <w:gridCol w:w="1417"/>
        <w:gridCol w:w="1418"/>
        <w:gridCol w:w="1417"/>
      </w:tblGrid>
      <w:tr w:rsidR="00E77C0A" w:rsidRPr="006856D7" w:rsidTr="009C7EC1">
        <w:trPr>
          <w:trHeight w:val="255"/>
          <w:tblCellSpacing w:w="20" w:type="dxa"/>
        </w:trPr>
        <w:tc>
          <w:tcPr>
            <w:tcW w:w="508" w:type="dxa"/>
            <w:vMerge w:val="restart"/>
            <w:textDirection w:val="btLr"/>
          </w:tcPr>
          <w:p w:rsidR="00E77C0A" w:rsidRPr="006856D7" w:rsidRDefault="00E77C0A" w:rsidP="009C7EC1">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Раздел</w:t>
            </w:r>
          </w:p>
        </w:tc>
        <w:tc>
          <w:tcPr>
            <w:tcW w:w="669" w:type="dxa"/>
            <w:vMerge w:val="restart"/>
            <w:textDirection w:val="btLr"/>
          </w:tcPr>
          <w:p w:rsidR="00E77C0A" w:rsidRPr="006856D7" w:rsidRDefault="00E77C0A" w:rsidP="009C7EC1">
            <w:pPr>
              <w:widowControl w:val="0"/>
              <w:spacing w:after="0" w:line="240" w:lineRule="auto"/>
              <w:jc w:val="center"/>
              <w:rPr>
                <w:rFonts w:ascii="Times New Roman" w:hAnsi="Times New Roman" w:cs="Times New Roman"/>
                <w:bCs/>
              </w:rPr>
            </w:pPr>
            <w:proofErr w:type="gramStart"/>
            <w:r w:rsidRPr="006856D7">
              <w:rPr>
                <w:rFonts w:ascii="Times New Roman" w:hAnsi="Times New Roman" w:cs="Times New Roman"/>
                <w:bCs/>
              </w:rPr>
              <w:t>Под-раздел</w:t>
            </w:r>
            <w:proofErr w:type="gramEnd"/>
          </w:p>
        </w:tc>
        <w:tc>
          <w:tcPr>
            <w:tcW w:w="3078" w:type="dxa"/>
            <w:vMerge w:val="restart"/>
          </w:tcPr>
          <w:p w:rsidR="00E77C0A" w:rsidRPr="006856D7" w:rsidRDefault="00E77C0A" w:rsidP="009C7EC1">
            <w:pPr>
              <w:widowControl w:val="0"/>
              <w:spacing w:after="0" w:line="240" w:lineRule="auto"/>
              <w:jc w:val="center"/>
              <w:rPr>
                <w:rFonts w:ascii="Times New Roman" w:hAnsi="Times New Roman" w:cs="Times New Roman"/>
                <w:bCs/>
              </w:rPr>
            </w:pPr>
          </w:p>
          <w:p w:rsidR="00E77C0A" w:rsidRPr="006856D7" w:rsidRDefault="00E77C0A" w:rsidP="009C7EC1">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Наименование разделов/подразделов</w:t>
            </w:r>
          </w:p>
        </w:tc>
        <w:tc>
          <w:tcPr>
            <w:tcW w:w="1378" w:type="dxa"/>
          </w:tcPr>
          <w:p w:rsidR="00E77C0A" w:rsidRPr="006856D7" w:rsidRDefault="00E77C0A" w:rsidP="007013B8">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20</w:t>
            </w:r>
            <w:r w:rsidR="004E04E3">
              <w:rPr>
                <w:rFonts w:ascii="Times New Roman" w:hAnsi="Times New Roman" w:cs="Times New Roman"/>
                <w:bCs/>
              </w:rPr>
              <w:t>2</w:t>
            </w:r>
            <w:r w:rsidR="007013B8">
              <w:rPr>
                <w:rFonts w:ascii="Times New Roman" w:hAnsi="Times New Roman" w:cs="Times New Roman"/>
                <w:bCs/>
              </w:rPr>
              <w:t>5</w:t>
            </w:r>
            <w:r w:rsidRPr="006856D7">
              <w:rPr>
                <w:rFonts w:ascii="Times New Roman" w:hAnsi="Times New Roman" w:cs="Times New Roman"/>
                <w:bCs/>
              </w:rPr>
              <w:t xml:space="preserve"> год</w:t>
            </w:r>
          </w:p>
        </w:tc>
        <w:tc>
          <w:tcPr>
            <w:tcW w:w="1377" w:type="dxa"/>
          </w:tcPr>
          <w:p w:rsidR="00E77C0A" w:rsidRPr="006856D7" w:rsidRDefault="00E77C0A" w:rsidP="00970401">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20</w:t>
            </w:r>
            <w:r w:rsidR="00C139A6">
              <w:rPr>
                <w:rFonts w:ascii="Times New Roman" w:hAnsi="Times New Roman" w:cs="Times New Roman"/>
                <w:bCs/>
              </w:rPr>
              <w:t>2</w:t>
            </w:r>
            <w:r w:rsidR="00970401">
              <w:rPr>
                <w:rFonts w:ascii="Times New Roman" w:hAnsi="Times New Roman" w:cs="Times New Roman"/>
                <w:bCs/>
              </w:rPr>
              <w:t>6</w:t>
            </w:r>
            <w:r w:rsidRPr="006856D7">
              <w:rPr>
                <w:rFonts w:ascii="Times New Roman" w:hAnsi="Times New Roman" w:cs="Times New Roman"/>
                <w:bCs/>
              </w:rPr>
              <w:t xml:space="preserve"> год</w:t>
            </w:r>
          </w:p>
        </w:tc>
        <w:tc>
          <w:tcPr>
            <w:tcW w:w="1378" w:type="dxa"/>
          </w:tcPr>
          <w:p w:rsidR="00E77C0A" w:rsidRPr="006856D7" w:rsidRDefault="00E77C0A" w:rsidP="00970401">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20</w:t>
            </w:r>
            <w:r>
              <w:rPr>
                <w:rFonts w:ascii="Times New Roman" w:hAnsi="Times New Roman" w:cs="Times New Roman"/>
                <w:bCs/>
              </w:rPr>
              <w:t>2</w:t>
            </w:r>
            <w:r w:rsidR="00970401">
              <w:rPr>
                <w:rFonts w:ascii="Times New Roman" w:hAnsi="Times New Roman" w:cs="Times New Roman"/>
                <w:bCs/>
              </w:rPr>
              <w:t>7</w:t>
            </w:r>
            <w:r w:rsidRPr="006856D7">
              <w:rPr>
                <w:rFonts w:ascii="Times New Roman" w:hAnsi="Times New Roman" w:cs="Times New Roman"/>
                <w:bCs/>
              </w:rPr>
              <w:t xml:space="preserve"> год</w:t>
            </w:r>
          </w:p>
        </w:tc>
        <w:tc>
          <w:tcPr>
            <w:tcW w:w="1357" w:type="dxa"/>
          </w:tcPr>
          <w:p w:rsidR="00E77C0A" w:rsidRPr="006856D7" w:rsidRDefault="00E77C0A" w:rsidP="00970401">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20</w:t>
            </w:r>
            <w:r>
              <w:rPr>
                <w:rFonts w:ascii="Times New Roman" w:hAnsi="Times New Roman" w:cs="Times New Roman"/>
                <w:bCs/>
              </w:rPr>
              <w:t>2</w:t>
            </w:r>
            <w:r w:rsidR="00970401">
              <w:rPr>
                <w:rFonts w:ascii="Times New Roman" w:hAnsi="Times New Roman" w:cs="Times New Roman"/>
                <w:bCs/>
              </w:rPr>
              <w:t>8</w:t>
            </w:r>
            <w:r w:rsidRPr="006856D7">
              <w:rPr>
                <w:rFonts w:ascii="Times New Roman" w:hAnsi="Times New Roman" w:cs="Times New Roman"/>
                <w:bCs/>
              </w:rPr>
              <w:t xml:space="preserve"> год</w:t>
            </w:r>
          </w:p>
        </w:tc>
      </w:tr>
      <w:tr w:rsidR="00E77C0A" w:rsidRPr="006856D7" w:rsidTr="009C7EC1">
        <w:trPr>
          <w:trHeight w:val="420"/>
          <w:tblCellSpacing w:w="20" w:type="dxa"/>
        </w:trPr>
        <w:tc>
          <w:tcPr>
            <w:tcW w:w="508" w:type="dxa"/>
            <w:vMerge/>
          </w:tcPr>
          <w:p w:rsidR="00E77C0A" w:rsidRPr="006856D7" w:rsidRDefault="00E77C0A" w:rsidP="009C7EC1">
            <w:pPr>
              <w:widowControl w:val="0"/>
              <w:spacing w:after="0" w:line="240" w:lineRule="auto"/>
              <w:rPr>
                <w:rFonts w:ascii="Times New Roman" w:hAnsi="Times New Roman" w:cs="Times New Roman"/>
                <w:bCs/>
              </w:rPr>
            </w:pPr>
          </w:p>
        </w:tc>
        <w:tc>
          <w:tcPr>
            <w:tcW w:w="669" w:type="dxa"/>
            <w:vMerge/>
          </w:tcPr>
          <w:p w:rsidR="00E77C0A" w:rsidRPr="006856D7" w:rsidRDefault="00E77C0A" w:rsidP="009C7EC1">
            <w:pPr>
              <w:widowControl w:val="0"/>
              <w:spacing w:after="0" w:line="240" w:lineRule="auto"/>
              <w:rPr>
                <w:rFonts w:ascii="Times New Roman" w:hAnsi="Times New Roman" w:cs="Times New Roman"/>
                <w:bCs/>
              </w:rPr>
            </w:pPr>
          </w:p>
        </w:tc>
        <w:tc>
          <w:tcPr>
            <w:tcW w:w="3078" w:type="dxa"/>
            <w:vMerge/>
          </w:tcPr>
          <w:p w:rsidR="00E77C0A" w:rsidRPr="006856D7" w:rsidRDefault="00E77C0A" w:rsidP="009C7EC1">
            <w:pPr>
              <w:widowControl w:val="0"/>
              <w:spacing w:after="0" w:line="240" w:lineRule="auto"/>
              <w:rPr>
                <w:rFonts w:ascii="Times New Roman" w:hAnsi="Times New Roman" w:cs="Times New Roman"/>
                <w:bCs/>
              </w:rPr>
            </w:pPr>
          </w:p>
        </w:tc>
        <w:tc>
          <w:tcPr>
            <w:tcW w:w="1378" w:type="dxa"/>
          </w:tcPr>
          <w:p w:rsidR="00E77C0A" w:rsidRPr="006856D7" w:rsidRDefault="00E77C0A" w:rsidP="009C7EC1">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Ожидаемое исполнение</w:t>
            </w:r>
          </w:p>
        </w:tc>
        <w:tc>
          <w:tcPr>
            <w:tcW w:w="1377" w:type="dxa"/>
          </w:tcPr>
          <w:p w:rsidR="00E77C0A" w:rsidRPr="006856D7" w:rsidRDefault="00E77C0A" w:rsidP="009C7EC1">
            <w:pPr>
              <w:widowControl w:val="0"/>
              <w:spacing w:after="0" w:line="240" w:lineRule="auto"/>
              <w:jc w:val="center"/>
              <w:rPr>
                <w:rFonts w:ascii="Times New Roman" w:hAnsi="Times New Roman" w:cs="Times New Roman"/>
                <w:bCs/>
                <w:i/>
                <w:iCs/>
              </w:rPr>
            </w:pPr>
            <w:r w:rsidRPr="006856D7">
              <w:rPr>
                <w:rFonts w:ascii="Times New Roman" w:hAnsi="Times New Roman" w:cs="Times New Roman"/>
                <w:bCs/>
              </w:rPr>
              <w:t>Проект</w:t>
            </w:r>
          </w:p>
        </w:tc>
        <w:tc>
          <w:tcPr>
            <w:tcW w:w="1378" w:type="dxa"/>
          </w:tcPr>
          <w:p w:rsidR="00E77C0A" w:rsidRPr="006856D7" w:rsidRDefault="00E77C0A" w:rsidP="009C7EC1">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Проект</w:t>
            </w:r>
          </w:p>
        </w:tc>
        <w:tc>
          <w:tcPr>
            <w:tcW w:w="1357" w:type="dxa"/>
          </w:tcPr>
          <w:p w:rsidR="00E77C0A" w:rsidRPr="006856D7" w:rsidRDefault="00E77C0A" w:rsidP="009C7EC1">
            <w:pPr>
              <w:widowControl w:val="0"/>
              <w:spacing w:after="0" w:line="240" w:lineRule="auto"/>
              <w:jc w:val="center"/>
              <w:rPr>
                <w:rFonts w:ascii="Times New Roman" w:hAnsi="Times New Roman" w:cs="Times New Roman"/>
                <w:bCs/>
                <w:i/>
                <w:iCs/>
              </w:rPr>
            </w:pPr>
            <w:r w:rsidRPr="006856D7">
              <w:rPr>
                <w:rFonts w:ascii="Times New Roman" w:hAnsi="Times New Roman" w:cs="Times New Roman"/>
                <w:bCs/>
              </w:rPr>
              <w:t>Проект</w:t>
            </w:r>
            <w:r w:rsidRPr="006856D7">
              <w:rPr>
                <w:rFonts w:ascii="Times New Roman" w:hAnsi="Times New Roman" w:cs="Times New Roman"/>
                <w:bCs/>
                <w:i/>
                <w:iCs/>
              </w:rPr>
              <w:t xml:space="preserve"> </w:t>
            </w:r>
          </w:p>
        </w:tc>
      </w:tr>
      <w:tr w:rsidR="0078014D" w:rsidRPr="006856D7" w:rsidTr="007B4AF3">
        <w:trPr>
          <w:trHeight w:val="309"/>
          <w:tblCellSpacing w:w="20" w:type="dxa"/>
        </w:trPr>
        <w:tc>
          <w:tcPr>
            <w:tcW w:w="508" w:type="dxa"/>
            <w:shd w:val="clear" w:color="auto" w:fill="CCFFFF"/>
          </w:tcPr>
          <w:p w:rsidR="0078014D" w:rsidRPr="006856D7" w:rsidRDefault="0078014D" w:rsidP="009C7EC1">
            <w:pPr>
              <w:widowControl w:val="0"/>
              <w:spacing w:after="0" w:line="240" w:lineRule="auto"/>
              <w:jc w:val="center"/>
              <w:rPr>
                <w:rFonts w:ascii="Times New Roman" w:hAnsi="Times New Roman" w:cs="Times New Roman"/>
                <w:b/>
                <w:bCs/>
              </w:rPr>
            </w:pPr>
            <w:r w:rsidRPr="006856D7">
              <w:rPr>
                <w:rFonts w:ascii="Times New Roman" w:hAnsi="Times New Roman" w:cs="Times New Roman"/>
                <w:b/>
                <w:bCs/>
              </w:rPr>
              <w:t>07</w:t>
            </w:r>
          </w:p>
        </w:tc>
        <w:tc>
          <w:tcPr>
            <w:tcW w:w="669" w:type="dxa"/>
            <w:shd w:val="clear" w:color="auto" w:fill="CCFFFF"/>
          </w:tcPr>
          <w:p w:rsidR="0078014D" w:rsidRPr="006856D7" w:rsidRDefault="0078014D" w:rsidP="009C7EC1">
            <w:pPr>
              <w:widowControl w:val="0"/>
              <w:spacing w:after="0" w:line="240" w:lineRule="auto"/>
              <w:jc w:val="center"/>
              <w:rPr>
                <w:rFonts w:ascii="Times New Roman" w:hAnsi="Times New Roman" w:cs="Times New Roman"/>
                <w:b/>
                <w:bCs/>
              </w:rPr>
            </w:pPr>
            <w:r w:rsidRPr="006856D7">
              <w:rPr>
                <w:rFonts w:ascii="Times New Roman" w:hAnsi="Times New Roman" w:cs="Times New Roman"/>
                <w:b/>
                <w:bCs/>
              </w:rPr>
              <w:t>00</w:t>
            </w:r>
          </w:p>
        </w:tc>
        <w:tc>
          <w:tcPr>
            <w:tcW w:w="3078" w:type="dxa"/>
            <w:shd w:val="clear" w:color="auto" w:fill="CCFFFF"/>
          </w:tcPr>
          <w:p w:rsidR="0078014D" w:rsidRPr="006856D7" w:rsidRDefault="0078014D" w:rsidP="009C7EC1">
            <w:pPr>
              <w:widowControl w:val="0"/>
              <w:spacing w:after="0" w:line="240" w:lineRule="auto"/>
              <w:jc w:val="both"/>
              <w:rPr>
                <w:rFonts w:ascii="Times New Roman" w:hAnsi="Times New Roman" w:cs="Times New Roman"/>
                <w:b/>
                <w:bCs/>
              </w:rPr>
            </w:pPr>
            <w:r w:rsidRPr="006856D7">
              <w:rPr>
                <w:rFonts w:ascii="Times New Roman" w:hAnsi="Times New Roman" w:cs="Times New Roman"/>
                <w:b/>
                <w:bCs/>
              </w:rPr>
              <w:t>Образование</w:t>
            </w:r>
          </w:p>
        </w:tc>
        <w:tc>
          <w:tcPr>
            <w:tcW w:w="1378" w:type="dxa"/>
            <w:shd w:val="clear" w:color="auto" w:fill="CCFFFF"/>
            <w:vAlign w:val="center"/>
          </w:tcPr>
          <w:p w:rsidR="0078014D" w:rsidRPr="006856D7" w:rsidRDefault="007013B8" w:rsidP="009C7EC1">
            <w:pPr>
              <w:widowControl w:val="0"/>
              <w:spacing w:after="0" w:line="240" w:lineRule="auto"/>
              <w:jc w:val="center"/>
              <w:rPr>
                <w:rFonts w:ascii="Times New Roman" w:hAnsi="Times New Roman" w:cs="Times New Roman"/>
                <w:b/>
                <w:bCs/>
              </w:rPr>
            </w:pPr>
            <w:r>
              <w:rPr>
                <w:rFonts w:ascii="Times New Roman" w:hAnsi="Times New Roman" w:cs="Times New Roman"/>
                <w:b/>
                <w:bCs/>
              </w:rPr>
              <w:t>5 116 439,1</w:t>
            </w:r>
          </w:p>
        </w:tc>
        <w:tc>
          <w:tcPr>
            <w:tcW w:w="1377" w:type="dxa"/>
            <w:shd w:val="clear" w:color="auto" w:fill="CCFFFF"/>
            <w:noWrap/>
          </w:tcPr>
          <w:p w:rsidR="0078014D" w:rsidRPr="0078014D" w:rsidRDefault="00970401" w:rsidP="007B4AF3">
            <w:pPr>
              <w:jc w:val="right"/>
              <w:rPr>
                <w:rFonts w:ascii="Times New Roman" w:hAnsi="Times New Roman" w:cs="Times New Roman"/>
              </w:rPr>
            </w:pPr>
            <w:r>
              <w:rPr>
                <w:rFonts w:ascii="Times New Roman" w:hAnsi="Times New Roman" w:cs="Times New Roman"/>
              </w:rPr>
              <w:t>3 749 554,8</w:t>
            </w:r>
          </w:p>
        </w:tc>
        <w:tc>
          <w:tcPr>
            <w:tcW w:w="1378" w:type="dxa"/>
            <w:shd w:val="clear" w:color="auto" w:fill="CCFFFF"/>
            <w:noWrap/>
          </w:tcPr>
          <w:p w:rsidR="0078014D" w:rsidRPr="0078014D" w:rsidRDefault="0078014D" w:rsidP="00970401">
            <w:pPr>
              <w:jc w:val="right"/>
              <w:rPr>
                <w:rFonts w:ascii="Times New Roman" w:hAnsi="Times New Roman" w:cs="Times New Roman"/>
              </w:rPr>
            </w:pPr>
            <w:r w:rsidRPr="0078014D">
              <w:rPr>
                <w:rFonts w:ascii="Times New Roman" w:hAnsi="Times New Roman" w:cs="Times New Roman"/>
              </w:rPr>
              <w:t>3</w:t>
            </w:r>
            <w:r w:rsidR="00970401">
              <w:rPr>
                <w:rFonts w:ascii="Times New Roman" w:hAnsi="Times New Roman" w:cs="Times New Roman"/>
              </w:rPr>
              <w:t> 777 862,2</w:t>
            </w:r>
          </w:p>
        </w:tc>
        <w:tc>
          <w:tcPr>
            <w:tcW w:w="1357" w:type="dxa"/>
            <w:shd w:val="clear" w:color="auto" w:fill="CCFFFF"/>
            <w:noWrap/>
          </w:tcPr>
          <w:p w:rsidR="0078014D" w:rsidRPr="0078014D" w:rsidRDefault="0078014D" w:rsidP="00970401">
            <w:pPr>
              <w:jc w:val="right"/>
              <w:rPr>
                <w:rFonts w:ascii="Times New Roman" w:hAnsi="Times New Roman" w:cs="Times New Roman"/>
              </w:rPr>
            </w:pPr>
            <w:r w:rsidRPr="0078014D">
              <w:rPr>
                <w:rFonts w:ascii="Times New Roman" w:hAnsi="Times New Roman" w:cs="Times New Roman"/>
              </w:rPr>
              <w:t>3</w:t>
            </w:r>
            <w:r w:rsidR="00970401">
              <w:rPr>
                <w:rFonts w:ascii="Times New Roman" w:hAnsi="Times New Roman" w:cs="Times New Roman"/>
              </w:rPr>
              <w:t> 666 844,6</w:t>
            </w:r>
          </w:p>
        </w:tc>
      </w:tr>
      <w:tr w:rsidR="0078014D" w:rsidRPr="006856D7" w:rsidTr="007B4AF3">
        <w:trPr>
          <w:trHeight w:val="129"/>
          <w:tblCellSpacing w:w="20" w:type="dxa"/>
        </w:trPr>
        <w:tc>
          <w:tcPr>
            <w:tcW w:w="508" w:type="dxa"/>
          </w:tcPr>
          <w:p w:rsidR="0078014D" w:rsidRPr="006856D7" w:rsidRDefault="0078014D" w:rsidP="009C7EC1">
            <w:pPr>
              <w:widowControl w:val="0"/>
              <w:spacing w:after="0" w:line="240" w:lineRule="auto"/>
              <w:jc w:val="center"/>
              <w:rPr>
                <w:rFonts w:ascii="Times New Roman" w:hAnsi="Times New Roman" w:cs="Times New Roman"/>
              </w:rPr>
            </w:pPr>
            <w:r w:rsidRPr="006856D7">
              <w:rPr>
                <w:rFonts w:ascii="Times New Roman" w:hAnsi="Times New Roman" w:cs="Times New Roman"/>
              </w:rPr>
              <w:t>07</w:t>
            </w:r>
          </w:p>
        </w:tc>
        <w:tc>
          <w:tcPr>
            <w:tcW w:w="669" w:type="dxa"/>
            <w:noWrap/>
          </w:tcPr>
          <w:p w:rsidR="0078014D" w:rsidRPr="006856D7" w:rsidRDefault="0078014D" w:rsidP="009C7EC1">
            <w:pPr>
              <w:widowControl w:val="0"/>
              <w:spacing w:after="0" w:line="240" w:lineRule="auto"/>
              <w:jc w:val="center"/>
              <w:rPr>
                <w:rFonts w:ascii="Times New Roman" w:hAnsi="Times New Roman" w:cs="Times New Roman"/>
              </w:rPr>
            </w:pPr>
            <w:r w:rsidRPr="006856D7">
              <w:rPr>
                <w:rFonts w:ascii="Times New Roman" w:hAnsi="Times New Roman" w:cs="Times New Roman"/>
              </w:rPr>
              <w:t>01</w:t>
            </w:r>
          </w:p>
        </w:tc>
        <w:tc>
          <w:tcPr>
            <w:tcW w:w="3078" w:type="dxa"/>
          </w:tcPr>
          <w:p w:rsidR="0078014D" w:rsidRPr="006856D7" w:rsidRDefault="0078014D" w:rsidP="009C7EC1">
            <w:pPr>
              <w:widowControl w:val="0"/>
              <w:spacing w:after="0" w:line="240" w:lineRule="auto"/>
              <w:jc w:val="both"/>
              <w:rPr>
                <w:rFonts w:ascii="Times New Roman" w:hAnsi="Times New Roman" w:cs="Times New Roman"/>
              </w:rPr>
            </w:pPr>
            <w:r w:rsidRPr="006856D7">
              <w:rPr>
                <w:rFonts w:ascii="Times New Roman" w:hAnsi="Times New Roman" w:cs="Times New Roman"/>
              </w:rPr>
              <w:t>Дошкольное образование</w:t>
            </w:r>
          </w:p>
        </w:tc>
        <w:tc>
          <w:tcPr>
            <w:tcW w:w="1378" w:type="dxa"/>
            <w:vAlign w:val="center"/>
          </w:tcPr>
          <w:p w:rsidR="0078014D" w:rsidRPr="006856D7" w:rsidRDefault="0078014D" w:rsidP="007013B8">
            <w:pPr>
              <w:widowControl w:val="0"/>
              <w:spacing w:after="0" w:line="240" w:lineRule="auto"/>
              <w:jc w:val="center"/>
              <w:rPr>
                <w:rFonts w:ascii="Times New Roman" w:hAnsi="Times New Roman" w:cs="Times New Roman"/>
                <w:highlight w:val="green"/>
              </w:rPr>
            </w:pPr>
            <w:r>
              <w:rPr>
                <w:rFonts w:ascii="Times New Roman" w:hAnsi="Times New Roman" w:cs="Times New Roman"/>
              </w:rPr>
              <w:t>1</w:t>
            </w:r>
            <w:r w:rsidR="007013B8">
              <w:rPr>
                <w:rFonts w:ascii="Times New Roman" w:hAnsi="Times New Roman" w:cs="Times New Roman"/>
              </w:rPr>
              <w:t> 246 244,9</w:t>
            </w:r>
          </w:p>
        </w:tc>
        <w:tc>
          <w:tcPr>
            <w:tcW w:w="1377" w:type="dxa"/>
            <w:noWrap/>
          </w:tcPr>
          <w:p w:rsidR="0078014D" w:rsidRPr="0078014D" w:rsidRDefault="00970401" w:rsidP="007B4AF3">
            <w:pPr>
              <w:jc w:val="right"/>
              <w:rPr>
                <w:rFonts w:ascii="Times New Roman" w:hAnsi="Times New Roman" w:cs="Times New Roman"/>
              </w:rPr>
            </w:pPr>
            <w:r>
              <w:rPr>
                <w:rFonts w:ascii="Times New Roman" w:hAnsi="Times New Roman" w:cs="Times New Roman"/>
              </w:rPr>
              <w:t>1 321 012,1</w:t>
            </w:r>
          </w:p>
        </w:tc>
        <w:tc>
          <w:tcPr>
            <w:tcW w:w="1378" w:type="dxa"/>
            <w:noWrap/>
          </w:tcPr>
          <w:p w:rsidR="0078014D" w:rsidRPr="0078014D" w:rsidRDefault="0078014D" w:rsidP="00970401">
            <w:pPr>
              <w:jc w:val="right"/>
              <w:rPr>
                <w:rFonts w:ascii="Times New Roman" w:hAnsi="Times New Roman" w:cs="Times New Roman"/>
              </w:rPr>
            </w:pPr>
            <w:r w:rsidRPr="0078014D">
              <w:rPr>
                <w:rFonts w:ascii="Times New Roman" w:hAnsi="Times New Roman" w:cs="Times New Roman"/>
              </w:rPr>
              <w:t>1</w:t>
            </w:r>
            <w:r w:rsidR="00970401">
              <w:rPr>
                <w:rFonts w:ascii="Times New Roman" w:hAnsi="Times New Roman" w:cs="Times New Roman"/>
              </w:rPr>
              <w:t> 421 167,5</w:t>
            </w:r>
          </w:p>
        </w:tc>
        <w:tc>
          <w:tcPr>
            <w:tcW w:w="1357" w:type="dxa"/>
            <w:noWrap/>
          </w:tcPr>
          <w:p w:rsidR="0078014D" w:rsidRPr="0078014D" w:rsidRDefault="0078014D" w:rsidP="00970401">
            <w:pPr>
              <w:jc w:val="right"/>
              <w:rPr>
                <w:rFonts w:ascii="Times New Roman" w:hAnsi="Times New Roman" w:cs="Times New Roman"/>
              </w:rPr>
            </w:pPr>
            <w:r w:rsidRPr="0078014D">
              <w:rPr>
                <w:rFonts w:ascii="Times New Roman" w:hAnsi="Times New Roman" w:cs="Times New Roman"/>
              </w:rPr>
              <w:t>1</w:t>
            </w:r>
            <w:r w:rsidR="00970401">
              <w:rPr>
                <w:rFonts w:ascii="Times New Roman" w:hAnsi="Times New Roman" w:cs="Times New Roman"/>
              </w:rPr>
              <w:t> 436 218,3</w:t>
            </w:r>
          </w:p>
        </w:tc>
      </w:tr>
      <w:tr w:rsidR="0078014D" w:rsidRPr="006856D7" w:rsidTr="007B4AF3">
        <w:trPr>
          <w:trHeight w:val="123"/>
          <w:tblCellSpacing w:w="20" w:type="dxa"/>
        </w:trPr>
        <w:tc>
          <w:tcPr>
            <w:tcW w:w="508" w:type="dxa"/>
          </w:tcPr>
          <w:p w:rsidR="0078014D" w:rsidRPr="006856D7" w:rsidRDefault="0078014D" w:rsidP="009C7EC1">
            <w:pPr>
              <w:widowControl w:val="0"/>
              <w:spacing w:after="0" w:line="240" w:lineRule="auto"/>
              <w:jc w:val="center"/>
              <w:rPr>
                <w:rFonts w:ascii="Times New Roman" w:hAnsi="Times New Roman" w:cs="Times New Roman"/>
              </w:rPr>
            </w:pPr>
            <w:r w:rsidRPr="006856D7">
              <w:rPr>
                <w:rFonts w:ascii="Times New Roman" w:hAnsi="Times New Roman" w:cs="Times New Roman"/>
              </w:rPr>
              <w:t>07</w:t>
            </w:r>
          </w:p>
        </w:tc>
        <w:tc>
          <w:tcPr>
            <w:tcW w:w="669" w:type="dxa"/>
            <w:noWrap/>
          </w:tcPr>
          <w:p w:rsidR="0078014D" w:rsidRPr="006856D7" w:rsidRDefault="0078014D" w:rsidP="009C7EC1">
            <w:pPr>
              <w:widowControl w:val="0"/>
              <w:spacing w:after="0" w:line="240" w:lineRule="auto"/>
              <w:jc w:val="center"/>
              <w:rPr>
                <w:rFonts w:ascii="Times New Roman" w:hAnsi="Times New Roman" w:cs="Times New Roman"/>
              </w:rPr>
            </w:pPr>
            <w:r w:rsidRPr="006856D7">
              <w:rPr>
                <w:rFonts w:ascii="Times New Roman" w:hAnsi="Times New Roman" w:cs="Times New Roman"/>
              </w:rPr>
              <w:t>02</w:t>
            </w:r>
          </w:p>
        </w:tc>
        <w:tc>
          <w:tcPr>
            <w:tcW w:w="3078" w:type="dxa"/>
          </w:tcPr>
          <w:p w:rsidR="0078014D" w:rsidRPr="006856D7" w:rsidRDefault="0078014D" w:rsidP="009C7EC1">
            <w:pPr>
              <w:widowControl w:val="0"/>
              <w:spacing w:after="0" w:line="240" w:lineRule="auto"/>
              <w:jc w:val="both"/>
              <w:rPr>
                <w:rFonts w:ascii="Times New Roman" w:hAnsi="Times New Roman" w:cs="Times New Roman"/>
              </w:rPr>
            </w:pPr>
            <w:r w:rsidRPr="006856D7">
              <w:rPr>
                <w:rFonts w:ascii="Times New Roman" w:hAnsi="Times New Roman" w:cs="Times New Roman"/>
              </w:rPr>
              <w:t>Общее образование</w:t>
            </w:r>
          </w:p>
        </w:tc>
        <w:tc>
          <w:tcPr>
            <w:tcW w:w="1378" w:type="dxa"/>
            <w:vAlign w:val="center"/>
          </w:tcPr>
          <w:p w:rsidR="0078014D" w:rsidRPr="006856D7" w:rsidRDefault="007013B8" w:rsidP="009C7EC1">
            <w:pPr>
              <w:widowControl w:val="0"/>
              <w:spacing w:after="0" w:line="240" w:lineRule="auto"/>
              <w:jc w:val="center"/>
              <w:rPr>
                <w:rFonts w:ascii="Times New Roman" w:hAnsi="Times New Roman" w:cs="Times New Roman"/>
              </w:rPr>
            </w:pPr>
            <w:r>
              <w:rPr>
                <w:rFonts w:ascii="Times New Roman" w:hAnsi="Times New Roman" w:cs="Times New Roman"/>
              </w:rPr>
              <w:t>3 272 867,0</w:t>
            </w:r>
          </w:p>
        </w:tc>
        <w:tc>
          <w:tcPr>
            <w:tcW w:w="1377" w:type="dxa"/>
            <w:noWrap/>
          </w:tcPr>
          <w:p w:rsidR="0078014D" w:rsidRPr="0078014D" w:rsidRDefault="00970401" w:rsidP="007B4AF3">
            <w:pPr>
              <w:jc w:val="right"/>
              <w:rPr>
                <w:rFonts w:ascii="Times New Roman" w:hAnsi="Times New Roman" w:cs="Times New Roman"/>
              </w:rPr>
            </w:pPr>
            <w:r>
              <w:rPr>
                <w:rFonts w:ascii="Times New Roman" w:hAnsi="Times New Roman" w:cs="Times New Roman"/>
              </w:rPr>
              <w:t>1 723 778,4</w:t>
            </w:r>
          </w:p>
        </w:tc>
        <w:tc>
          <w:tcPr>
            <w:tcW w:w="1378" w:type="dxa"/>
            <w:noWrap/>
          </w:tcPr>
          <w:p w:rsidR="0078014D" w:rsidRPr="0078014D" w:rsidRDefault="00970401" w:rsidP="007B4AF3">
            <w:pPr>
              <w:jc w:val="right"/>
              <w:rPr>
                <w:rFonts w:ascii="Times New Roman" w:hAnsi="Times New Roman" w:cs="Times New Roman"/>
              </w:rPr>
            </w:pPr>
            <w:r>
              <w:rPr>
                <w:rFonts w:ascii="Times New Roman" w:hAnsi="Times New Roman" w:cs="Times New Roman"/>
              </w:rPr>
              <w:t>1 771 066,9</w:t>
            </w:r>
          </w:p>
        </w:tc>
        <w:tc>
          <w:tcPr>
            <w:tcW w:w="1357" w:type="dxa"/>
            <w:noWrap/>
          </w:tcPr>
          <w:p w:rsidR="0078014D" w:rsidRPr="0078014D" w:rsidRDefault="0078014D" w:rsidP="00970401">
            <w:pPr>
              <w:jc w:val="right"/>
              <w:rPr>
                <w:rFonts w:ascii="Times New Roman" w:hAnsi="Times New Roman" w:cs="Times New Roman"/>
              </w:rPr>
            </w:pPr>
            <w:r w:rsidRPr="0078014D">
              <w:rPr>
                <w:rFonts w:ascii="Times New Roman" w:hAnsi="Times New Roman" w:cs="Times New Roman"/>
              </w:rPr>
              <w:t>1</w:t>
            </w:r>
            <w:r w:rsidR="00970401">
              <w:rPr>
                <w:rFonts w:ascii="Times New Roman" w:hAnsi="Times New Roman" w:cs="Times New Roman"/>
              </w:rPr>
              <w:t> 650 953,0</w:t>
            </w:r>
          </w:p>
        </w:tc>
      </w:tr>
      <w:tr w:rsidR="0078014D" w:rsidRPr="006856D7" w:rsidTr="007B4AF3">
        <w:trPr>
          <w:trHeight w:val="123"/>
          <w:tblCellSpacing w:w="20" w:type="dxa"/>
        </w:trPr>
        <w:tc>
          <w:tcPr>
            <w:tcW w:w="508" w:type="dxa"/>
          </w:tcPr>
          <w:p w:rsidR="0078014D" w:rsidRPr="006856D7" w:rsidRDefault="0078014D" w:rsidP="009C7EC1">
            <w:pPr>
              <w:widowControl w:val="0"/>
              <w:spacing w:after="0" w:line="240" w:lineRule="auto"/>
              <w:jc w:val="center"/>
              <w:rPr>
                <w:rFonts w:ascii="Times New Roman" w:hAnsi="Times New Roman" w:cs="Times New Roman"/>
              </w:rPr>
            </w:pPr>
            <w:r w:rsidRPr="006856D7">
              <w:rPr>
                <w:rFonts w:ascii="Times New Roman" w:hAnsi="Times New Roman" w:cs="Times New Roman"/>
              </w:rPr>
              <w:t>07</w:t>
            </w:r>
          </w:p>
        </w:tc>
        <w:tc>
          <w:tcPr>
            <w:tcW w:w="669" w:type="dxa"/>
            <w:noWrap/>
          </w:tcPr>
          <w:p w:rsidR="0078014D" w:rsidRPr="006856D7" w:rsidRDefault="0078014D" w:rsidP="009C7EC1">
            <w:pPr>
              <w:widowControl w:val="0"/>
              <w:spacing w:after="0" w:line="240" w:lineRule="auto"/>
              <w:jc w:val="center"/>
              <w:rPr>
                <w:rFonts w:ascii="Times New Roman" w:hAnsi="Times New Roman" w:cs="Times New Roman"/>
              </w:rPr>
            </w:pPr>
            <w:r w:rsidRPr="006856D7">
              <w:rPr>
                <w:rFonts w:ascii="Times New Roman" w:hAnsi="Times New Roman" w:cs="Times New Roman"/>
              </w:rPr>
              <w:t>03</w:t>
            </w:r>
          </w:p>
        </w:tc>
        <w:tc>
          <w:tcPr>
            <w:tcW w:w="3078" w:type="dxa"/>
          </w:tcPr>
          <w:p w:rsidR="0078014D" w:rsidRPr="006856D7" w:rsidRDefault="0078014D" w:rsidP="009C7EC1">
            <w:pPr>
              <w:widowControl w:val="0"/>
              <w:spacing w:after="0" w:line="240" w:lineRule="auto"/>
              <w:jc w:val="both"/>
              <w:rPr>
                <w:rFonts w:ascii="Times New Roman" w:hAnsi="Times New Roman" w:cs="Times New Roman"/>
              </w:rPr>
            </w:pPr>
            <w:r>
              <w:rPr>
                <w:rFonts w:ascii="Times New Roman" w:hAnsi="Times New Roman" w:cs="Times New Roman"/>
              </w:rPr>
              <w:t>Дополнительное</w:t>
            </w:r>
            <w:r w:rsidRPr="006856D7">
              <w:rPr>
                <w:rFonts w:ascii="Times New Roman" w:hAnsi="Times New Roman" w:cs="Times New Roman"/>
              </w:rPr>
              <w:t xml:space="preserve"> образование</w:t>
            </w:r>
            <w:r>
              <w:rPr>
                <w:rFonts w:ascii="Times New Roman" w:hAnsi="Times New Roman" w:cs="Times New Roman"/>
              </w:rPr>
              <w:t xml:space="preserve"> детей </w:t>
            </w:r>
          </w:p>
        </w:tc>
        <w:tc>
          <w:tcPr>
            <w:tcW w:w="1378" w:type="dxa"/>
            <w:vAlign w:val="center"/>
          </w:tcPr>
          <w:p w:rsidR="0078014D" w:rsidRPr="006856D7" w:rsidRDefault="007013B8" w:rsidP="009C7EC1">
            <w:pPr>
              <w:widowControl w:val="0"/>
              <w:spacing w:after="0" w:line="240" w:lineRule="auto"/>
              <w:jc w:val="center"/>
              <w:rPr>
                <w:rFonts w:ascii="Times New Roman" w:hAnsi="Times New Roman" w:cs="Times New Roman"/>
              </w:rPr>
            </w:pPr>
            <w:r>
              <w:rPr>
                <w:rFonts w:ascii="Times New Roman" w:hAnsi="Times New Roman" w:cs="Times New Roman"/>
              </w:rPr>
              <w:t>339 683,7</w:t>
            </w:r>
          </w:p>
        </w:tc>
        <w:tc>
          <w:tcPr>
            <w:tcW w:w="1377" w:type="dxa"/>
            <w:noWrap/>
          </w:tcPr>
          <w:p w:rsidR="0078014D" w:rsidRPr="0078014D" w:rsidRDefault="00970401" w:rsidP="007B4AF3">
            <w:pPr>
              <w:jc w:val="right"/>
              <w:rPr>
                <w:rFonts w:ascii="Times New Roman" w:hAnsi="Times New Roman" w:cs="Times New Roman"/>
              </w:rPr>
            </w:pPr>
            <w:r>
              <w:rPr>
                <w:rFonts w:ascii="Times New Roman" w:hAnsi="Times New Roman" w:cs="Times New Roman"/>
              </w:rPr>
              <w:t>367 072,2</w:t>
            </w:r>
          </w:p>
        </w:tc>
        <w:tc>
          <w:tcPr>
            <w:tcW w:w="1378" w:type="dxa"/>
            <w:noWrap/>
          </w:tcPr>
          <w:p w:rsidR="0078014D" w:rsidRPr="0078014D" w:rsidRDefault="00970401" w:rsidP="007B4AF3">
            <w:pPr>
              <w:jc w:val="right"/>
              <w:rPr>
                <w:rFonts w:ascii="Times New Roman" w:hAnsi="Times New Roman" w:cs="Times New Roman"/>
              </w:rPr>
            </w:pPr>
            <w:r>
              <w:rPr>
                <w:rFonts w:ascii="Times New Roman" w:hAnsi="Times New Roman" w:cs="Times New Roman"/>
              </w:rPr>
              <w:t>363 704,0</w:t>
            </w:r>
          </w:p>
        </w:tc>
        <w:tc>
          <w:tcPr>
            <w:tcW w:w="1357" w:type="dxa"/>
            <w:noWrap/>
          </w:tcPr>
          <w:p w:rsidR="0078014D" w:rsidRPr="0078014D" w:rsidRDefault="00970401" w:rsidP="007B4AF3">
            <w:pPr>
              <w:jc w:val="right"/>
              <w:rPr>
                <w:rFonts w:ascii="Times New Roman" w:hAnsi="Times New Roman" w:cs="Times New Roman"/>
              </w:rPr>
            </w:pPr>
            <w:r>
              <w:rPr>
                <w:rFonts w:ascii="Times New Roman" w:hAnsi="Times New Roman" w:cs="Times New Roman"/>
              </w:rPr>
              <w:t>357 993,7</w:t>
            </w:r>
          </w:p>
        </w:tc>
      </w:tr>
      <w:tr w:rsidR="0078014D" w:rsidRPr="006856D7" w:rsidTr="007B4AF3">
        <w:trPr>
          <w:trHeight w:val="123"/>
          <w:tblCellSpacing w:w="20" w:type="dxa"/>
        </w:trPr>
        <w:tc>
          <w:tcPr>
            <w:tcW w:w="508" w:type="dxa"/>
          </w:tcPr>
          <w:p w:rsidR="0078014D" w:rsidRPr="006856D7" w:rsidRDefault="0078014D" w:rsidP="009C7EC1">
            <w:pPr>
              <w:widowControl w:val="0"/>
              <w:spacing w:after="0" w:line="240" w:lineRule="auto"/>
              <w:jc w:val="center"/>
              <w:rPr>
                <w:rFonts w:ascii="Times New Roman" w:hAnsi="Times New Roman" w:cs="Times New Roman"/>
              </w:rPr>
            </w:pPr>
            <w:r>
              <w:rPr>
                <w:rFonts w:ascii="Times New Roman" w:hAnsi="Times New Roman" w:cs="Times New Roman"/>
              </w:rPr>
              <w:t>07</w:t>
            </w:r>
          </w:p>
        </w:tc>
        <w:tc>
          <w:tcPr>
            <w:tcW w:w="669" w:type="dxa"/>
            <w:noWrap/>
          </w:tcPr>
          <w:p w:rsidR="0078014D" w:rsidRPr="006856D7" w:rsidRDefault="0078014D" w:rsidP="009C7EC1">
            <w:pPr>
              <w:widowControl w:val="0"/>
              <w:spacing w:after="0" w:line="240" w:lineRule="auto"/>
              <w:jc w:val="center"/>
              <w:rPr>
                <w:rFonts w:ascii="Times New Roman" w:hAnsi="Times New Roman" w:cs="Times New Roman"/>
              </w:rPr>
            </w:pPr>
            <w:r>
              <w:rPr>
                <w:rFonts w:ascii="Times New Roman" w:hAnsi="Times New Roman" w:cs="Times New Roman"/>
              </w:rPr>
              <w:t>05</w:t>
            </w:r>
          </w:p>
        </w:tc>
        <w:tc>
          <w:tcPr>
            <w:tcW w:w="3078" w:type="dxa"/>
          </w:tcPr>
          <w:p w:rsidR="0078014D" w:rsidRDefault="0078014D" w:rsidP="009C7EC1">
            <w:pPr>
              <w:widowControl w:val="0"/>
              <w:spacing w:after="0" w:line="240" w:lineRule="auto"/>
              <w:jc w:val="both"/>
              <w:rPr>
                <w:rFonts w:ascii="Times New Roman" w:hAnsi="Times New Roman" w:cs="Times New Roman"/>
              </w:rPr>
            </w:pPr>
            <w:r>
              <w:rPr>
                <w:rFonts w:ascii="Times New Roman" w:hAnsi="Times New Roman" w:cs="Times New Roman"/>
              </w:rPr>
              <w:t>Профессиональная подготовка, переподготовка</w:t>
            </w:r>
          </w:p>
        </w:tc>
        <w:tc>
          <w:tcPr>
            <w:tcW w:w="1378" w:type="dxa"/>
            <w:vAlign w:val="center"/>
          </w:tcPr>
          <w:p w:rsidR="0078014D" w:rsidRDefault="007013B8" w:rsidP="009C7EC1">
            <w:pPr>
              <w:widowControl w:val="0"/>
              <w:spacing w:after="0" w:line="240" w:lineRule="auto"/>
              <w:jc w:val="center"/>
              <w:rPr>
                <w:rFonts w:ascii="Times New Roman" w:hAnsi="Times New Roman" w:cs="Times New Roman"/>
              </w:rPr>
            </w:pPr>
            <w:r>
              <w:rPr>
                <w:rFonts w:ascii="Times New Roman" w:hAnsi="Times New Roman" w:cs="Times New Roman"/>
              </w:rPr>
              <w:t>675,7</w:t>
            </w:r>
          </w:p>
        </w:tc>
        <w:tc>
          <w:tcPr>
            <w:tcW w:w="1377" w:type="dxa"/>
            <w:noWrap/>
          </w:tcPr>
          <w:p w:rsidR="0078014D" w:rsidRPr="0078014D" w:rsidRDefault="00970401" w:rsidP="007B4AF3">
            <w:pPr>
              <w:jc w:val="right"/>
              <w:rPr>
                <w:rFonts w:ascii="Times New Roman" w:hAnsi="Times New Roman" w:cs="Times New Roman"/>
              </w:rPr>
            </w:pPr>
            <w:r>
              <w:rPr>
                <w:rFonts w:ascii="Times New Roman" w:hAnsi="Times New Roman" w:cs="Times New Roman"/>
              </w:rPr>
              <w:t>730,6</w:t>
            </w:r>
          </w:p>
        </w:tc>
        <w:tc>
          <w:tcPr>
            <w:tcW w:w="1378" w:type="dxa"/>
            <w:noWrap/>
          </w:tcPr>
          <w:p w:rsidR="0078014D" w:rsidRPr="0078014D" w:rsidRDefault="00970401" w:rsidP="007B4AF3">
            <w:pPr>
              <w:jc w:val="right"/>
              <w:rPr>
                <w:rFonts w:ascii="Times New Roman" w:hAnsi="Times New Roman" w:cs="Times New Roman"/>
              </w:rPr>
            </w:pPr>
            <w:r>
              <w:rPr>
                <w:rFonts w:ascii="Times New Roman" w:hAnsi="Times New Roman" w:cs="Times New Roman"/>
              </w:rPr>
              <w:t>950,7</w:t>
            </w:r>
          </w:p>
        </w:tc>
        <w:tc>
          <w:tcPr>
            <w:tcW w:w="1357" w:type="dxa"/>
            <w:noWrap/>
          </w:tcPr>
          <w:p w:rsidR="0078014D" w:rsidRPr="0078014D" w:rsidRDefault="00970401" w:rsidP="007B4AF3">
            <w:pPr>
              <w:jc w:val="right"/>
              <w:rPr>
                <w:rFonts w:ascii="Times New Roman" w:hAnsi="Times New Roman" w:cs="Times New Roman"/>
              </w:rPr>
            </w:pPr>
            <w:r>
              <w:rPr>
                <w:rFonts w:ascii="Times New Roman" w:hAnsi="Times New Roman" w:cs="Times New Roman"/>
              </w:rPr>
              <w:t>893,7</w:t>
            </w:r>
          </w:p>
        </w:tc>
      </w:tr>
      <w:tr w:rsidR="0078014D" w:rsidRPr="006856D7" w:rsidTr="007B4AF3">
        <w:trPr>
          <w:trHeight w:val="273"/>
          <w:tblCellSpacing w:w="20" w:type="dxa"/>
        </w:trPr>
        <w:tc>
          <w:tcPr>
            <w:tcW w:w="508" w:type="dxa"/>
          </w:tcPr>
          <w:p w:rsidR="0078014D" w:rsidRPr="006856D7" w:rsidRDefault="0078014D" w:rsidP="009C7EC1">
            <w:pPr>
              <w:widowControl w:val="0"/>
              <w:spacing w:after="0" w:line="240" w:lineRule="auto"/>
              <w:jc w:val="center"/>
              <w:rPr>
                <w:rFonts w:ascii="Times New Roman" w:hAnsi="Times New Roman" w:cs="Times New Roman"/>
              </w:rPr>
            </w:pPr>
            <w:r w:rsidRPr="006856D7">
              <w:rPr>
                <w:rFonts w:ascii="Times New Roman" w:hAnsi="Times New Roman" w:cs="Times New Roman"/>
              </w:rPr>
              <w:t>07</w:t>
            </w:r>
          </w:p>
        </w:tc>
        <w:tc>
          <w:tcPr>
            <w:tcW w:w="669" w:type="dxa"/>
            <w:noWrap/>
          </w:tcPr>
          <w:p w:rsidR="0078014D" w:rsidRPr="006856D7" w:rsidRDefault="0078014D" w:rsidP="009C7EC1">
            <w:pPr>
              <w:widowControl w:val="0"/>
              <w:spacing w:after="0" w:line="240" w:lineRule="auto"/>
              <w:jc w:val="center"/>
              <w:rPr>
                <w:rFonts w:ascii="Times New Roman" w:hAnsi="Times New Roman" w:cs="Times New Roman"/>
              </w:rPr>
            </w:pPr>
            <w:r w:rsidRPr="006856D7">
              <w:rPr>
                <w:rFonts w:ascii="Times New Roman" w:hAnsi="Times New Roman" w:cs="Times New Roman"/>
              </w:rPr>
              <w:t>07</w:t>
            </w:r>
          </w:p>
        </w:tc>
        <w:tc>
          <w:tcPr>
            <w:tcW w:w="3078" w:type="dxa"/>
          </w:tcPr>
          <w:p w:rsidR="0078014D" w:rsidRPr="006856D7" w:rsidRDefault="0078014D" w:rsidP="009C7EC1">
            <w:pPr>
              <w:widowControl w:val="0"/>
              <w:spacing w:after="0" w:line="240" w:lineRule="auto"/>
              <w:jc w:val="both"/>
              <w:rPr>
                <w:rFonts w:ascii="Times New Roman" w:hAnsi="Times New Roman" w:cs="Times New Roman"/>
              </w:rPr>
            </w:pPr>
            <w:r w:rsidRPr="006856D7">
              <w:rPr>
                <w:rFonts w:ascii="Times New Roman" w:hAnsi="Times New Roman" w:cs="Times New Roman"/>
              </w:rPr>
              <w:t>Молодежная политика и оздоровление детей</w:t>
            </w:r>
          </w:p>
        </w:tc>
        <w:tc>
          <w:tcPr>
            <w:tcW w:w="1378" w:type="dxa"/>
            <w:vAlign w:val="center"/>
          </w:tcPr>
          <w:p w:rsidR="0078014D" w:rsidRPr="006856D7" w:rsidRDefault="007013B8" w:rsidP="009C7EC1">
            <w:pPr>
              <w:widowControl w:val="0"/>
              <w:spacing w:after="0" w:line="240" w:lineRule="auto"/>
              <w:jc w:val="center"/>
              <w:rPr>
                <w:rFonts w:ascii="Times New Roman" w:hAnsi="Times New Roman" w:cs="Times New Roman"/>
              </w:rPr>
            </w:pPr>
            <w:r>
              <w:rPr>
                <w:rFonts w:ascii="Times New Roman" w:hAnsi="Times New Roman" w:cs="Times New Roman"/>
              </w:rPr>
              <w:t>102 803,8</w:t>
            </w:r>
          </w:p>
        </w:tc>
        <w:tc>
          <w:tcPr>
            <w:tcW w:w="1377" w:type="dxa"/>
            <w:noWrap/>
          </w:tcPr>
          <w:p w:rsidR="0078014D" w:rsidRPr="0078014D" w:rsidRDefault="00A3541A" w:rsidP="007B4AF3">
            <w:pPr>
              <w:jc w:val="right"/>
              <w:rPr>
                <w:rFonts w:ascii="Times New Roman" w:hAnsi="Times New Roman" w:cs="Times New Roman"/>
              </w:rPr>
            </w:pPr>
            <w:r>
              <w:rPr>
                <w:rFonts w:ascii="Times New Roman" w:hAnsi="Times New Roman" w:cs="Times New Roman"/>
              </w:rPr>
              <w:t>157 970,5</w:t>
            </w:r>
          </w:p>
        </w:tc>
        <w:tc>
          <w:tcPr>
            <w:tcW w:w="1378" w:type="dxa"/>
            <w:noWrap/>
          </w:tcPr>
          <w:p w:rsidR="0078014D" w:rsidRPr="0078014D" w:rsidRDefault="00A3541A" w:rsidP="007B4AF3">
            <w:pPr>
              <w:jc w:val="right"/>
              <w:rPr>
                <w:rFonts w:ascii="Times New Roman" w:hAnsi="Times New Roman" w:cs="Times New Roman"/>
              </w:rPr>
            </w:pPr>
            <w:r>
              <w:rPr>
                <w:rFonts w:ascii="Times New Roman" w:hAnsi="Times New Roman" w:cs="Times New Roman"/>
              </w:rPr>
              <w:t>36 405,0</w:t>
            </w:r>
          </w:p>
        </w:tc>
        <w:tc>
          <w:tcPr>
            <w:tcW w:w="1357" w:type="dxa"/>
            <w:noWrap/>
          </w:tcPr>
          <w:p w:rsidR="0078014D" w:rsidRPr="0078014D" w:rsidRDefault="00A3541A" w:rsidP="007B4AF3">
            <w:pPr>
              <w:jc w:val="right"/>
              <w:rPr>
                <w:rFonts w:ascii="Times New Roman" w:hAnsi="Times New Roman" w:cs="Times New Roman"/>
              </w:rPr>
            </w:pPr>
            <w:r>
              <w:rPr>
                <w:rFonts w:ascii="Times New Roman" w:hAnsi="Times New Roman" w:cs="Times New Roman"/>
              </w:rPr>
              <w:t>36 424,2</w:t>
            </w:r>
          </w:p>
        </w:tc>
      </w:tr>
      <w:tr w:rsidR="0078014D" w:rsidRPr="006856D7" w:rsidTr="007B4AF3">
        <w:trPr>
          <w:trHeight w:val="269"/>
          <w:tblCellSpacing w:w="20" w:type="dxa"/>
        </w:trPr>
        <w:tc>
          <w:tcPr>
            <w:tcW w:w="508" w:type="dxa"/>
          </w:tcPr>
          <w:p w:rsidR="0078014D" w:rsidRPr="006856D7" w:rsidRDefault="0078014D" w:rsidP="009C7EC1">
            <w:pPr>
              <w:widowControl w:val="0"/>
              <w:spacing w:after="0" w:line="240" w:lineRule="auto"/>
              <w:jc w:val="center"/>
              <w:rPr>
                <w:rFonts w:ascii="Times New Roman" w:hAnsi="Times New Roman" w:cs="Times New Roman"/>
              </w:rPr>
            </w:pPr>
            <w:r w:rsidRPr="006856D7">
              <w:rPr>
                <w:rFonts w:ascii="Times New Roman" w:hAnsi="Times New Roman" w:cs="Times New Roman"/>
              </w:rPr>
              <w:t>07</w:t>
            </w:r>
          </w:p>
        </w:tc>
        <w:tc>
          <w:tcPr>
            <w:tcW w:w="669" w:type="dxa"/>
            <w:noWrap/>
          </w:tcPr>
          <w:p w:rsidR="0078014D" w:rsidRPr="006856D7" w:rsidRDefault="0078014D" w:rsidP="009C7EC1">
            <w:pPr>
              <w:widowControl w:val="0"/>
              <w:spacing w:after="0" w:line="240" w:lineRule="auto"/>
              <w:jc w:val="center"/>
              <w:rPr>
                <w:rFonts w:ascii="Times New Roman" w:hAnsi="Times New Roman" w:cs="Times New Roman"/>
              </w:rPr>
            </w:pPr>
            <w:r w:rsidRPr="006856D7">
              <w:rPr>
                <w:rFonts w:ascii="Times New Roman" w:hAnsi="Times New Roman" w:cs="Times New Roman"/>
              </w:rPr>
              <w:t>09</w:t>
            </w:r>
          </w:p>
        </w:tc>
        <w:tc>
          <w:tcPr>
            <w:tcW w:w="3078" w:type="dxa"/>
          </w:tcPr>
          <w:p w:rsidR="0078014D" w:rsidRPr="006856D7" w:rsidRDefault="0078014D" w:rsidP="009C7EC1">
            <w:pPr>
              <w:widowControl w:val="0"/>
              <w:spacing w:after="0" w:line="240" w:lineRule="auto"/>
              <w:jc w:val="both"/>
              <w:rPr>
                <w:rFonts w:ascii="Times New Roman" w:hAnsi="Times New Roman" w:cs="Times New Roman"/>
              </w:rPr>
            </w:pPr>
            <w:r w:rsidRPr="006856D7">
              <w:rPr>
                <w:rFonts w:ascii="Times New Roman" w:hAnsi="Times New Roman" w:cs="Times New Roman"/>
              </w:rPr>
              <w:t>Другие вопросы в области образования</w:t>
            </w:r>
          </w:p>
        </w:tc>
        <w:tc>
          <w:tcPr>
            <w:tcW w:w="1378" w:type="dxa"/>
            <w:vAlign w:val="center"/>
          </w:tcPr>
          <w:p w:rsidR="0078014D" w:rsidRPr="006856D7" w:rsidRDefault="007013B8" w:rsidP="009C7EC1">
            <w:pPr>
              <w:widowControl w:val="0"/>
              <w:spacing w:after="0" w:line="240" w:lineRule="auto"/>
              <w:jc w:val="center"/>
              <w:rPr>
                <w:rFonts w:ascii="Times New Roman" w:hAnsi="Times New Roman" w:cs="Times New Roman"/>
              </w:rPr>
            </w:pPr>
            <w:r>
              <w:rPr>
                <w:rFonts w:ascii="Times New Roman" w:hAnsi="Times New Roman" w:cs="Times New Roman"/>
              </w:rPr>
              <w:t>154 164,0</w:t>
            </w:r>
          </w:p>
        </w:tc>
        <w:tc>
          <w:tcPr>
            <w:tcW w:w="1377" w:type="dxa"/>
            <w:noWrap/>
          </w:tcPr>
          <w:p w:rsidR="0078014D" w:rsidRPr="0078014D" w:rsidRDefault="00A3541A" w:rsidP="007B4AF3">
            <w:pPr>
              <w:jc w:val="right"/>
              <w:rPr>
                <w:rFonts w:ascii="Times New Roman" w:hAnsi="Times New Roman" w:cs="Times New Roman"/>
              </w:rPr>
            </w:pPr>
            <w:r>
              <w:rPr>
                <w:rFonts w:ascii="Times New Roman" w:hAnsi="Times New Roman" w:cs="Times New Roman"/>
              </w:rPr>
              <w:t>178 991,0</w:t>
            </w:r>
          </w:p>
        </w:tc>
        <w:tc>
          <w:tcPr>
            <w:tcW w:w="1378" w:type="dxa"/>
            <w:noWrap/>
          </w:tcPr>
          <w:p w:rsidR="0078014D" w:rsidRPr="0078014D" w:rsidRDefault="00A3541A" w:rsidP="007B4AF3">
            <w:pPr>
              <w:jc w:val="right"/>
              <w:rPr>
                <w:rFonts w:ascii="Times New Roman" w:hAnsi="Times New Roman" w:cs="Times New Roman"/>
              </w:rPr>
            </w:pPr>
            <w:r>
              <w:rPr>
                <w:rFonts w:ascii="Times New Roman" w:hAnsi="Times New Roman" w:cs="Times New Roman"/>
              </w:rPr>
              <w:t>184 568,1</w:t>
            </w:r>
          </w:p>
        </w:tc>
        <w:tc>
          <w:tcPr>
            <w:tcW w:w="1357" w:type="dxa"/>
            <w:noWrap/>
          </w:tcPr>
          <w:p w:rsidR="0078014D" w:rsidRPr="0078014D" w:rsidRDefault="00A3541A" w:rsidP="007B4AF3">
            <w:pPr>
              <w:jc w:val="right"/>
              <w:rPr>
                <w:rFonts w:ascii="Times New Roman" w:hAnsi="Times New Roman" w:cs="Times New Roman"/>
              </w:rPr>
            </w:pPr>
            <w:r>
              <w:rPr>
                <w:rFonts w:ascii="Times New Roman" w:hAnsi="Times New Roman" w:cs="Times New Roman"/>
              </w:rPr>
              <w:t>184 361,7</w:t>
            </w:r>
          </w:p>
        </w:tc>
      </w:tr>
    </w:tbl>
    <w:p w:rsidR="00160F62" w:rsidRDefault="00160F62" w:rsidP="00FF43EA">
      <w:pPr>
        <w:widowControl w:val="0"/>
        <w:spacing w:after="0" w:line="240" w:lineRule="auto"/>
        <w:ind w:firstLine="709"/>
        <w:jc w:val="both"/>
        <w:rPr>
          <w:rFonts w:ascii="Times New Roman" w:hAnsi="Times New Roman" w:cs="Times New Roman"/>
          <w:sz w:val="28"/>
          <w:szCs w:val="28"/>
        </w:rPr>
      </w:pPr>
    </w:p>
    <w:p w:rsidR="00E77C0A" w:rsidRDefault="00E77C0A" w:rsidP="00FF43EA">
      <w:pPr>
        <w:widowControl w:val="0"/>
        <w:spacing w:after="0" w:line="240" w:lineRule="auto"/>
        <w:ind w:firstLine="709"/>
        <w:jc w:val="both"/>
        <w:rPr>
          <w:rFonts w:ascii="Times New Roman" w:hAnsi="Times New Roman" w:cs="Times New Roman"/>
          <w:sz w:val="28"/>
          <w:szCs w:val="28"/>
        </w:rPr>
      </w:pPr>
      <w:r w:rsidRPr="00D3734B">
        <w:rPr>
          <w:rFonts w:ascii="Times New Roman" w:hAnsi="Times New Roman" w:cs="Times New Roman"/>
          <w:sz w:val="28"/>
          <w:szCs w:val="28"/>
        </w:rPr>
        <w:t>Динамика планируемых расходов по разделу на период 20</w:t>
      </w:r>
      <w:r w:rsidR="00014DD2">
        <w:rPr>
          <w:rFonts w:ascii="Times New Roman" w:hAnsi="Times New Roman" w:cs="Times New Roman"/>
          <w:sz w:val="28"/>
          <w:szCs w:val="28"/>
        </w:rPr>
        <w:t>2</w:t>
      </w:r>
      <w:r w:rsidR="00852F8E">
        <w:rPr>
          <w:rFonts w:ascii="Times New Roman" w:hAnsi="Times New Roman" w:cs="Times New Roman"/>
          <w:sz w:val="28"/>
          <w:szCs w:val="28"/>
        </w:rPr>
        <w:t>6</w:t>
      </w:r>
      <w:r>
        <w:rPr>
          <w:rFonts w:ascii="Times New Roman" w:hAnsi="Times New Roman" w:cs="Times New Roman"/>
          <w:sz w:val="28"/>
          <w:szCs w:val="28"/>
        </w:rPr>
        <w:t>-202</w:t>
      </w:r>
      <w:r w:rsidR="00852F8E">
        <w:rPr>
          <w:rFonts w:ascii="Times New Roman" w:hAnsi="Times New Roman" w:cs="Times New Roman"/>
          <w:sz w:val="28"/>
          <w:szCs w:val="28"/>
        </w:rPr>
        <w:t>8</w:t>
      </w:r>
      <w:r w:rsidRPr="00D3734B">
        <w:rPr>
          <w:rFonts w:ascii="Times New Roman" w:hAnsi="Times New Roman" w:cs="Times New Roman"/>
          <w:sz w:val="28"/>
          <w:szCs w:val="28"/>
        </w:rPr>
        <w:t xml:space="preserve"> годы в относительном выражении характеризуется следующими показателями, сформированными по отношению к предыдущему году</w:t>
      </w:r>
      <w:r w:rsidRPr="008A4453">
        <w:rPr>
          <w:rFonts w:ascii="Times New Roman" w:hAnsi="Times New Roman" w:cs="Times New Roman"/>
          <w:sz w:val="28"/>
          <w:szCs w:val="28"/>
        </w:rPr>
        <w:t xml:space="preserve">: </w:t>
      </w:r>
      <w:r w:rsidRPr="00C50B8B">
        <w:rPr>
          <w:rFonts w:ascii="Times New Roman" w:hAnsi="Times New Roman" w:cs="Times New Roman"/>
          <w:sz w:val="28"/>
          <w:szCs w:val="28"/>
        </w:rPr>
        <w:t>20</w:t>
      </w:r>
      <w:r w:rsidR="00014DD2" w:rsidRPr="00C50B8B">
        <w:rPr>
          <w:rFonts w:ascii="Times New Roman" w:hAnsi="Times New Roman" w:cs="Times New Roman"/>
          <w:sz w:val="28"/>
          <w:szCs w:val="28"/>
        </w:rPr>
        <w:t>2</w:t>
      </w:r>
      <w:r w:rsidR="00852F8E">
        <w:rPr>
          <w:rFonts w:ascii="Times New Roman" w:hAnsi="Times New Roman" w:cs="Times New Roman"/>
          <w:sz w:val="28"/>
          <w:szCs w:val="28"/>
        </w:rPr>
        <w:t>6</w:t>
      </w:r>
      <w:r w:rsidRPr="00C50B8B">
        <w:rPr>
          <w:rFonts w:ascii="Times New Roman" w:hAnsi="Times New Roman" w:cs="Times New Roman"/>
          <w:sz w:val="28"/>
          <w:szCs w:val="28"/>
        </w:rPr>
        <w:t xml:space="preserve">год – </w:t>
      </w:r>
      <w:r w:rsidR="00E80FF7">
        <w:rPr>
          <w:rFonts w:ascii="Times New Roman" w:hAnsi="Times New Roman" w:cs="Times New Roman"/>
          <w:sz w:val="28"/>
          <w:szCs w:val="28"/>
        </w:rPr>
        <w:t>73,3</w:t>
      </w:r>
      <w:r w:rsidRPr="00C50B8B">
        <w:rPr>
          <w:rFonts w:ascii="Times New Roman" w:hAnsi="Times New Roman" w:cs="Times New Roman"/>
          <w:sz w:val="28"/>
          <w:szCs w:val="28"/>
        </w:rPr>
        <w:t>%,</w:t>
      </w:r>
      <w:r w:rsidRPr="008A445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A4453">
        <w:rPr>
          <w:rFonts w:ascii="Times New Roman" w:hAnsi="Times New Roman" w:cs="Times New Roman"/>
          <w:sz w:val="28"/>
          <w:szCs w:val="28"/>
        </w:rPr>
        <w:lastRenderedPageBreak/>
        <w:t>20</w:t>
      </w:r>
      <w:r>
        <w:rPr>
          <w:rFonts w:ascii="Times New Roman" w:hAnsi="Times New Roman" w:cs="Times New Roman"/>
          <w:sz w:val="28"/>
          <w:szCs w:val="28"/>
        </w:rPr>
        <w:t>2</w:t>
      </w:r>
      <w:r w:rsidR="00852F8E">
        <w:rPr>
          <w:rFonts w:ascii="Times New Roman" w:hAnsi="Times New Roman" w:cs="Times New Roman"/>
          <w:sz w:val="28"/>
          <w:szCs w:val="28"/>
        </w:rPr>
        <w:t>7</w:t>
      </w:r>
      <w:r w:rsidRPr="008A4453">
        <w:rPr>
          <w:rFonts w:ascii="Times New Roman" w:hAnsi="Times New Roman" w:cs="Times New Roman"/>
          <w:sz w:val="28"/>
          <w:szCs w:val="28"/>
        </w:rPr>
        <w:t xml:space="preserve"> год – </w:t>
      </w:r>
      <w:r w:rsidR="0078014D">
        <w:rPr>
          <w:rFonts w:ascii="Times New Roman" w:hAnsi="Times New Roman" w:cs="Times New Roman"/>
          <w:sz w:val="28"/>
          <w:szCs w:val="28"/>
        </w:rPr>
        <w:t>10</w:t>
      </w:r>
      <w:r w:rsidR="00E80FF7">
        <w:rPr>
          <w:rFonts w:ascii="Times New Roman" w:hAnsi="Times New Roman" w:cs="Times New Roman"/>
          <w:sz w:val="28"/>
          <w:szCs w:val="28"/>
        </w:rPr>
        <w:t>0,8</w:t>
      </w:r>
      <w:r w:rsidRPr="008A4453">
        <w:rPr>
          <w:rFonts w:ascii="Times New Roman" w:hAnsi="Times New Roman" w:cs="Times New Roman"/>
          <w:sz w:val="28"/>
          <w:szCs w:val="28"/>
        </w:rPr>
        <w:t>%, 20</w:t>
      </w:r>
      <w:r>
        <w:rPr>
          <w:rFonts w:ascii="Times New Roman" w:hAnsi="Times New Roman" w:cs="Times New Roman"/>
          <w:sz w:val="28"/>
          <w:szCs w:val="28"/>
        </w:rPr>
        <w:t>2</w:t>
      </w:r>
      <w:r w:rsidR="00852F8E">
        <w:rPr>
          <w:rFonts w:ascii="Times New Roman" w:hAnsi="Times New Roman" w:cs="Times New Roman"/>
          <w:sz w:val="28"/>
          <w:szCs w:val="28"/>
        </w:rPr>
        <w:t>8</w:t>
      </w:r>
      <w:r w:rsidRPr="008A4453">
        <w:rPr>
          <w:rFonts w:ascii="Times New Roman" w:hAnsi="Times New Roman" w:cs="Times New Roman"/>
          <w:sz w:val="28"/>
          <w:szCs w:val="28"/>
        </w:rPr>
        <w:t xml:space="preserve"> год – </w:t>
      </w:r>
      <w:r w:rsidR="00F82C44">
        <w:rPr>
          <w:rFonts w:ascii="Times New Roman" w:hAnsi="Times New Roman" w:cs="Times New Roman"/>
          <w:sz w:val="28"/>
          <w:szCs w:val="28"/>
        </w:rPr>
        <w:t>9</w:t>
      </w:r>
      <w:r w:rsidR="00E80FF7">
        <w:rPr>
          <w:rFonts w:ascii="Times New Roman" w:hAnsi="Times New Roman" w:cs="Times New Roman"/>
          <w:sz w:val="28"/>
          <w:szCs w:val="28"/>
        </w:rPr>
        <w:t>7,1</w:t>
      </w:r>
      <w:r w:rsidRPr="008A4453">
        <w:rPr>
          <w:rFonts w:ascii="Times New Roman" w:hAnsi="Times New Roman" w:cs="Times New Roman"/>
          <w:sz w:val="28"/>
          <w:szCs w:val="28"/>
        </w:rPr>
        <w:t xml:space="preserve">%. </w:t>
      </w:r>
    </w:p>
    <w:p w:rsidR="00E80FF7" w:rsidRDefault="00B41E1D" w:rsidP="00FF43E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соответствие с Проектом решения о бюджете</w:t>
      </w:r>
      <w:r w:rsidR="001A3426">
        <w:rPr>
          <w:rFonts w:ascii="Times New Roman" w:hAnsi="Times New Roman" w:cs="Times New Roman"/>
          <w:sz w:val="28"/>
          <w:szCs w:val="28"/>
        </w:rPr>
        <w:t xml:space="preserve"> объем </w:t>
      </w:r>
      <w:r>
        <w:rPr>
          <w:rFonts w:ascii="Times New Roman" w:hAnsi="Times New Roman" w:cs="Times New Roman"/>
          <w:sz w:val="28"/>
          <w:szCs w:val="28"/>
        </w:rPr>
        <w:t xml:space="preserve"> бюджетны</w:t>
      </w:r>
      <w:r w:rsidR="001A3426">
        <w:rPr>
          <w:rFonts w:ascii="Times New Roman" w:hAnsi="Times New Roman" w:cs="Times New Roman"/>
          <w:sz w:val="28"/>
          <w:szCs w:val="28"/>
        </w:rPr>
        <w:t>х</w:t>
      </w:r>
      <w:r>
        <w:rPr>
          <w:rFonts w:ascii="Times New Roman" w:hAnsi="Times New Roman" w:cs="Times New Roman"/>
          <w:sz w:val="28"/>
          <w:szCs w:val="28"/>
        </w:rPr>
        <w:t xml:space="preserve"> обязательств  по данному разделу</w:t>
      </w:r>
      <w:r w:rsidR="001A3426">
        <w:rPr>
          <w:rFonts w:ascii="Times New Roman" w:hAnsi="Times New Roman" w:cs="Times New Roman"/>
          <w:sz w:val="28"/>
          <w:szCs w:val="28"/>
        </w:rPr>
        <w:t xml:space="preserve"> </w:t>
      </w:r>
      <w:r>
        <w:rPr>
          <w:rFonts w:ascii="Times New Roman" w:hAnsi="Times New Roman" w:cs="Times New Roman"/>
          <w:sz w:val="28"/>
          <w:szCs w:val="28"/>
        </w:rPr>
        <w:t xml:space="preserve"> запланирован </w:t>
      </w:r>
      <w:r w:rsidR="00F82C44">
        <w:rPr>
          <w:rFonts w:ascii="Times New Roman" w:hAnsi="Times New Roman" w:cs="Times New Roman"/>
          <w:sz w:val="28"/>
          <w:szCs w:val="28"/>
        </w:rPr>
        <w:t>четырем</w:t>
      </w:r>
      <w:r>
        <w:rPr>
          <w:rFonts w:ascii="Times New Roman" w:hAnsi="Times New Roman" w:cs="Times New Roman"/>
          <w:sz w:val="28"/>
          <w:szCs w:val="28"/>
        </w:rPr>
        <w:t xml:space="preserve"> ГРБС (Управление образования, Управление культуры, Управление по делам молодежи</w:t>
      </w:r>
      <w:r w:rsidR="007A1163">
        <w:rPr>
          <w:rFonts w:ascii="Times New Roman" w:hAnsi="Times New Roman" w:cs="Times New Roman"/>
          <w:sz w:val="28"/>
          <w:szCs w:val="28"/>
        </w:rPr>
        <w:t>, Управление строительства</w:t>
      </w:r>
      <w:r>
        <w:rPr>
          <w:rFonts w:ascii="Times New Roman" w:hAnsi="Times New Roman" w:cs="Times New Roman"/>
          <w:sz w:val="28"/>
          <w:szCs w:val="28"/>
        </w:rPr>
        <w:t>). Наибольший объем ассигнований предусматривается Управлению образования администрации муниципального образования город-курорт Геленджик.</w:t>
      </w:r>
      <w:r w:rsidR="00F82C44">
        <w:rPr>
          <w:rFonts w:ascii="Times New Roman" w:hAnsi="Times New Roman" w:cs="Times New Roman"/>
          <w:sz w:val="28"/>
          <w:szCs w:val="28"/>
        </w:rPr>
        <w:t xml:space="preserve"> Управлению строительства предусмотрены средства  в объеме  </w:t>
      </w:r>
      <w:r w:rsidR="00E80FF7">
        <w:rPr>
          <w:rFonts w:ascii="Times New Roman" w:hAnsi="Times New Roman" w:cs="Times New Roman"/>
          <w:sz w:val="28"/>
          <w:szCs w:val="28"/>
        </w:rPr>
        <w:t>24 013,0</w:t>
      </w:r>
      <w:r w:rsidR="00F82C44">
        <w:rPr>
          <w:rFonts w:ascii="Times New Roman" w:hAnsi="Times New Roman" w:cs="Times New Roman"/>
          <w:sz w:val="28"/>
          <w:szCs w:val="28"/>
        </w:rPr>
        <w:t xml:space="preserve"> тыс. рублей</w:t>
      </w:r>
      <w:r w:rsidR="00E80FF7">
        <w:rPr>
          <w:rFonts w:ascii="Times New Roman" w:hAnsi="Times New Roman" w:cs="Times New Roman"/>
          <w:sz w:val="28"/>
          <w:szCs w:val="28"/>
        </w:rPr>
        <w:t>, в том числе</w:t>
      </w:r>
      <w:r w:rsidR="00F82C44">
        <w:rPr>
          <w:rFonts w:ascii="Times New Roman" w:hAnsi="Times New Roman" w:cs="Times New Roman"/>
          <w:sz w:val="28"/>
          <w:szCs w:val="28"/>
        </w:rPr>
        <w:t xml:space="preserve"> на </w:t>
      </w:r>
      <w:r w:rsidR="00667318">
        <w:rPr>
          <w:rFonts w:ascii="Times New Roman" w:hAnsi="Times New Roman" w:cs="Times New Roman"/>
          <w:sz w:val="28"/>
          <w:szCs w:val="28"/>
        </w:rPr>
        <w:t>консервацию объекта «пристройка к 2 школе на 400 мест»</w:t>
      </w:r>
      <w:r w:rsidR="00E80FF7">
        <w:rPr>
          <w:rFonts w:ascii="Times New Roman" w:hAnsi="Times New Roman" w:cs="Times New Roman"/>
          <w:sz w:val="28"/>
          <w:szCs w:val="28"/>
        </w:rPr>
        <w:t xml:space="preserve"> и проектирование блока на 250 мест СОШ № 10 </w:t>
      </w:r>
      <w:proofErr w:type="gramStart"/>
      <w:r w:rsidR="00E80FF7">
        <w:rPr>
          <w:rFonts w:ascii="Times New Roman" w:hAnsi="Times New Roman" w:cs="Times New Roman"/>
          <w:sz w:val="28"/>
          <w:szCs w:val="28"/>
        </w:rPr>
        <w:t>в</w:t>
      </w:r>
      <w:proofErr w:type="gramEnd"/>
      <w:r w:rsidR="00E80FF7">
        <w:rPr>
          <w:rFonts w:ascii="Times New Roman" w:hAnsi="Times New Roman" w:cs="Times New Roman"/>
          <w:sz w:val="28"/>
          <w:szCs w:val="28"/>
        </w:rPr>
        <w:t xml:space="preserve"> с. Марьина Роща</w:t>
      </w:r>
      <w:r w:rsidR="00667318">
        <w:rPr>
          <w:rFonts w:ascii="Times New Roman" w:hAnsi="Times New Roman" w:cs="Times New Roman"/>
          <w:sz w:val="28"/>
          <w:szCs w:val="28"/>
        </w:rPr>
        <w:t xml:space="preserve">. </w:t>
      </w:r>
    </w:p>
    <w:p w:rsidR="00C974C9" w:rsidRPr="00F66DFD" w:rsidRDefault="00667318" w:rsidP="00FF43E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w:t>
      </w:r>
      <w:r w:rsidR="00F66DFD">
        <w:rPr>
          <w:rFonts w:ascii="Times New Roman" w:hAnsi="Times New Roman" w:cs="Times New Roman"/>
          <w:sz w:val="28"/>
          <w:szCs w:val="28"/>
        </w:rPr>
        <w:t>,</w:t>
      </w:r>
      <w:r>
        <w:rPr>
          <w:rFonts w:ascii="Times New Roman" w:hAnsi="Times New Roman" w:cs="Times New Roman"/>
          <w:sz w:val="28"/>
          <w:szCs w:val="28"/>
        </w:rPr>
        <w:t xml:space="preserve"> на </w:t>
      </w:r>
      <w:r w:rsidR="00F82C44">
        <w:rPr>
          <w:rFonts w:ascii="Times New Roman" w:hAnsi="Times New Roman" w:cs="Times New Roman"/>
          <w:sz w:val="28"/>
          <w:szCs w:val="28"/>
        </w:rPr>
        <w:t xml:space="preserve"> строительство объектов образования</w:t>
      </w:r>
      <w:r w:rsidR="003D6E40">
        <w:rPr>
          <w:rFonts w:ascii="Times New Roman" w:hAnsi="Times New Roman" w:cs="Times New Roman"/>
          <w:sz w:val="28"/>
          <w:szCs w:val="28"/>
        </w:rPr>
        <w:t>,</w:t>
      </w:r>
      <w:r w:rsidR="00E80FF7">
        <w:rPr>
          <w:rFonts w:ascii="Times New Roman" w:hAnsi="Times New Roman" w:cs="Times New Roman"/>
          <w:sz w:val="28"/>
          <w:szCs w:val="28"/>
        </w:rPr>
        <w:t xml:space="preserve"> имеющих ПСД, </w:t>
      </w:r>
      <w:proofErr w:type="gramStart"/>
      <w:r w:rsidR="00E80FF7">
        <w:rPr>
          <w:rFonts w:ascii="Times New Roman" w:hAnsi="Times New Roman" w:cs="Times New Roman"/>
          <w:sz w:val="28"/>
          <w:szCs w:val="28"/>
        </w:rPr>
        <w:t>разработанную</w:t>
      </w:r>
      <w:proofErr w:type="gramEnd"/>
      <w:r w:rsidR="00E80FF7">
        <w:rPr>
          <w:rFonts w:ascii="Times New Roman" w:hAnsi="Times New Roman" w:cs="Times New Roman"/>
          <w:sz w:val="28"/>
          <w:szCs w:val="28"/>
        </w:rPr>
        <w:t xml:space="preserve"> в предыдущие годы</w:t>
      </w:r>
      <w:r w:rsidR="00F82C44">
        <w:rPr>
          <w:rFonts w:ascii="Times New Roman" w:hAnsi="Times New Roman" w:cs="Times New Roman"/>
          <w:sz w:val="28"/>
          <w:szCs w:val="28"/>
        </w:rPr>
        <w:t xml:space="preserve"> (</w:t>
      </w:r>
      <w:r w:rsidR="00F82C44" w:rsidRPr="0072233C">
        <w:t>блок на 400 мест на территории муниципального бюджетного образовательного учреждения средней общеобразовательной школы №7</w:t>
      </w:r>
      <w:r w:rsidR="00C974C9">
        <w:t>, школы №2, школы №4)</w:t>
      </w:r>
      <w:r w:rsidR="00F66DFD">
        <w:t xml:space="preserve"> </w:t>
      </w:r>
      <w:r w:rsidR="00F66DFD">
        <w:rPr>
          <w:rFonts w:ascii="Times New Roman" w:hAnsi="Times New Roman" w:cs="Times New Roman"/>
          <w:sz w:val="28"/>
          <w:szCs w:val="28"/>
        </w:rPr>
        <w:t>бюджетом средства не предусмотрены.</w:t>
      </w:r>
      <w:r w:rsidR="002008E2" w:rsidRPr="002008E2">
        <w:rPr>
          <w:rFonts w:ascii="Times New Roman" w:eastAsia="Calibri" w:hAnsi="Times New Roman" w:cs="Times New Roman"/>
          <w:sz w:val="28"/>
          <w:szCs w:val="28"/>
        </w:rPr>
        <w:t xml:space="preserve"> </w:t>
      </w:r>
      <w:r w:rsidR="002008E2">
        <w:rPr>
          <w:rFonts w:ascii="Times New Roman" w:eastAsia="Calibri" w:hAnsi="Times New Roman" w:cs="Times New Roman"/>
          <w:sz w:val="28"/>
          <w:szCs w:val="28"/>
        </w:rPr>
        <w:t>Н</w:t>
      </w:r>
      <w:r w:rsidR="002008E2">
        <w:rPr>
          <w:rFonts w:ascii="Times New Roman" w:eastAsia="Times New Roman" w:hAnsi="Times New Roman" w:cs="Times New Roman"/>
          <w:sz w:val="28"/>
          <w:szCs w:val="28"/>
          <w:highlight w:val="white"/>
        </w:rPr>
        <w:t xml:space="preserve">едостаточность бюджетных инвестиций </w:t>
      </w:r>
      <w:r w:rsidR="002008E2">
        <w:rPr>
          <w:rFonts w:ascii="Times New Roman" w:eastAsia="Calibri" w:hAnsi="Times New Roman" w:cs="Times New Roman"/>
          <w:sz w:val="28"/>
          <w:szCs w:val="28"/>
          <w:highlight w:val="white"/>
        </w:rPr>
        <w:t xml:space="preserve">создает риск </w:t>
      </w:r>
      <w:proofErr w:type="spellStart"/>
      <w:r w:rsidR="002008E2">
        <w:rPr>
          <w:rFonts w:ascii="Times New Roman" w:eastAsia="Calibri" w:hAnsi="Times New Roman" w:cs="Times New Roman"/>
          <w:sz w:val="28"/>
          <w:szCs w:val="28"/>
          <w:highlight w:val="white"/>
        </w:rPr>
        <w:t>невостребованности</w:t>
      </w:r>
      <w:proofErr w:type="spellEnd"/>
      <w:r w:rsidR="002008E2">
        <w:rPr>
          <w:rFonts w:ascii="Times New Roman" w:eastAsia="Calibri" w:hAnsi="Times New Roman" w:cs="Times New Roman"/>
          <w:sz w:val="28"/>
          <w:szCs w:val="28"/>
          <w:highlight w:val="white"/>
        </w:rPr>
        <w:t xml:space="preserve"> разработанной проектной документации, дополнительных неэффективных расходов на ее корректировку</w:t>
      </w:r>
      <w:r w:rsidR="002008E2">
        <w:rPr>
          <w:rFonts w:ascii="Times New Roman" w:eastAsia="Times New Roman" w:hAnsi="Times New Roman" w:cs="Times New Roman"/>
          <w:sz w:val="28"/>
          <w:szCs w:val="28"/>
          <w:lang w:eastAsia="ru-RU"/>
        </w:rPr>
        <w:t>.</w:t>
      </w:r>
    </w:p>
    <w:p w:rsidR="0002350E" w:rsidRDefault="00F66DFD" w:rsidP="00FF43E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02350E" w:rsidRPr="00BD1B90">
        <w:rPr>
          <w:rFonts w:ascii="Times New Roman" w:hAnsi="Times New Roman" w:cs="Times New Roman"/>
          <w:sz w:val="28"/>
          <w:szCs w:val="28"/>
        </w:rPr>
        <w:t>о подр</w:t>
      </w:r>
      <w:r w:rsidR="00941BD3">
        <w:rPr>
          <w:rFonts w:ascii="Times New Roman" w:hAnsi="Times New Roman" w:cs="Times New Roman"/>
          <w:sz w:val="28"/>
          <w:szCs w:val="28"/>
        </w:rPr>
        <w:t xml:space="preserve">азделу 0702 «Общее образование», </w:t>
      </w:r>
      <w:r w:rsidR="0002350E" w:rsidRPr="00BD1B90">
        <w:rPr>
          <w:rFonts w:ascii="Times New Roman" w:hAnsi="Times New Roman" w:cs="Times New Roman"/>
          <w:sz w:val="28"/>
          <w:szCs w:val="28"/>
        </w:rPr>
        <w:t>подразделу 0701 «Дошкольное образование»</w:t>
      </w:r>
      <w:r w:rsidR="00941BD3">
        <w:rPr>
          <w:rFonts w:ascii="Times New Roman" w:hAnsi="Times New Roman" w:cs="Times New Roman"/>
          <w:sz w:val="28"/>
          <w:szCs w:val="28"/>
        </w:rPr>
        <w:t xml:space="preserve"> и подразделу 0703 «Дополнительное образование» за счет средств местного бюджета</w:t>
      </w:r>
      <w:r w:rsidR="0002350E" w:rsidRPr="00BD1B90">
        <w:rPr>
          <w:rFonts w:ascii="Times New Roman" w:hAnsi="Times New Roman" w:cs="Times New Roman"/>
          <w:sz w:val="28"/>
          <w:szCs w:val="28"/>
        </w:rPr>
        <w:t xml:space="preserve"> на 202</w:t>
      </w:r>
      <w:r w:rsidR="00941BD3">
        <w:rPr>
          <w:rFonts w:ascii="Times New Roman" w:hAnsi="Times New Roman" w:cs="Times New Roman"/>
          <w:sz w:val="28"/>
          <w:szCs w:val="28"/>
        </w:rPr>
        <w:t>6</w:t>
      </w:r>
      <w:r w:rsidR="0002350E" w:rsidRPr="00BD1B90">
        <w:rPr>
          <w:rFonts w:ascii="Times New Roman" w:hAnsi="Times New Roman" w:cs="Times New Roman"/>
          <w:sz w:val="28"/>
          <w:szCs w:val="28"/>
        </w:rPr>
        <w:t xml:space="preserve"> год </w:t>
      </w:r>
      <w:r w:rsidR="00941BD3">
        <w:rPr>
          <w:rFonts w:ascii="Times New Roman" w:hAnsi="Times New Roman" w:cs="Times New Roman"/>
          <w:sz w:val="28"/>
          <w:szCs w:val="28"/>
        </w:rPr>
        <w:t>предусмотрены средства на предоставление субсидий учреждениям в целях выполнение муниципального задания:</w:t>
      </w:r>
    </w:p>
    <w:tbl>
      <w:tblPr>
        <w:tblStyle w:val="a3"/>
        <w:tblW w:w="0" w:type="auto"/>
        <w:tblLook w:val="04A0" w:firstRow="1" w:lastRow="0" w:firstColumn="1" w:lastColumn="0" w:noHBand="0" w:noVBand="1"/>
      </w:tblPr>
      <w:tblGrid>
        <w:gridCol w:w="2463"/>
        <w:gridCol w:w="2464"/>
        <w:gridCol w:w="2464"/>
        <w:gridCol w:w="2464"/>
      </w:tblGrid>
      <w:tr w:rsidR="00941BD3" w:rsidTr="00FF0F7A">
        <w:tc>
          <w:tcPr>
            <w:tcW w:w="2463" w:type="dxa"/>
          </w:tcPr>
          <w:p w:rsidR="00941BD3" w:rsidRDefault="00941BD3" w:rsidP="00FF43EA">
            <w:pPr>
              <w:widowControl w:val="0"/>
              <w:jc w:val="both"/>
              <w:rPr>
                <w:rFonts w:ascii="Times New Roman" w:hAnsi="Times New Roman" w:cs="Times New Roman"/>
                <w:sz w:val="28"/>
                <w:szCs w:val="28"/>
              </w:rPr>
            </w:pPr>
          </w:p>
        </w:tc>
        <w:tc>
          <w:tcPr>
            <w:tcW w:w="7392" w:type="dxa"/>
            <w:gridSpan w:val="3"/>
          </w:tcPr>
          <w:p w:rsidR="00941BD3" w:rsidRPr="00941BD3" w:rsidRDefault="00941BD3" w:rsidP="00FF43EA">
            <w:pPr>
              <w:widowControl w:val="0"/>
              <w:jc w:val="both"/>
              <w:rPr>
                <w:rFonts w:ascii="Times New Roman" w:hAnsi="Times New Roman" w:cs="Times New Roman"/>
                <w:sz w:val="24"/>
                <w:szCs w:val="24"/>
              </w:rPr>
            </w:pPr>
            <w:r w:rsidRPr="00941BD3">
              <w:rPr>
                <w:rFonts w:ascii="Times New Roman" w:hAnsi="Times New Roman" w:cs="Times New Roman"/>
                <w:sz w:val="24"/>
                <w:szCs w:val="24"/>
              </w:rPr>
              <w:t>Объем субсидии на выполнение муниципального задания, тыс. рублей</w:t>
            </w:r>
          </w:p>
        </w:tc>
      </w:tr>
      <w:tr w:rsidR="00941BD3" w:rsidTr="00941BD3">
        <w:tc>
          <w:tcPr>
            <w:tcW w:w="2463" w:type="dxa"/>
          </w:tcPr>
          <w:p w:rsidR="00941BD3" w:rsidRDefault="00941BD3" w:rsidP="00FF43EA">
            <w:pPr>
              <w:widowControl w:val="0"/>
              <w:jc w:val="both"/>
              <w:rPr>
                <w:rFonts w:ascii="Times New Roman" w:hAnsi="Times New Roman" w:cs="Times New Roman"/>
                <w:sz w:val="28"/>
                <w:szCs w:val="28"/>
              </w:rPr>
            </w:pPr>
          </w:p>
        </w:tc>
        <w:tc>
          <w:tcPr>
            <w:tcW w:w="2464" w:type="dxa"/>
          </w:tcPr>
          <w:p w:rsidR="00941BD3" w:rsidRPr="00941BD3" w:rsidRDefault="00941BD3" w:rsidP="00FF43EA">
            <w:pPr>
              <w:widowControl w:val="0"/>
              <w:jc w:val="both"/>
              <w:rPr>
                <w:rFonts w:ascii="Times New Roman" w:hAnsi="Times New Roman" w:cs="Times New Roman"/>
                <w:sz w:val="24"/>
                <w:szCs w:val="24"/>
              </w:rPr>
            </w:pPr>
            <w:r>
              <w:rPr>
                <w:rFonts w:ascii="Times New Roman" w:hAnsi="Times New Roman" w:cs="Times New Roman"/>
                <w:sz w:val="24"/>
                <w:szCs w:val="24"/>
              </w:rPr>
              <w:t>2026</w:t>
            </w:r>
          </w:p>
        </w:tc>
        <w:tc>
          <w:tcPr>
            <w:tcW w:w="2464" w:type="dxa"/>
          </w:tcPr>
          <w:p w:rsidR="00941BD3" w:rsidRPr="00941BD3" w:rsidRDefault="00941BD3" w:rsidP="00FF43EA">
            <w:pPr>
              <w:widowControl w:val="0"/>
              <w:jc w:val="both"/>
              <w:rPr>
                <w:rFonts w:ascii="Times New Roman" w:hAnsi="Times New Roman" w:cs="Times New Roman"/>
                <w:sz w:val="24"/>
                <w:szCs w:val="24"/>
              </w:rPr>
            </w:pPr>
            <w:r>
              <w:rPr>
                <w:rFonts w:ascii="Times New Roman" w:hAnsi="Times New Roman" w:cs="Times New Roman"/>
                <w:sz w:val="24"/>
                <w:szCs w:val="24"/>
              </w:rPr>
              <w:t>2027</w:t>
            </w:r>
          </w:p>
        </w:tc>
        <w:tc>
          <w:tcPr>
            <w:tcW w:w="2464" w:type="dxa"/>
          </w:tcPr>
          <w:p w:rsidR="00941BD3" w:rsidRPr="00941BD3" w:rsidRDefault="00941BD3" w:rsidP="00FF43EA">
            <w:pPr>
              <w:widowControl w:val="0"/>
              <w:jc w:val="both"/>
              <w:rPr>
                <w:rFonts w:ascii="Times New Roman" w:hAnsi="Times New Roman" w:cs="Times New Roman"/>
                <w:sz w:val="24"/>
                <w:szCs w:val="24"/>
              </w:rPr>
            </w:pPr>
            <w:r>
              <w:rPr>
                <w:rFonts w:ascii="Times New Roman" w:hAnsi="Times New Roman" w:cs="Times New Roman"/>
                <w:sz w:val="24"/>
                <w:szCs w:val="24"/>
              </w:rPr>
              <w:t>2028</w:t>
            </w:r>
          </w:p>
        </w:tc>
      </w:tr>
      <w:tr w:rsidR="00941BD3" w:rsidTr="00941BD3">
        <w:tc>
          <w:tcPr>
            <w:tcW w:w="2463" w:type="dxa"/>
          </w:tcPr>
          <w:p w:rsidR="00941BD3" w:rsidRDefault="00941BD3" w:rsidP="00FF43EA">
            <w:pPr>
              <w:widowControl w:val="0"/>
              <w:jc w:val="both"/>
              <w:rPr>
                <w:rFonts w:ascii="Times New Roman" w:hAnsi="Times New Roman" w:cs="Times New Roman"/>
                <w:sz w:val="28"/>
                <w:szCs w:val="28"/>
              </w:rPr>
            </w:pPr>
            <w:r>
              <w:rPr>
                <w:rFonts w:ascii="Times New Roman" w:hAnsi="Times New Roman" w:cs="Times New Roman"/>
                <w:sz w:val="28"/>
                <w:szCs w:val="28"/>
              </w:rPr>
              <w:t>ДДУ</w:t>
            </w:r>
          </w:p>
        </w:tc>
        <w:tc>
          <w:tcPr>
            <w:tcW w:w="2464" w:type="dxa"/>
          </w:tcPr>
          <w:p w:rsidR="00941BD3" w:rsidRPr="00941BD3" w:rsidRDefault="00941BD3" w:rsidP="00FF43EA">
            <w:pPr>
              <w:widowControl w:val="0"/>
              <w:jc w:val="both"/>
              <w:rPr>
                <w:rFonts w:ascii="Times New Roman" w:hAnsi="Times New Roman" w:cs="Times New Roman"/>
                <w:sz w:val="24"/>
                <w:szCs w:val="24"/>
              </w:rPr>
            </w:pPr>
            <w:r>
              <w:rPr>
                <w:rFonts w:ascii="Times New Roman" w:hAnsi="Times New Roman" w:cs="Times New Roman"/>
                <w:sz w:val="24"/>
                <w:szCs w:val="24"/>
              </w:rPr>
              <w:t>477 264,1</w:t>
            </w:r>
          </w:p>
        </w:tc>
        <w:tc>
          <w:tcPr>
            <w:tcW w:w="2464" w:type="dxa"/>
          </w:tcPr>
          <w:p w:rsidR="00941BD3" w:rsidRPr="00941BD3" w:rsidRDefault="00941BD3" w:rsidP="00FF43EA">
            <w:pPr>
              <w:widowControl w:val="0"/>
              <w:jc w:val="both"/>
              <w:rPr>
                <w:rFonts w:ascii="Times New Roman" w:hAnsi="Times New Roman" w:cs="Times New Roman"/>
                <w:sz w:val="24"/>
                <w:szCs w:val="24"/>
              </w:rPr>
            </w:pPr>
            <w:r>
              <w:rPr>
                <w:rFonts w:ascii="Times New Roman" w:hAnsi="Times New Roman" w:cs="Times New Roman"/>
                <w:sz w:val="24"/>
                <w:szCs w:val="24"/>
              </w:rPr>
              <w:t>482 905,8</w:t>
            </w:r>
          </w:p>
        </w:tc>
        <w:tc>
          <w:tcPr>
            <w:tcW w:w="2464" w:type="dxa"/>
          </w:tcPr>
          <w:p w:rsidR="00941BD3" w:rsidRPr="00941BD3" w:rsidRDefault="00941BD3" w:rsidP="00FF43EA">
            <w:pPr>
              <w:widowControl w:val="0"/>
              <w:jc w:val="both"/>
              <w:rPr>
                <w:rFonts w:ascii="Times New Roman" w:hAnsi="Times New Roman" w:cs="Times New Roman"/>
                <w:sz w:val="24"/>
                <w:szCs w:val="24"/>
              </w:rPr>
            </w:pPr>
            <w:r>
              <w:rPr>
                <w:rFonts w:ascii="Times New Roman" w:hAnsi="Times New Roman" w:cs="Times New Roman"/>
                <w:sz w:val="24"/>
                <w:szCs w:val="24"/>
              </w:rPr>
              <w:t>485 628,7</w:t>
            </w:r>
          </w:p>
        </w:tc>
      </w:tr>
      <w:tr w:rsidR="00941BD3" w:rsidTr="00941BD3">
        <w:tc>
          <w:tcPr>
            <w:tcW w:w="2463" w:type="dxa"/>
          </w:tcPr>
          <w:p w:rsidR="00941BD3" w:rsidRDefault="00941BD3" w:rsidP="00FF43EA">
            <w:pPr>
              <w:widowControl w:val="0"/>
              <w:jc w:val="both"/>
              <w:rPr>
                <w:rFonts w:ascii="Times New Roman" w:hAnsi="Times New Roman" w:cs="Times New Roman"/>
                <w:sz w:val="28"/>
                <w:szCs w:val="28"/>
              </w:rPr>
            </w:pPr>
            <w:r>
              <w:rPr>
                <w:rFonts w:ascii="Times New Roman" w:hAnsi="Times New Roman" w:cs="Times New Roman"/>
                <w:sz w:val="28"/>
                <w:szCs w:val="28"/>
              </w:rPr>
              <w:t>школы</w:t>
            </w:r>
          </w:p>
        </w:tc>
        <w:tc>
          <w:tcPr>
            <w:tcW w:w="2464" w:type="dxa"/>
          </w:tcPr>
          <w:p w:rsidR="00941BD3" w:rsidRPr="00941BD3" w:rsidRDefault="00941BD3" w:rsidP="00FF43EA">
            <w:pPr>
              <w:widowControl w:val="0"/>
              <w:jc w:val="both"/>
              <w:rPr>
                <w:rFonts w:ascii="Times New Roman" w:hAnsi="Times New Roman" w:cs="Times New Roman"/>
                <w:sz w:val="24"/>
                <w:szCs w:val="24"/>
              </w:rPr>
            </w:pPr>
            <w:r w:rsidRPr="00941BD3">
              <w:rPr>
                <w:rFonts w:ascii="Times New Roman" w:hAnsi="Times New Roman" w:cs="Times New Roman"/>
                <w:sz w:val="24"/>
                <w:szCs w:val="24"/>
              </w:rPr>
              <w:t>228 261,5</w:t>
            </w:r>
          </w:p>
        </w:tc>
        <w:tc>
          <w:tcPr>
            <w:tcW w:w="2464" w:type="dxa"/>
          </w:tcPr>
          <w:p w:rsidR="00941BD3" w:rsidRPr="00941BD3" w:rsidRDefault="00941BD3" w:rsidP="00FF43EA">
            <w:pPr>
              <w:widowControl w:val="0"/>
              <w:jc w:val="both"/>
              <w:rPr>
                <w:rFonts w:ascii="Times New Roman" w:hAnsi="Times New Roman" w:cs="Times New Roman"/>
                <w:sz w:val="24"/>
                <w:szCs w:val="24"/>
              </w:rPr>
            </w:pPr>
            <w:r w:rsidRPr="00941BD3">
              <w:rPr>
                <w:rFonts w:ascii="Times New Roman" w:hAnsi="Times New Roman" w:cs="Times New Roman"/>
                <w:sz w:val="24"/>
                <w:szCs w:val="24"/>
              </w:rPr>
              <w:t>231 167,2</w:t>
            </w:r>
          </w:p>
        </w:tc>
        <w:tc>
          <w:tcPr>
            <w:tcW w:w="2464" w:type="dxa"/>
          </w:tcPr>
          <w:p w:rsidR="00941BD3" w:rsidRPr="00941BD3" w:rsidRDefault="00941BD3" w:rsidP="00FF43EA">
            <w:pPr>
              <w:widowControl w:val="0"/>
              <w:jc w:val="both"/>
              <w:rPr>
                <w:rFonts w:ascii="Times New Roman" w:hAnsi="Times New Roman" w:cs="Times New Roman"/>
                <w:sz w:val="24"/>
                <w:szCs w:val="24"/>
              </w:rPr>
            </w:pPr>
            <w:r w:rsidRPr="00941BD3">
              <w:rPr>
                <w:rFonts w:ascii="Times New Roman" w:hAnsi="Times New Roman" w:cs="Times New Roman"/>
                <w:sz w:val="24"/>
                <w:szCs w:val="24"/>
              </w:rPr>
              <w:t>233 681,6</w:t>
            </w:r>
          </w:p>
        </w:tc>
      </w:tr>
      <w:tr w:rsidR="00941BD3" w:rsidTr="00941BD3">
        <w:tc>
          <w:tcPr>
            <w:tcW w:w="2463" w:type="dxa"/>
          </w:tcPr>
          <w:p w:rsidR="00941BD3" w:rsidRDefault="00941BD3" w:rsidP="00FF43EA">
            <w:pPr>
              <w:widowControl w:val="0"/>
              <w:jc w:val="both"/>
              <w:rPr>
                <w:rFonts w:ascii="Times New Roman" w:hAnsi="Times New Roman" w:cs="Times New Roman"/>
                <w:sz w:val="28"/>
                <w:szCs w:val="28"/>
              </w:rPr>
            </w:pPr>
            <w:r>
              <w:rPr>
                <w:rFonts w:ascii="Times New Roman" w:hAnsi="Times New Roman" w:cs="Times New Roman"/>
                <w:sz w:val="28"/>
                <w:szCs w:val="28"/>
              </w:rPr>
              <w:t>Учреждения дополнительного образования</w:t>
            </w:r>
          </w:p>
        </w:tc>
        <w:tc>
          <w:tcPr>
            <w:tcW w:w="2464" w:type="dxa"/>
          </w:tcPr>
          <w:p w:rsidR="00941BD3" w:rsidRPr="00941BD3" w:rsidRDefault="00941BD3" w:rsidP="00FF43EA">
            <w:pPr>
              <w:widowControl w:val="0"/>
              <w:jc w:val="both"/>
              <w:rPr>
                <w:rFonts w:ascii="Times New Roman" w:hAnsi="Times New Roman" w:cs="Times New Roman"/>
                <w:sz w:val="24"/>
                <w:szCs w:val="24"/>
              </w:rPr>
            </w:pPr>
            <w:r w:rsidRPr="00941BD3">
              <w:rPr>
                <w:rFonts w:ascii="Times New Roman" w:hAnsi="Times New Roman" w:cs="Times New Roman"/>
                <w:sz w:val="24"/>
                <w:szCs w:val="24"/>
              </w:rPr>
              <w:t>151 625,9</w:t>
            </w:r>
          </w:p>
        </w:tc>
        <w:tc>
          <w:tcPr>
            <w:tcW w:w="2464" w:type="dxa"/>
          </w:tcPr>
          <w:p w:rsidR="00941BD3" w:rsidRPr="00941BD3" w:rsidRDefault="00941BD3" w:rsidP="00FF43EA">
            <w:pPr>
              <w:widowControl w:val="0"/>
              <w:jc w:val="both"/>
              <w:rPr>
                <w:rFonts w:ascii="Times New Roman" w:hAnsi="Times New Roman" w:cs="Times New Roman"/>
                <w:sz w:val="24"/>
                <w:szCs w:val="24"/>
              </w:rPr>
            </w:pPr>
            <w:r w:rsidRPr="00941BD3">
              <w:rPr>
                <w:rFonts w:ascii="Times New Roman" w:hAnsi="Times New Roman" w:cs="Times New Roman"/>
                <w:sz w:val="24"/>
                <w:szCs w:val="24"/>
              </w:rPr>
              <w:t>162 230,6</w:t>
            </w:r>
          </w:p>
        </w:tc>
        <w:tc>
          <w:tcPr>
            <w:tcW w:w="2464" w:type="dxa"/>
          </w:tcPr>
          <w:p w:rsidR="00941BD3" w:rsidRPr="00941BD3" w:rsidRDefault="00941BD3" w:rsidP="00FF43EA">
            <w:pPr>
              <w:widowControl w:val="0"/>
              <w:jc w:val="both"/>
              <w:rPr>
                <w:rFonts w:ascii="Times New Roman" w:hAnsi="Times New Roman" w:cs="Times New Roman"/>
                <w:sz w:val="24"/>
                <w:szCs w:val="24"/>
              </w:rPr>
            </w:pPr>
            <w:r w:rsidRPr="00941BD3">
              <w:rPr>
                <w:rFonts w:ascii="Times New Roman" w:hAnsi="Times New Roman" w:cs="Times New Roman"/>
                <w:sz w:val="24"/>
                <w:szCs w:val="24"/>
              </w:rPr>
              <w:t>162 358,6</w:t>
            </w:r>
          </w:p>
        </w:tc>
      </w:tr>
      <w:tr w:rsidR="00941BD3" w:rsidTr="00941BD3">
        <w:tc>
          <w:tcPr>
            <w:tcW w:w="2463" w:type="dxa"/>
          </w:tcPr>
          <w:p w:rsidR="00941BD3" w:rsidRPr="004E0EF5" w:rsidRDefault="00941BD3" w:rsidP="00FF43EA">
            <w:pPr>
              <w:widowControl w:val="0"/>
              <w:jc w:val="both"/>
              <w:rPr>
                <w:rFonts w:ascii="Times New Roman" w:hAnsi="Times New Roman" w:cs="Times New Roman"/>
                <w:b/>
                <w:i/>
                <w:sz w:val="24"/>
                <w:szCs w:val="24"/>
              </w:rPr>
            </w:pPr>
            <w:r w:rsidRPr="004E0EF5">
              <w:rPr>
                <w:rFonts w:ascii="Times New Roman" w:hAnsi="Times New Roman" w:cs="Times New Roman"/>
                <w:b/>
                <w:i/>
                <w:sz w:val="24"/>
                <w:szCs w:val="24"/>
              </w:rPr>
              <w:t>ИТОГО</w:t>
            </w:r>
          </w:p>
        </w:tc>
        <w:tc>
          <w:tcPr>
            <w:tcW w:w="2464" w:type="dxa"/>
          </w:tcPr>
          <w:p w:rsidR="00941BD3" w:rsidRPr="004E0EF5" w:rsidRDefault="004E0EF5" w:rsidP="00FF43EA">
            <w:pPr>
              <w:widowControl w:val="0"/>
              <w:jc w:val="both"/>
              <w:rPr>
                <w:rFonts w:ascii="Times New Roman" w:hAnsi="Times New Roman" w:cs="Times New Roman"/>
                <w:b/>
                <w:i/>
                <w:sz w:val="24"/>
                <w:szCs w:val="24"/>
              </w:rPr>
            </w:pPr>
            <w:r w:rsidRPr="004E0EF5">
              <w:rPr>
                <w:rFonts w:ascii="Times New Roman" w:hAnsi="Times New Roman" w:cs="Times New Roman"/>
                <w:b/>
                <w:i/>
                <w:sz w:val="24"/>
                <w:szCs w:val="24"/>
              </w:rPr>
              <w:t>857 151,5</w:t>
            </w:r>
          </w:p>
        </w:tc>
        <w:tc>
          <w:tcPr>
            <w:tcW w:w="2464" w:type="dxa"/>
          </w:tcPr>
          <w:p w:rsidR="00941BD3" w:rsidRPr="004E0EF5" w:rsidRDefault="004E0EF5" w:rsidP="00FF43EA">
            <w:pPr>
              <w:widowControl w:val="0"/>
              <w:jc w:val="both"/>
              <w:rPr>
                <w:rFonts w:ascii="Times New Roman" w:hAnsi="Times New Roman" w:cs="Times New Roman"/>
                <w:b/>
                <w:i/>
                <w:sz w:val="24"/>
                <w:szCs w:val="24"/>
              </w:rPr>
            </w:pPr>
            <w:r w:rsidRPr="004E0EF5">
              <w:rPr>
                <w:rFonts w:ascii="Times New Roman" w:hAnsi="Times New Roman" w:cs="Times New Roman"/>
                <w:b/>
                <w:i/>
                <w:sz w:val="24"/>
                <w:szCs w:val="24"/>
              </w:rPr>
              <w:t>876 303,6</w:t>
            </w:r>
          </w:p>
        </w:tc>
        <w:tc>
          <w:tcPr>
            <w:tcW w:w="2464" w:type="dxa"/>
          </w:tcPr>
          <w:p w:rsidR="00941BD3" w:rsidRPr="004E0EF5" w:rsidRDefault="004E0EF5" w:rsidP="00FF43EA">
            <w:pPr>
              <w:widowControl w:val="0"/>
              <w:jc w:val="both"/>
              <w:rPr>
                <w:rFonts w:ascii="Times New Roman" w:hAnsi="Times New Roman" w:cs="Times New Roman"/>
                <w:b/>
                <w:i/>
                <w:sz w:val="24"/>
                <w:szCs w:val="24"/>
              </w:rPr>
            </w:pPr>
            <w:r w:rsidRPr="004E0EF5">
              <w:rPr>
                <w:rFonts w:ascii="Times New Roman" w:hAnsi="Times New Roman" w:cs="Times New Roman"/>
                <w:b/>
                <w:i/>
                <w:sz w:val="24"/>
                <w:szCs w:val="24"/>
              </w:rPr>
              <w:t>881 668,9</w:t>
            </w:r>
          </w:p>
        </w:tc>
      </w:tr>
    </w:tbl>
    <w:p w:rsidR="00941BD3" w:rsidRDefault="00941BD3" w:rsidP="00FF43EA">
      <w:pPr>
        <w:widowControl w:val="0"/>
        <w:spacing w:after="0" w:line="240" w:lineRule="auto"/>
        <w:ind w:firstLine="709"/>
        <w:jc w:val="both"/>
        <w:rPr>
          <w:rFonts w:ascii="Times New Roman" w:hAnsi="Times New Roman" w:cs="Times New Roman"/>
          <w:sz w:val="28"/>
          <w:szCs w:val="28"/>
        </w:rPr>
      </w:pPr>
    </w:p>
    <w:p w:rsidR="004E0EF5" w:rsidRPr="00BD1B90" w:rsidRDefault="004E0EF5" w:rsidP="00FF43E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Размер субсидии рассчитан в соответствие с утвержденными нормативами затрат на единицу услуги и количеством получателей. В состав норматива затрат на единицу услуг в сфере образования  входят затраты на присмотр и уход за ребенком в ДДУ, содержание зданий, содержание особо ценного движимого имущества, оплату коммунальных услуг, заработная плата персонала, обеспечивающего содержание зданий и др.</w:t>
      </w:r>
    </w:p>
    <w:p w:rsidR="00E77C0A" w:rsidRDefault="00B2243C" w:rsidP="003B2C0A">
      <w:pPr>
        <w:widowControl w:val="0"/>
        <w:tabs>
          <w:tab w:val="left" w:pos="703"/>
          <w:tab w:val="left" w:pos="405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77C0A">
        <w:rPr>
          <w:rFonts w:ascii="Times New Roman" w:hAnsi="Times New Roman" w:cs="Times New Roman"/>
          <w:sz w:val="28"/>
          <w:szCs w:val="28"/>
        </w:rPr>
        <w:t>По подразделу 0707 «</w:t>
      </w:r>
      <w:r w:rsidR="00E77C0A" w:rsidRPr="008C065E">
        <w:rPr>
          <w:rFonts w:ascii="Times New Roman" w:hAnsi="Times New Roman" w:cs="Times New Roman"/>
          <w:sz w:val="28"/>
          <w:szCs w:val="28"/>
        </w:rPr>
        <w:t>Молодежная политика и оздоровление детей</w:t>
      </w:r>
      <w:r w:rsidR="00E77C0A">
        <w:rPr>
          <w:rFonts w:ascii="Times New Roman" w:hAnsi="Times New Roman" w:cs="Times New Roman"/>
          <w:sz w:val="28"/>
          <w:szCs w:val="28"/>
        </w:rPr>
        <w:t xml:space="preserve">» финансирование утверждается на </w:t>
      </w:r>
      <w:r w:rsidR="00AC7C57">
        <w:rPr>
          <w:rFonts w:ascii="Times New Roman" w:hAnsi="Times New Roman" w:cs="Times New Roman"/>
          <w:sz w:val="28"/>
          <w:szCs w:val="28"/>
        </w:rPr>
        <w:t>одно</w:t>
      </w:r>
      <w:r w:rsidR="00E77C0A">
        <w:rPr>
          <w:rFonts w:ascii="Times New Roman" w:hAnsi="Times New Roman" w:cs="Times New Roman"/>
          <w:sz w:val="28"/>
          <w:szCs w:val="28"/>
        </w:rPr>
        <w:t xml:space="preserve"> казенн</w:t>
      </w:r>
      <w:r w:rsidR="00AC7C57">
        <w:rPr>
          <w:rFonts w:ascii="Times New Roman" w:hAnsi="Times New Roman" w:cs="Times New Roman"/>
          <w:sz w:val="28"/>
          <w:szCs w:val="28"/>
        </w:rPr>
        <w:t>ое</w:t>
      </w:r>
      <w:r w:rsidR="00E77C0A">
        <w:rPr>
          <w:rFonts w:ascii="Times New Roman" w:hAnsi="Times New Roman" w:cs="Times New Roman"/>
          <w:sz w:val="28"/>
          <w:szCs w:val="28"/>
        </w:rPr>
        <w:t xml:space="preserve"> учреждени</w:t>
      </w:r>
      <w:r w:rsidR="00AC7C57">
        <w:rPr>
          <w:rFonts w:ascii="Times New Roman" w:hAnsi="Times New Roman" w:cs="Times New Roman"/>
          <w:sz w:val="28"/>
          <w:szCs w:val="28"/>
        </w:rPr>
        <w:t>е</w:t>
      </w:r>
      <w:r w:rsidR="00E77C0A">
        <w:rPr>
          <w:rFonts w:ascii="Times New Roman" w:hAnsi="Times New Roman" w:cs="Times New Roman"/>
          <w:sz w:val="28"/>
          <w:szCs w:val="28"/>
        </w:rPr>
        <w:t xml:space="preserve"> по работе с молодежью – КЦСОМ «Пульс» и Управление по делам молодежи администрации муниципального образования город-курорт Геленджик.</w:t>
      </w:r>
    </w:p>
    <w:p w:rsidR="00E77C0A" w:rsidRDefault="00E77C0A" w:rsidP="000D6F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Доля программной части в общих расходах раздела составляет 100%.</w:t>
      </w:r>
    </w:p>
    <w:p w:rsidR="007A2A93" w:rsidRDefault="007A2A93" w:rsidP="000D6F1A">
      <w:pPr>
        <w:tabs>
          <w:tab w:val="left" w:pos="840"/>
        </w:tabs>
        <w:spacing w:after="0" w:line="240" w:lineRule="auto"/>
        <w:ind w:firstLine="709"/>
        <w:jc w:val="both"/>
        <w:rPr>
          <w:rFonts w:ascii="Times New Roman" w:hAnsi="Times New Roman" w:cs="Times New Roman"/>
          <w:b/>
          <w:sz w:val="28"/>
          <w:szCs w:val="28"/>
        </w:rPr>
      </w:pPr>
      <w:r w:rsidRPr="008A4453">
        <w:rPr>
          <w:rFonts w:ascii="Times New Roman" w:hAnsi="Times New Roman" w:cs="Times New Roman"/>
          <w:b/>
          <w:sz w:val="28"/>
          <w:szCs w:val="28"/>
        </w:rPr>
        <w:t>По результатам экспертизы расходов по данному разделу Контрольно-счетная палата отмечает следующее</w:t>
      </w:r>
      <w:r w:rsidR="000D6F1A">
        <w:rPr>
          <w:rFonts w:ascii="Times New Roman" w:hAnsi="Times New Roman" w:cs="Times New Roman"/>
          <w:b/>
          <w:sz w:val="28"/>
          <w:szCs w:val="28"/>
        </w:rPr>
        <w:t>.</w:t>
      </w:r>
    </w:p>
    <w:p w:rsidR="007716F2" w:rsidRPr="007716F2" w:rsidRDefault="007716F2" w:rsidP="000D6F1A">
      <w:pPr>
        <w:tabs>
          <w:tab w:val="left" w:pos="840"/>
        </w:tabs>
        <w:spacing w:after="0" w:line="240" w:lineRule="auto"/>
        <w:ind w:firstLine="709"/>
        <w:jc w:val="both"/>
        <w:rPr>
          <w:rFonts w:ascii="Times New Roman" w:hAnsi="Times New Roman" w:cs="Times New Roman"/>
          <w:sz w:val="28"/>
          <w:szCs w:val="28"/>
        </w:rPr>
      </w:pPr>
    </w:p>
    <w:p w:rsidR="007A2A93" w:rsidRDefault="00A17DD6" w:rsidP="000D6F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7A2A93">
        <w:rPr>
          <w:rFonts w:ascii="Times New Roman" w:hAnsi="Times New Roman" w:cs="Times New Roman"/>
          <w:sz w:val="28"/>
          <w:szCs w:val="28"/>
        </w:rPr>
        <w:t>.</w:t>
      </w:r>
      <w:r w:rsidR="007A2A93" w:rsidRPr="00BD1B90">
        <w:rPr>
          <w:rFonts w:ascii="Times New Roman" w:hAnsi="Times New Roman" w:cs="Times New Roman"/>
          <w:sz w:val="28"/>
          <w:szCs w:val="28"/>
        </w:rPr>
        <w:t xml:space="preserve"> Практика последних лет показывает, что выделение краевой субвенции на реализацию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w:t>
      </w:r>
      <w:proofErr w:type="spellStart"/>
      <w:proofErr w:type="gramStart"/>
      <w:r w:rsidR="007A2A93" w:rsidRPr="00BD1B90">
        <w:rPr>
          <w:rFonts w:ascii="Times New Roman" w:hAnsi="Times New Roman" w:cs="Times New Roman"/>
          <w:sz w:val="28"/>
          <w:szCs w:val="28"/>
        </w:rPr>
        <w:t>общеобразова</w:t>
      </w:r>
      <w:proofErr w:type="spellEnd"/>
      <w:r w:rsidR="000D6F1A">
        <w:rPr>
          <w:rFonts w:ascii="Times New Roman" w:hAnsi="Times New Roman" w:cs="Times New Roman"/>
          <w:sz w:val="28"/>
          <w:szCs w:val="28"/>
        </w:rPr>
        <w:t>-</w:t>
      </w:r>
      <w:r w:rsidR="007A2A93" w:rsidRPr="00BD1B90">
        <w:rPr>
          <w:rFonts w:ascii="Times New Roman" w:hAnsi="Times New Roman" w:cs="Times New Roman"/>
          <w:sz w:val="28"/>
          <w:szCs w:val="28"/>
        </w:rPr>
        <w:t>тельных</w:t>
      </w:r>
      <w:proofErr w:type="gramEnd"/>
      <w:r w:rsidR="007A2A93" w:rsidRPr="00BD1B90">
        <w:rPr>
          <w:rFonts w:ascii="Times New Roman" w:hAnsi="Times New Roman" w:cs="Times New Roman"/>
          <w:sz w:val="28"/>
          <w:szCs w:val="28"/>
        </w:rPr>
        <w:t xml:space="preserve"> организациях осуществляется с учетом понижающего коэффициента, что приводит к недостатку средств для выполнения целевых показателей по заработной плате педагогических работников. В течение года данная субвенция уточняется несколько раз, однако риск невыполнения Указов президента остается в связи с внесением изменений в краевой закон о бюджете в конце года.</w:t>
      </w:r>
    </w:p>
    <w:p w:rsidR="007A2A93" w:rsidRDefault="00A17DD6" w:rsidP="000D6F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A2A93">
        <w:rPr>
          <w:rFonts w:ascii="Times New Roman" w:hAnsi="Times New Roman" w:cs="Times New Roman"/>
          <w:sz w:val="28"/>
          <w:szCs w:val="28"/>
        </w:rPr>
        <w:t xml:space="preserve">. </w:t>
      </w:r>
      <w:proofErr w:type="gramStart"/>
      <w:r w:rsidR="007A2A93">
        <w:rPr>
          <w:rFonts w:ascii="Times New Roman" w:hAnsi="Times New Roman" w:cs="Times New Roman"/>
          <w:sz w:val="28"/>
          <w:szCs w:val="28"/>
        </w:rPr>
        <w:t>В целях соблюдения установленного ст</w:t>
      </w:r>
      <w:r w:rsidR="000D6F1A">
        <w:rPr>
          <w:rFonts w:ascii="Times New Roman" w:hAnsi="Times New Roman" w:cs="Times New Roman"/>
          <w:sz w:val="28"/>
          <w:szCs w:val="28"/>
        </w:rPr>
        <w:t>.</w:t>
      </w:r>
      <w:r w:rsidR="007A2A93">
        <w:rPr>
          <w:rFonts w:ascii="Times New Roman" w:hAnsi="Times New Roman" w:cs="Times New Roman"/>
          <w:sz w:val="28"/>
          <w:szCs w:val="28"/>
        </w:rPr>
        <w:t xml:space="preserve"> 32 БК принципа полноты отражения в бюджете всех доходов, расходов и источников финансирования дефицита</w:t>
      </w:r>
      <w:r w:rsidR="008E2C61">
        <w:rPr>
          <w:rFonts w:ascii="Times New Roman" w:hAnsi="Times New Roman" w:cs="Times New Roman"/>
          <w:sz w:val="28"/>
          <w:szCs w:val="28"/>
        </w:rPr>
        <w:t xml:space="preserve"> бюджета</w:t>
      </w:r>
      <w:r w:rsidR="007A2A93">
        <w:rPr>
          <w:rFonts w:ascii="Times New Roman" w:hAnsi="Times New Roman" w:cs="Times New Roman"/>
          <w:sz w:val="28"/>
          <w:szCs w:val="28"/>
        </w:rPr>
        <w:t xml:space="preserve">, Проект решения требует дальнейшей  корректировки в части ассигнований, предусмотренных на реализацию муниципальной программы «Развитие образования» с учетом </w:t>
      </w:r>
      <w:r w:rsidR="008E2C61">
        <w:rPr>
          <w:rFonts w:ascii="Times New Roman" w:hAnsi="Times New Roman" w:cs="Times New Roman"/>
          <w:sz w:val="28"/>
          <w:szCs w:val="28"/>
        </w:rPr>
        <w:t xml:space="preserve">поступления средств из вышестоящего бюджета как в виде субсидий и субвенций, так и в виде средств местного бюджета в соответствии с условиями </w:t>
      </w:r>
      <w:proofErr w:type="spellStart"/>
      <w:r w:rsidR="008E2C61">
        <w:rPr>
          <w:rFonts w:ascii="Times New Roman" w:hAnsi="Times New Roman" w:cs="Times New Roman"/>
          <w:sz w:val="28"/>
          <w:szCs w:val="28"/>
        </w:rPr>
        <w:t>софинансирования</w:t>
      </w:r>
      <w:proofErr w:type="spellEnd"/>
      <w:r w:rsidR="007A2A93">
        <w:rPr>
          <w:rFonts w:ascii="Times New Roman" w:hAnsi="Times New Roman" w:cs="Times New Roman"/>
          <w:sz w:val="28"/>
          <w:szCs w:val="28"/>
        </w:rPr>
        <w:t>.</w:t>
      </w:r>
      <w:proofErr w:type="gramEnd"/>
    </w:p>
    <w:p w:rsidR="00E77C0A" w:rsidRPr="00C425E9" w:rsidRDefault="003F3CA4" w:rsidP="000D6F1A">
      <w:pPr>
        <w:widowControl w:val="0"/>
        <w:tabs>
          <w:tab w:val="left" w:pos="567"/>
        </w:tabs>
        <w:autoSpaceDE w:val="0"/>
        <w:autoSpaceDN w:val="0"/>
        <w:adjustRightInd w:val="0"/>
        <w:spacing w:after="0" w:line="240" w:lineRule="auto"/>
        <w:ind w:firstLine="709"/>
        <w:rPr>
          <w:rFonts w:ascii="Times New Roman" w:hAnsi="Times New Roman" w:cs="Times New Roman"/>
          <w:b/>
          <w:bCs/>
          <w:sz w:val="28"/>
          <w:szCs w:val="28"/>
        </w:rPr>
      </w:pPr>
      <w:r w:rsidRPr="003F3CA4">
        <w:rPr>
          <w:rFonts w:ascii="Times New Roman" w:hAnsi="Times New Roman" w:cs="Times New Roman"/>
          <w:bCs/>
          <w:sz w:val="28"/>
          <w:szCs w:val="28"/>
        </w:rPr>
        <w:t xml:space="preserve">          </w:t>
      </w:r>
      <w:r w:rsidR="001B02F3">
        <w:rPr>
          <w:rFonts w:ascii="Times New Roman" w:hAnsi="Times New Roman" w:cs="Times New Roman"/>
          <w:bCs/>
          <w:sz w:val="28"/>
          <w:szCs w:val="28"/>
        </w:rPr>
        <w:t xml:space="preserve">                  </w:t>
      </w:r>
      <w:r w:rsidR="00E77C0A" w:rsidRPr="00C425E9">
        <w:rPr>
          <w:rFonts w:ascii="Times New Roman" w:hAnsi="Times New Roman" w:cs="Times New Roman"/>
          <w:b/>
          <w:bCs/>
          <w:sz w:val="28"/>
          <w:szCs w:val="28"/>
        </w:rPr>
        <w:t>Раздел 08 «Культура и кинематография»</w:t>
      </w:r>
    </w:p>
    <w:p w:rsidR="00E77C0A" w:rsidRDefault="00E77C0A" w:rsidP="000D6F1A">
      <w:pPr>
        <w:spacing w:after="0" w:line="240" w:lineRule="auto"/>
        <w:ind w:firstLine="709"/>
        <w:jc w:val="both"/>
        <w:rPr>
          <w:rFonts w:ascii="Times New Roman" w:hAnsi="Times New Roman" w:cs="Times New Roman"/>
          <w:bCs/>
          <w:color w:val="000000"/>
          <w:sz w:val="28"/>
          <w:szCs w:val="28"/>
        </w:rPr>
      </w:pPr>
      <w:r w:rsidRPr="007D0686">
        <w:rPr>
          <w:rFonts w:ascii="Times New Roman" w:hAnsi="Times New Roman" w:cs="Times New Roman"/>
          <w:color w:val="000000"/>
          <w:sz w:val="28"/>
          <w:szCs w:val="28"/>
        </w:rPr>
        <w:t xml:space="preserve">Бюджетные ассигнования  по данному разделу </w:t>
      </w:r>
      <w:r w:rsidRPr="007D0686">
        <w:rPr>
          <w:rFonts w:ascii="Times New Roman" w:hAnsi="Times New Roman" w:cs="Times New Roman"/>
          <w:bCs/>
          <w:color w:val="000000"/>
          <w:sz w:val="28"/>
          <w:szCs w:val="28"/>
        </w:rPr>
        <w:t>приведены в таблице</w:t>
      </w:r>
      <w:r>
        <w:rPr>
          <w:rFonts w:ascii="Times New Roman" w:hAnsi="Times New Roman" w:cs="Times New Roman"/>
          <w:bCs/>
          <w:color w:val="000000"/>
          <w:sz w:val="28"/>
          <w:szCs w:val="28"/>
        </w:rPr>
        <w:t xml:space="preserve"> №1</w:t>
      </w:r>
      <w:r w:rsidR="007013B8">
        <w:rPr>
          <w:rFonts w:ascii="Times New Roman" w:hAnsi="Times New Roman" w:cs="Times New Roman"/>
          <w:bCs/>
          <w:color w:val="000000"/>
          <w:sz w:val="28"/>
          <w:szCs w:val="28"/>
        </w:rPr>
        <w:t>6</w:t>
      </w:r>
      <w:r>
        <w:rPr>
          <w:rFonts w:ascii="Times New Roman" w:hAnsi="Times New Roman" w:cs="Times New Roman"/>
          <w:bCs/>
          <w:color w:val="000000"/>
          <w:sz w:val="28"/>
          <w:szCs w:val="28"/>
        </w:rPr>
        <w:t>.</w:t>
      </w:r>
    </w:p>
    <w:p w:rsidR="000D6F1A" w:rsidRDefault="00EF6A99" w:rsidP="000D6F1A">
      <w:pPr>
        <w:spacing w:after="0" w:line="240" w:lineRule="auto"/>
        <w:ind w:firstLine="709"/>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E77C0A">
        <w:rPr>
          <w:rFonts w:ascii="Times New Roman" w:hAnsi="Times New Roman" w:cs="Times New Roman"/>
          <w:bCs/>
          <w:color w:val="000000"/>
          <w:sz w:val="28"/>
          <w:szCs w:val="28"/>
        </w:rPr>
        <w:t>Таблица № 1</w:t>
      </w:r>
      <w:r w:rsidR="007013B8">
        <w:rPr>
          <w:rFonts w:ascii="Times New Roman" w:hAnsi="Times New Roman" w:cs="Times New Roman"/>
          <w:bCs/>
          <w:color w:val="000000"/>
          <w:sz w:val="28"/>
          <w:szCs w:val="28"/>
        </w:rPr>
        <w:t>6</w:t>
      </w:r>
    </w:p>
    <w:p w:rsidR="00E77C0A" w:rsidRPr="007D0686" w:rsidRDefault="000D6F1A" w:rsidP="000D6F1A">
      <w:pPr>
        <w:spacing w:after="0" w:line="240" w:lineRule="auto"/>
        <w:ind w:firstLine="709"/>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Т</w:t>
      </w:r>
      <w:r w:rsidR="00E77C0A">
        <w:rPr>
          <w:rFonts w:ascii="Times New Roman" w:hAnsi="Times New Roman" w:cs="Times New Roman"/>
          <w:bCs/>
          <w:color w:val="000000"/>
          <w:sz w:val="28"/>
          <w:szCs w:val="28"/>
        </w:rPr>
        <w:t>ыс</w:t>
      </w:r>
      <w:r w:rsidR="00E77C0A" w:rsidRPr="007D0686">
        <w:rPr>
          <w:rFonts w:ascii="Times New Roman" w:hAnsi="Times New Roman" w:cs="Times New Roman"/>
          <w:bCs/>
          <w:color w:val="000000"/>
          <w:sz w:val="28"/>
          <w:szCs w:val="28"/>
        </w:rPr>
        <w:t>.</w:t>
      </w:r>
      <w:r w:rsidR="00E77C0A">
        <w:rPr>
          <w:rFonts w:ascii="Times New Roman" w:hAnsi="Times New Roman" w:cs="Times New Roman"/>
          <w:bCs/>
          <w:color w:val="000000"/>
          <w:sz w:val="28"/>
          <w:szCs w:val="28"/>
        </w:rPr>
        <w:t xml:space="preserve"> </w:t>
      </w:r>
      <w:r w:rsidR="00E77C0A" w:rsidRPr="007D0686">
        <w:rPr>
          <w:rFonts w:ascii="Times New Roman" w:hAnsi="Times New Roman" w:cs="Times New Roman"/>
          <w:bCs/>
          <w:color w:val="000000"/>
          <w:sz w:val="28"/>
          <w:szCs w:val="28"/>
        </w:rPr>
        <w:t>р</w:t>
      </w:r>
      <w:r>
        <w:rPr>
          <w:rFonts w:ascii="Times New Roman" w:hAnsi="Times New Roman" w:cs="Times New Roman"/>
          <w:bCs/>
          <w:color w:val="000000"/>
          <w:sz w:val="28"/>
          <w:szCs w:val="28"/>
        </w:rPr>
        <w:t>ублей</w:t>
      </w:r>
    </w:p>
    <w:tbl>
      <w:tblPr>
        <w:tblW w:w="9923" w:type="dxa"/>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68"/>
        <w:gridCol w:w="567"/>
        <w:gridCol w:w="3402"/>
        <w:gridCol w:w="1559"/>
        <w:gridCol w:w="1276"/>
        <w:gridCol w:w="1275"/>
        <w:gridCol w:w="1276"/>
      </w:tblGrid>
      <w:tr w:rsidR="00E77C0A" w:rsidRPr="006856D7" w:rsidTr="009C7EC1">
        <w:trPr>
          <w:trHeight w:val="346"/>
          <w:tblCellSpacing w:w="20" w:type="dxa"/>
        </w:trPr>
        <w:tc>
          <w:tcPr>
            <w:tcW w:w="508" w:type="dxa"/>
            <w:vMerge w:val="restart"/>
            <w:shd w:val="clear" w:color="auto" w:fill="auto"/>
            <w:textDirection w:val="btLr"/>
            <w:vAlign w:val="center"/>
          </w:tcPr>
          <w:p w:rsidR="00E77C0A" w:rsidRPr="006856D7" w:rsidRDefault="00E77C0A" w:rsidP="009C7EC1">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Раздел</w:t>
            </w:r>
          </w:p>
        </w:tc>
        <w:tc>
          <w:tcPr>
            <w:tcW w:w="527" w:type="dxa"/>
            <w:vMerge w:val="restart"/>
            <w:shd w:val="clear" w:color="auto" w:fill="auto"/>
            <w:textDirection w:val="btLr"/>
            <w:vAlign w:val="center"/>
          </w:tcPr>
          <w:p w:rsidR="00E77C0A" w:rsidRPr="006856D7" w:rsidRDefault="00E77C0A" w:rsidP="009C7EC1">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Под</w:t>
            </w:r>
            <w:r>
              <w:rPr>
                <w:rFonts w:ascii="Times New Roman" w:hAnsi="Times New Roman" w:cs="Times New Roman"/>
                <w:bCs/>
              </w:rPr>
              <w:t>р</w:t>
            </w:r>
            <w:r w:rsidRPr="006856D7">
              <w:rPr>
                <w:rFonts w:ascii="Times New Roman" w:hAnsi="Times New Roman" w:cs="Times New Roman"/>
                <w:bCs/>
              </w:rPr>
              <w:t>аздел</w:t>
            </w:r>
          </w:p>
        </w:tc>
        <w:tc>
          <w:tcPr>
            <w:tcW w:w="3362" w:type="dxa"/>
            <w:vMerge w:val="restart"/>
            <w:shd w:val="clear" w:color="auto" w:fill="auto"/>
            <w:vAlign w:val="center"/>
          </w:tcPr>
          <w:p w:rsidR="00E77C0A" w:rsidRPr="006856D7" w:rsidRDefault="00E77C0A" w:rsidP="009C7EC1">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Наименование разделов/подразделов</w:t>
            </w:r>
          </w:p>
        </w:tc>
        <w:tc>
          <w:tcPr>
            <w:tcW w:w="1519" w:type="dxa"/>
          </w:tcPr>
          <w:p w:rsidR="00E77C0A" w:rsidRPr="006856D7" w:rsidRDefault="00E77C0A" w:rsidP="007013B8">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20</w:t>
            </w:r>
            <w:r w:rsidR="00B75C8A">
              <w:rPr>
                <w:rFonts w:ascii="Times New Roman" w:hAnsi="Times New Roman" w:cs="Times New Roman"/>
                <w:bCs/>
              </w:rPr>
              <w:t>2</w:t>
            </w:r>
            <w:r w:rsidR="007013B8">
              <w:rPr>
                <w:rFonts w:ascii="Times New Roman" w:hAnsi="Times New Roman" w:cs="Times New Roman"/>
                <w:bCs/>
              </w:rPr>
              <w:t>5</w:t>
            </w:r>
            <w:r w:rsidRPr="006856D7">
              <w:rPr>
                <w:rFonts w:ascii="Times New Roman" w:hAnsi="Times New Roman" w:cs="Times New Roman"/>
                <w:bCs/>
              </w:rPr>
              <w:t xml:space="preserve"> год</w:t>
            </w:r>
          </w:p>
        </w:tc>
        <w:tc>
          <w:tcPr>
            <w:tcW w:w="1236" w:type="dxa"/>
            <w:shd w:val="clear" w:color="auto" w:fill="auto"/>
          </w:tcPr>
          <w:p w:rsidR="00E77C0A" w:rsidRPr="006856D7" w:rsidRDefault="00E77C0A" w:rsidP="00A3541A">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20</w:t>
            </w:r>
            <w:r w:rsidR="00662F08">
              <w:rPr>
                <w:rFonts w:ascii="Times New Roman" w:hAnsi="Times New Roman" w:cs="Times New Roman"/>
                <w:bCs/>
              </w:rPr>
              <w:t>2</w:t>
            </w:r>
            <w:r w:rsidR="00A3541A">
              <w:rPr>
                <w:rFonts w:ascii="Times New Roman" w:hAnsi="Times New Roman" w:cs="Times New Roman"/>
                <w:bCs/>
              </w:rPr>
              <w:t>6</w:t>
            </w:r>
            <w:r w:rsidRPr="006856D7">
              <w:rPr>
                <w:rFonts w:ascii="Times New Roman" w:hAnsi="Times New Roman" w:cs="Times New Roman"/>
                <w:bCs/>
              </w:rPr>
              <w:t xml:space="preserve"> год</w:t>
            </w:r>
          </w:p>
        </w:tc>
        <w:tc>
          <w:tcPr>
            <w:tcW w:w="1235" w:type="dxa"/>
            <w:shd w:val="clear" w:color="auto" w:fill="auto"/>
          </w:tcPr>
          <w:p w:rsidR="00E77C0A" w:rsidRPr="006856D7" w:rsidRDefault="00E77C0A" w:rsidP="00A3541A">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20</w:t>
            </w:r>
            <w:r>
              <w:rPr>
                <w:rFonts w:ascii="Times New Roman" w:hAnsi="Times New Roman" w:cs="Times New Roman"/>
                <w:bCs/>
              </w:rPr>
              <w:t>2</w:t>
            </w:r>
            <w:r w:rsidR="00A3541A">
              <w:rPr>
                <w:rFonts w:ascii="Times New Roman" w:hAnsi="Times New Roman" w:cs="Times New Roman"/>
                <w:bCs/>
              </w:rPr>
              <w:t>7</w:t>
            </w:r>
            <w:r w:rsidRPr="006856D7">
              <w:rPr>
                <w:rFonts w:ascii="Times New Roman" w:hAnsi="Times New Roman" w:cs="Times New Roman"/>
                <w:bCs/>
              </w:rPr>
              <w:t xml:space="preserve"> год</w:t>
            </w:r>
          </w:p>
        </w:tc>
        <w:tc>
          <w:tcPr>
            <w:tcW w:w="1216" w:type="dxa"/>
            <w:shd w:val="clear" w:color="auto" w:fill="auto"/>
          </w:tcPr>
          <w:p w:rsidR="00E77C0A" w:rsidRPr="006856D7" w:rsidRDefault="00E77C0A" w:rsidP="00A3541A">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20</w:t>
            </w:r>
            <w:r>
              <w:rPr>
                <w:rFonts w:ascii="Times New Roman" w:hAnsi="Times New Roman" w:cs="Times New Roman"/>
                <w:bCs/>
              </w:rPr>
              <w:t>2</w:t>
            </w:r>
            <w:r w:rsidR="00A3541A">
              <w:rPr>
                <w:rFonts w:ascii="Times New Roman" w:hAnsi="Times New Roman" w:cs="Times New Roman"/>
                <w:bCs/>
              </w:rPr>
              <w:t>8</w:t>
            </w:r>
            <w:r w:rsidRPr="006856D7">
              <w:rPr>
                <w:rFonts w:ascii="Times New Roman" w:hAnsi="Times New Roman" w:cs="Times New Roman"/>
                <w:bCs/>
              </w:rPr>
              <w:t xml:space="preserve"> год</w:t>
            </w:r>
          </w:p>
        </w:tc>
      </w:tr>
      <w:tr w:rsidR="00E77C0A" w:rsidRPr="006856D7" w:rsidTr="009C7EC1">
        <w:trPr>
          <w:trHeight w:val="758"/>
          <w:tblCellSpacing w:w="20" w:type="dxa"/>
        </w:trPr>
        <w:tc>
          <w:tcPr>
            <w:tcW w:w="508" w:type="dxa"/>
            <w:vMerge/>
            <w:vAlign w:val="center"/>
          </w:tcPr>
          <w:p w:rsidR="00E77C0A" w:rsidRPr="006856D7" w:rsidRDefault="00E77C0A" w:rsidP="009C7EC1">
            <w:pPr>
              <w:widowControl w:val="0"/>
              <w:spacing w:after="0" w:line="240" w:lineRule="auto"/>
              <w:rPr>
                <w:rFonts w:ascii="Times New Roman" w:hAnsi="Times New Roman" w:cs="Times New Roman"/>
                <w:b/>
                <w:bCs/>
              </w:rPr>
            </w:pPr>
          </w:p>
        </w:tc>
        <w:tc>
          <w:tcPr>
            <w:tcW w:w="527" w:type="dxa"/>
            <w:vMerge/>
            <w:vAlign w:val="center"/>
          </w:tcPr>
          <w:p w:rsidR="00E77C0A" w:rsidRPr="006856D7" w:rsidRDefault="00E77C0A" w:rsidP="009C7EC1">
            <w:pPr>
              <w:widowControl w:val="0"/>
              <w:spacing w:after="0" w:line="240" w:lineRule="auto"/>
              <w:rPr>
                <w:rFonts w:ascii="Times New Roman" w:hAnsi="Times New Roman" w:cs="Times New Roman"/>
                <w:bCs/>
              </w:rPr>
            </w:pPr>
          </w:p>
        </w:tc>
        <w:tc>
          <w:tcPr>
            <w:tcW w:w="3362" w:type="dxa"/>
            <w:vMerge/>
            <w:vAlign w:val="center"/>
          </w:tcPr>
          <w:p w:rsidR="00E77C0A" w:rsidRPr="006856D7" w:rsidRDefault="00E77C0A" w:rsidP="009C7EC1">
            <w:pPr>
              <w:widowControl w:val="0"/>
              <w:spacing w:after="0" w:line="240" w:lineRule="auto"/>
              <w:rPr>
                <w:rFonts w:ascii="Times New Roman" w:hAnsi="Times New Roman" w:cs="Times New Roman"/>
                <w:bCs/>
              </w:rPr>
            </w:pPr>
          </w:p>
        </w:tc>
        <w:tc>
          <w:tcPr>
            <w:tcW w:w="1519" w:type="dxa"/>
            <w:vAlign w:val="center"/>
          </w:tcPr>
          <w:p w:rsidR="00E77C0A" w:rsidRPr="006856D7" w:rsidRDefault="00E77C0A" w:rsidP="009C7EC1">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Ожидаемое исполнение</w:t>
            </w:r>
          </w:p>
        </w:tc>
        <w:tc>
          <w:tcPr>
            <w:tcW w:w="1236" w:type="dxa"/>
            <w:shd w:val="clear" w:color="auto" w:fill="auto"/>
            <w:vAlign w:val="center"/>
          </w:tcPr>
          <w:p w:rsidR="00E77C0A" w:rsidRPr="006856D7" w:rsidRDefault="00E77C0A" w:rsidP="009C7EC1">
            <w:pPr>
              <w:widowControl w:val="0"/>
              <w:spacing w:after="0" w:line="240" w:lineRule="auto"/>
              <w:jc w:val="center"/>
              <w:rPr>
                <w:rFonts w:ascii="Times New Roman" w:hAnsi="Times New Roman" w:cs="Times New Roman"/>
                <w:bCs/>
                <w:i/>
                <w:iCs/>
              </w:rPr>
            </w:pPr>
            <w:r w:rsidRPr="006856D7">
              <w:rPr>
                <w:rFonts w:ascii="Times New Roman" w:hAnsi="Times New Roman" w:cs="Times New Roman"/>
                <w:bCs/>
              </w:rPr>
              <w:t>Проект</w:t>
            </w:r>
          </w:p>
        </w:tc>
        <w:tc>
          <w:tcPr>
            <w:tcW w:w="1235" w:type="dxa"/>
            <w:shd w:val="clear" w:color="auto" w:fill="auto"/>
            <w:vAlign w:val="center"/>
          </w:tcPr>
          <w:p w:rsidR="00E77C0A" w:rsidRPr="006856D7" w:rsidRDefault="00E77C0A" w:rsidP="009C7EC1">
            <w:pPr>
              <w:widowControl w:val="0"/>
              <w:spacing w:after="0" w:line="240" w:lineRule="auto"/>
              <w:jc w:val="center"/>
              <w:rPr>
                <w:rFonts w:ascii="Times New Roman" w:hAnsi="Times New Roman" w:cs="Times New Roman"/>
                <w:bCs/>
              </w:rPr>
            </w:pPr>
            <w:r w:rsidRPr="006856D7">
              <w:rPr>
                <w:rFonts w:ascii="Times New Roman" w:hAnsi="Times New Roman" w:cs="Times New Roman"/>
                <w:bCs/>
              </w:rPr>
              <w:t>Проект</w:t>
            </w:r>
          </w:p>
        </w:tc>
        <w:tc>
          <w:tcPr>
            <w:tcW w:w="1216" w:type="dxa"/>
            <w:shd w:val="clear" w:color="auto" w:fill="auto"/>
            <w:vAlign w:val="center"/>
          </w:tcPr>
          <w:p w:rsidR="00E77C0A" w:rsidRPr="006856D7" w:rsidRDefault="00E77C0A" w:rsidP="009C7EC1">
            <w:pPr>
              <w:widowControl w:val="0"/>
              <w:spacing w:after="0" w:line="240" w:lineRule="auto"/>
              <w:jc w:val="center"/>
              <w:rPr>
                <w:rFonts w:ascii="Times New Roman" w:hAnsi="Times New Roman" w:cs="Times New Roman"/>
                <w:bCs/>
                <w:i/>
                <w:iCs/>
              </w:rPr>
            </w:pPr>
            <w:r w:rsidRPr="006856D7">
              <w:rPr>
                <w:rFonts w:ascii="Times New Roman" w:hAnsi="Times New Roman" w:cs="Times New Roman"/>
                <w:bCs/>
              </w:rPr>
              <w:t>Проект</w:t>
            </w:r>
          </w:p>
        </w:tc>
      </w:tr>
      <w:tr w:rsidR="007B4AF3" w:rsidRPr="006856D7" w:rsidTr="007B4AF3">
        <w:trPr>
          <w:trHeight w:val="331"/>
          <w:tblCellSpacing w:w="20" w:type="dxa"/>
        </w:trPr>
        <w:tc>
          <w:tcPr>
            <w:tcW w:w="508" w:type="dxa"/>
            <w:shd w:val="clear" w:color="auto" w:fill="CCFFFF"/>
          </w:tcPr>
          <w:p w:rsidR="007B4AF3" w:rsidRPr="006856D7" w:rsidRDefault="007B4AF3" w:rsidP="009C7EC1">
            <w:pPr>
              <w:widowControl w:val="0"/>
              <w:spacing w:after="0" w:line="240" w:lineRule="auto"/>
              <w:jc w:val="center"/>
              <w:rPr>
                <w:rFonts w:ascii="Times New Roman" w:hAnsi="Times New Roman" w:cs="Times New Roman"/>
                <w:b/>
                <w:bCs/>
              </w:rPr>
            </w:pPr>
            <w:r w:rsidRPr="006856D7">
              <w:rPr>
                <w:rFonts w:ascii="Times New Roman" w:hAnsi="Times New Roman" w:cs="Times New Roman"/>
                <w:b/>
                <w:bCs/>
              </w:rPr>
              <w:t>08</w:t>
            </w:r>
          </w:p>
        </w:tc>
        <w:tc>
          <w:tcPr>
            <w:tcW w:w="527" w:type="dxa"/>
            <w:shd w:val="clear" w:color="auto" w:fill="CCFFFF"/>
          </w:tcPr>
          <w:p w:rsidR="007B4AF3" w:rsidRPr="006856D7" w:rsidRDefault="007B4AF3" w:rsidP="009C7EC1">
            <w:pPr>
              <w:widowControl w:val="0"/>
              <w:spacing w:after="0" w:line="240" w:lineRule="auto"/>
              <w:jc w:val="center"/>
              <w:rPr>
                <w:rFonts w:ascii="Times New Roman" w:hAnsi="Times New Roman" w:cs="Times New Roman"/>
                <w:b/>
                <w:bCs/>
              </w:rPr>
            </w:pPr>
            <w:r w:rsidRPr="006856D7">
              <w:rPr>
                <w:rFonts w:ascii="Times New Roman" w:hAnsi="Times New Roman" w:cs="Times New Roman"/>
                <w:b/>
                <w:bCs/>
              </w:rPr>
              <w:t>00</w:t>
            </w:r>
          </w:p>
        </w:tc>
        <w:tc>
          <w:tcPr>
            <w:tcW w:w="3362" w:type="dxa"/>
            <w:shd w:val="clear" w:color="auto" w:fill="CCFFFF"/>
          </w:tcPr>
          <w:p w:rsidR="007B4AF3" w:rsidRPr="006856D7" w:rsidRDefault="007B4AF3" w:rsidP="009C7EC1">
            <w:pPr>
              <w:widowControl w:val="0"/>
              <w:spacing w:after="0" w:line="240" w:lineRule="auto"/>
              <w:jc w:val="both"/>
              <w:rPr>
                <w:rFonts w:ascii="Times New Roman" w:hAnsi="Times New Roman" w:cs="Times New Roman"/>
                <w:b/>
                <w:bCs/>
              </w:rPr>
            </w:pPr>
            <w:r w:rsidRPr="006856D7">
              <w:rPr>
                <w:rFonts w:ascii="Times New Roman" w:hAnsi="Times New Roman" w:cs="Times New Roman"/>
                <w:b/>
                <w:bCs/>
              </w:rPr>
              <w:t>Культура и кинематография</w:t>
            </w:r>
          </w:p>
        </w:tc>
        <w:tc>
          <w:tcPr>
            <w:tcW w:w="1519" w:type="dxa"/>
            <w:shd w:val="clear" w:color="auto" w:fill="CCFFFF"/>
            <w:vAlign w:val="center"/>
          </w:tcPr>
          <w:p w:rsidR="007B4AF3" w:rsidRPr="006856D7" w:rsidRDefault="007013B8" w:rsidP="009C7EC1">
            <w:pPr>
              <w:widowControl w:val="0"/>
              <w:spacing w:after="0" w:line="240" w:lineRule="auto"/>
              <w:jc w:val="center"/>
              <w:rPr>
                <w:rFonts w:ascii="Times New Roman" w:hAnsi="Times New Roman" w:cs="Times New Roman"/>
                <w:b/>
                <w:bCs/>
              </w:rPr>
            </w:pPr>
            <w:r>
              <w:rPr>
                <w:rFonts w:ascii="Times New Roman" w:hAnsi="Times New Roman" w:cs="Times New Roman"/>
                <w:b/>
                <w:bCs/>
              </w:rPr>
              <w:t>635 306,3</w:t>
            </w:r>
          </w:p>
        </w:tc>
        <w:tc>
          <w:tcPr>
            <w:tcW w:w="1236" w:type="dxa"/>
            <w:shd w:val="clear" w:color="auto" w:fill="CCFFFF"/>
            <w:noWrap/>
          </w:tcPr>
          <w:p w:rsidR="007B4AF3" w:rsidRPr="007B4AF3" w:rsidRDefault="00A3541A" w:rsidP="007B4AF3">
            <w:pPr>
              <w:jc w:val="right"/>
              <w:rPr>
                <w:rFonts w:ascii="Times New Roman" w:hAnsi="Times New Roman" w:cs="Times New Roman"/>
              </w:rPr>
            </w:pPr>
            <w:r>
              <w:rPr>
                <w:rFonts w:ascii="Times New Roman" w:hAnsi="Times New Roman" w:cs="Times New Roman"/>
              </w:rPr>
              <w:t>556 073,7</w:t>
            </w:r>
          </w:p>
        </w:tc>
        <w:tc>
          <w:tcPr>
            <w:tcW w:w="1235" w:type="dxa"/>
            <w:shd w:val="clear" w:color="auto" w:fill="CCFFFF"/>
            <w:noWrap/>
          </w:tcPr>
          <w:p w:rsidR="007B4AF3" w:rsidRPr="007B4AF3" w:rsidRDefault="00A3541A" w:rsidP="007B4AF3">
            <w:pPr>
              <w:jc w:val="right"/>
              <w:rPr>
                <w:rFonts w:ascii="Times New Roman" w:hAnsi="Times New Roman" w:cs="Times New Roman"/>
              </w:rPr>
            </w:pPr>
            <w:r>
              <w:rPr>
                <w:rFonts w:ascii="Times New Roman" w:hAnsi="Times New Roman" w:cs="Times New Roman"/>
              </w:rPr>
              <w:t>531 405,0</w:t>
            </w:r>
          </w:p>
        </w:tc>
        <w:tc>
          <w:tcPr>
            <w:tcW w:w="1216" w:type="dxa"/>
            <w:shd w:val="clear" w:color="auto" w:fill="CCFFFF"/>
            <w:noWrap/>
          </w:tcPr>
          <w:p w:rsidR="007B4AF3" w:rsidRPr="007B4AF3" w:rsidRDefault="00A3541A" w:rsidP="007B4AF3">
            <w:pPr>
              <w:jc w:val="right"/>
              <w:rPr>
                <w:rFonts w:ascii="Times New Roman" w:hAnsi="Times New Roman" w:cs="Times New Roman"/>
              </w:rPr>
            </w:pPr>
            <w:r>
              <w:rPr>
                <w:rFonts w:ascii="Times New Roman" w:hAnsi="Times New Roman" w:cs="Times New Roman"/>
              </w:rPr>
              <w:t>525 003,3</w:t>
            </w:r>
          </w:p>
        </w:tc>
      </w:tr>
      <w:tr w:rsidR="007B4AF3" w:rsidRPr="006856D7" w:rsidTr="007B4AF3">
        <w:trPr>
          <w:trHeight w:val="341"/>
          <w:tblCellSpacing w:w="20" w:type="dxa"/>
        </w:trPr>
        <w:tc>
          <w:tcPr>
            <w:tcW w:w="508" w:type="dxa"/>
            <w:shd w:val="clear" w:color="auto" w:fill="auto"/>
          </w:tcPr>
          <w:p w:rsidR="007B4AF3" w:rsidRPr="006856D7" w:rsidRDefault="007B4AF3" w:rsidP="009C7EC1">
            <w:pPr>
              <w:widowControl w:val="0"/>
              <w:spacing w:after="0" w:line="240" w:lineRule="auto"/>
              <w:jc w:val="center"/>
              <w:rPr>
                <w:rFonts w:ascii="Times New Roman" w:hAnsi="Times New Roman" w:cs="Times New Roman"/>
              </w:rPr>
            </w:pPr>
            <w:r w:rsidRPr="006856D7">
              <w:rPr>
                <w:rFonts w:ascii="Times New Roman" w:hAnsi="Times New Roman" w:cs="Times New Roman"/>
              </w:rPr>
              <w:t>08</w:t>
            </w:r>
          </w:p>
        </w:tc>
        <w:tc>
          <w:tcPr>
            <w:tcW w:w="527" w:type="dxa"/>
            <w:shd w:val="clear" w:color="auto" w:fill="auto"/>
            <w:noWrap/>
          </w:tcPr>
          <w:p w:rsidR="007B4AF3" w:rsidRPr="006856D7" w:rsidRDefault="007B4AF3" w:rsidP="009C7EC1">
            <w:pPr>
              <w:widowControl w:val="0"/>
              <w:spacing w:after="0" w:line="240" w:lineRule="auto"/>
              <w:jc w:val="center"/>
              <w:rPr>
                <w:rFonts w:ascii="Times New Roman" w:hAnsi="Times New Roman" w:cs="Times New Roman"/>
              </w:rPr>
            </w:pPr>
            <w:r w:rsidRPr="006856D7">
              <w:rPr>
                <w:rFonts w:ascii="Times New Roman" w:hAnsi="Times New Roman" w:cs="Times New Roman"/>
              </w:rPr>
              <w:t>01</w:t>
            </w:r>
          </w:p>
        </w:tc>
        <w:tc>
          <w:tcPr>
            <w:tcW w:w="3362" w:type="dxa"/>
            <w:shd w:val="clear" w:color="auto" w:fill="auto"/>
          </w:tcPr>
          <w:p w:rsidR="007B4AF3" w:rsidRPr="006856D7" w:rsidRDefault="007B4AF3" w:rsidP="009C7EC1">
            <w:pPr>
              <w:widowControl w:val="0"/>
              <w:spacing w:after="0" w:line="240" w:lineRule="auto"/>
              <w:jc w:val="both"/>
              <w:rPr>
                <w:rFonts w:ascii="Times New Roman" w:hAnsi="Times New Roman" w:cs="Times New Roman"/>
              </w:rPr>
            </w:pPr>
            <w:r w:rsidRPr="006856D7">
              <w:rPr>
                <w:rFonts w:ascii="Times New Roman" w:hAnsi="Times New Roman" w:cs="Times New Roman"/>
              </w:rPr>
              <w:t>Культура</w:t>
            </w:r>
          </w:p>
        </w:tc>
        <w:tc>
          <w:tcPr>
            <w:tcW w:w="1519" w:type="dxa"/>
            <w:vAlign w:val="center"/>
          </w:tcPr>
          <w:p w:rsidR="007B4AF3" w:rsidRPr="006856D7" w:rsidRDefault="007013B8" w:rsidP="009C7EC1">
            <w:pPr>
              <w:widowControl w:val="0"/>
              <w:spacing w:after="0" w:line="240" w:lineRule="auto"/>
              <w:jc w:val="center"/>
              <w:rPr>
                <w:rFonts w:ascii="Times New Roman" w:hAnsi="Times New Roman" w:cs="Times New Roman"/>
              </w:rPr>
            </w:pPr>
            <w:r>
              <w:rPr>
                <w:rFonts w:ascii="Times New Roman" w:hAnsi="Times New Roman" w:cs="Times New Roman"/>
              </w:rPr>
              <w:t>599 051,7</w:t>
            </w:r>
          </w:p>
        </w:tc>
        <w:tc>
          <w:tcPr>
            <w:tcW w:w="1236" w:type="dxa"/>
            <w:shd w:val="clear" w:color="auto" w:fill="auto"/>
            <w:noWrap/>
          </w:tcPr>
          <w:p w:rsidR="007B4AF3" w:rsidRPr="007B4AF3" w:rsidRDefault="00A3541A" w:rsidP="007B4AF3">
            <w:pPr>
              <w:jc w:val="right"/>
              <w:rPr>
                <w:rFonts w:ascii="Times New Roman" w:hAnsi="Times New Roman" w:cs="Times New Roman"/>
              </w:rPr>
            </w:pPr>
            <w:r>
              <w:rPr>
                <w:rFonts w:ascii="Times New Roman" w:hAnsi="Times New Roman" w:cs="Times New Roman"/>
              </w:rPr>
              <w:t>540 570,7</w:t>
            </w:r>
          </w:p>
        </w:tc>
        <w:tc>
          <w:tcPr>
            <w:tcW w:w="1235" w:type="dxa"/>
            <w:shd w:val="clear" w:color="auto" w:fill="auto"/>
            <w:noWrap/>
          </w:tcPr>
          <w:p w:rsidR="007B4AF3" w:rsidRPr="007B4AF3" w:rsidRDefault="00A3541A" w:rsidP="007B4AF3">
            <w:pPr>
              <w:jc w:val="right"/>
              <w:rPr>
                <w:rFonts w:ascii="Times New Roman" w:hAnsi="Times New Roman" w:cs="Times New Roman"/>
              </w:rPr>
            </w:pPr>
            <w:r>
              <w:rPr>
                <w:rFonts w:ascii="Times New Roman" w:hAnsi="Times New Roman" w:cs="Times New Roman"/>
              </w:rPr>
              <w:t>515 537,1</w:t>
            </w:r>
          </w:p>
        </w:tc>
        <w:tc>
          <w:tcPr>
            <w:tcW w:w="1216" w:type="dxa"/>
            <w:shd w:val="clear" w:color="auto" w:fill="auto"/>
            <w:noWrap/>
          </w:tcPr>
          <w:p w:rsidR="007B4AF3" w:rsidRPr="007B4AF3" w:rsidRDefault="00A3541A" w:rsidP="007B4AF3">
            <w:pPr>
              <w:jc w:val="right"/>
              <w:rPr>
                <w:rFonts w:ascii="Times New Roman" w:hAnsi="Times New Roman" w:cs="Times New Roman"/>
              </w:rPr>
            </w:pPr>
            <w:r>
              <w:rPr>
                <w:rFonts w:ascii="Times New Roman" w:hAnsi="Times New Roman" w:cs="Times New Roman"/>
              </w:rPr>
              <w:t>509 049,1</w:t>
            </w:r>
          </w:p>
        </w:tc>
      </w:tr>
      <w:tr w:rsidR="007B4AF3" w:rsidRPr="006856D7" w:rsidTr="007B4AF3">
        <w:trPr>
          <w:trHeight w:val="378"/>
          <w:tblCellSpacing w:w="20" w:type="dxa"/>
        </w:trPr>
        <w:tc>
          <w:tcPr>
            <w:tcW w:w="508" w:type="dxa"/>
            <w:shd w:val="clear" w:color="auto" w:fill="auto"/>
          </w:tcPr>
          <w:p w:rsidR="007B4AF3" w:rsidRPr="006856D7" w:rsidRDefault="007B4AF3" w:rsidP="009C7EC1">
            <w:pPr>
              <w:widowControl w:val="0"/>
              <w:spacing w:after="0" w:line="240" w:lineRule="auto"/>
              <w:jc w:val="center"/>
              <w:rPr>
                <w:rFonts w:ascii="Times New Roman" w:hAnsi="Times New Roman" w:cs="Times New Roman"/>
              </w:rPr>
            </w:pPr>
            <w:r w:rsidRPr="006856D7">
              <w:rPr>
                <w:rFonts w:ascii="Times New Roman" w:hAnsi="Times New Roman" w:cs="Times New Roman"/>
              </w:rPr>
              <w:t>08</w:t>
            </w:r>
          </w:p>
        </w:tc>
        <w:tc>
          <w:tcPr>
            <w:tcW w:w="527" w:type="dxa"/>
            <w:shd w:val="clear" w:color="auto" w:fill="auto"/>
            <w:noWrap/>
          </w:tcPr>
          <w:p w:rsidR="007B4AF3" w:rsidRPr="006856D7" w:rsidRDefault="007B4AF3" w:rsidP="009C7EC1">
            <w:pPr>
              <w:widowControl w:val="0"/>
              <w:spacing w:after="0" w:line="240" w:lineRule="auto"/>
              <w:jc w:val="center"/>
              <w:rPr>
                <w:rFonts w:ascii="Times New Roman" w:hAnsi="Times New Roman" w:cs="Times New Roman"/>
              </w:rPr>
            </w:pPr>
            <w:r w:rsidRPr="006856D7">
              <w:rPr>
                <w:rFonts w:ascii="Times New Roman" w:hAnsi="Times New Roman" w:cs="Times New Roman"/>
              </w:rPr>
              <w:t>04</w:t>
            </w:r>
          </w:p>
        </w:tc>
        <w:tc>
          <w:tcPr>
            <w:tcW w:w="3362" w:type="dxa"/>
            <w:shd w:val="clear" w:color="auto" w:fill="auto"/>
          </w:tcPr>
          <w:p w:rsidR="007B4AF3" w:rsidRPr="006856D7" w:rsidRDefault="007B4AF3" w:rsidP="009C7EC1">
            <w:pPr>
              <w:widowControl w:val="0"/>
              <w:spacing w:after="0" w:line="240" w:lineRule="auto"/>
              <w:jc w:val="both"/>
              <w:rPr>
                <w:rFonts w:ascii="Times New Roman" w:hAnsi="Times New Roman" w:cs="Times New Roman"/>
              </w:rPr>
            </w:pPr>
            <w:r w:rsidRPr="006856D7">
              <w:rPr>
                <w:rFonts w:ascii="Times New Roman" w:hAnsi="Times New Roman" w:cs="Times New Roman"/>
              </w:rPr>
              <w:t>Другие вопросы в области культуры, кинематографии</w:t>
            </w:r>
          </w:p>
        </w:tc>
        <w:tc>
          <w:tcPr>
            <w:tcW w:w="1519" w:type="dxa"/>
            <w:vAlign w:val="center"/>
          </w:tcPr>
          <w:p w:rsidR="007B4AF3" w:rsidRPr="006856D7" w:rsidRDefault="007013B8" w:rsidP="009C7EC1">
            <w:pPr>
              <w:widowControl w:val="0"/>
              <w:spacing w:after="0" w:line="240" w:lineRule="auto"/>
              <w:jc w:val="center"/>
              <w:rPr>
                <w:rFonts w:ascii="Times New Roman" w:hAnsi="Times New Roman" w:cs="Times New Roman"/>
              </w:rPr>
            </w:pPr>
            <w:r>
              <w:rPr>
                <w:rFonts w:ascii="Times New Roman" w:hAnsi="Times New Roman" w:cs="Times New Roman"/>
              </w:rPr>
              <w:t>36 254,6</w:t>
            </w:r>
          </w:p>
        </w:tc>
        <w:tc>
          <w:tcPr>
            <w:tcW w:w="1236" w:type="dxa"/>
            <w:shd w:val="clear" w:color="auto" w:fill="auto"/>
            <w:noWrap/>
          </w:tcPr>
          <w:p w:rsidR="007B4AF3" w:rsidRPr="007B4AF3" w:rsidRDefault="00A3541A" w:rsidP="007B4AF3">
            <w:pPr>
              <w:jc w:val="right"/>
              <w:rPr>
                <w:rFonts w:ascii="Times New Roman" w:hAnsi="Times New Roman" w:cs="Times New Roman"/>
              </w:rPr>
            </w:pPr>
            <w:r>
              <w:rPr>
                <w:rFonts w:ascii="Times New Roman" w:hAnsi="Times New Roman" w:cs="Times New Roman"/>
              </w:rPr>
              <w:t>15 503,0</w:t>
            </w:r>
          </w:p>
        </w:tc>
        <w:tc>
          <w:tcPr>
            <w:tcW w:w="1235" w:type="dxa"/>
            <w:shd w:val="clear" w:color="auto" w:fill="auto"/>
            <w:noWrap/>
          </w:tcPr>
          <w:p w:rsidR="007B4AF3" w:rsidRPr="007B4AF3" w:rsidRDefault="00A3541A" w:rsidP="007B4AF3">
            <w:pPr>
              <w:jc w:val="right"/>
              <w:rPr>
                <w:rFonts w:ascii="Times New Roman" w:hAnsi="Times New Roman" w:cs="Times New Roman"/>
              </w:rPr>
            </w:pPr>
            <w:r>
              <w:rPr>
                <w:rFonts w:ascii="Times New Roman" w:hAnsi="Times New Roman" w:cs="Times New Roman"/>
              </w:rPr>
              <w:t>15 867,9</w:t>
            </w:r>
          </w:p>
        </w:tc>
        <w:tc>
          <w:tcPr>
            <w:tcW w:w="1216" w:type="dxa"/>
            <w:shd w:val="clear" w:color="auto" w:fill="auto"/>
            <w:noWrap/>
          </w:tcPr>
          <w:p w:rsidR="007B4AF3" w:rsidRPr="007B4AF3" w:rsidRDefault="00A3541A" w:rsidP="007B4AF3">
            <w:pPr>
              <w:jc w:val="right"/>
              <w:rPr>
                <w:rFonts w:ascii="Times New Roman" w:hAnsi="Times New Roman" w:cs="Times New Roman"/>
              </w:rPr>
            </w:pPr>
            <w:r>
              <w:rPr>
                <w:rFonts w:ascii="Times New Roman" w:hAnsi="Times New Roman" w:cs="Times New Roman"/>
              </w:rPr>
              <w:t>15 954,2</w:t>
            </w:r>
          </w:p>
        </w:tc>
      </w:tr>
    </w:tbl>
    <w:p w:rsidR="00160F62" w:rsidRDefault="00160F62" w:rsidP="000D6F1A">
      <w:pPr>
        <w:widowControl w:val="0"/>
        <w:spacing w:after="0" w:line="240" w:lineRule="auto"/>
        <w:ind w:firstLine="709"/>
        <w:jc w:val="both"/>
        <w:rPr>
          <w:rFonts w:ascii="Times New Roman" w:hAnsi="Times New Roman" w:cs="Times New Roman"/>
          <w:sz w:val="28"/>
          <w:szCs w:val="28"/>
        </w:rPr>
      </w:pPr>
    </w:p>
    <w:p w:rsidR="00E77C0A" w:rsidRPr="00C425E9" w:rsidRDefault="00E77C0A" w:rsidP="000D6F1A">
      <w:pPr>
        <w:widowControl w:val="0"/>
        <w:spacing w:after="0" w:line="240" w:lineRule="auto"/>
        <w:ind w:firstLine="709"/>
        <w:jc w:val="both"/>
        <w:rPr>
          <w:rFonts w:ascii="Times New Roman" w:hAnsi="Times New Roman" w:cs="Times New Roman"/>
          <w:sz w:val="28"/>
          <w:szCs w:val="28"/>
        </w:rPr>
      </w:pPr>
      <w:r w:rsidRPr="00D3734B">
        <w:rPr>
          <w:rFonts w:ascii="Times New Roman" w:hAnsi="Times New Roman" w:cs="Times New Roman"/>
          <w:sz w:val="28"/>
          <w:szCs w:val="28"/>
        </w:rPr>
        <w:t>Динамика планируемых расходов по разделу на период 20</w:t>
      </w:r>
      <w:r w:rsidR="00F9155A">
        <w:rPr>
          <w:rFonts w:ascii="Times New Roman" w:hAnsi="Times New Roman" w:cs="Times New Roman"/>
          <w:sz w:val="28"/>
          <w:szCs w:val="28"/>
        </w:rPr>
        <w:t>2</w:t>
      </w:r>
      <w:r w:rsidR="00320B7B">
        <w:rPr>
          <w:rFonts w:ascii="Times New Roman" w:hAnsi="Times New Roman" w:cs="Times New Roman"/>
          <w:sz w:val="28"/>
          <w:szCs w:val="28"/>
        </w:rPr>
        <w:t>6</w:t>
      </w:r>
      <w:r>
        <w:rPr>
          <w:rFonts w:ascii="Times New Roman" w:hAnsi="Times New Roman" w:cs="Times New Roman"/>
          <w:sz w:val="28"/>
          <w:szCs w:val="28"/>
        </w:rPr>
        <w:t>-202</w:t>
      </w:r>
      <w:r w:rsidR="00320B7B">
        <w:rPr>
          <w:rFonts w:ascii="Times New Roman" w:hAnsi="Times New Roman" w:cs="Times New Roman"/>
          <w:sz w:val="28"/>
          <w:szCs w:val="28"/>
        </w:rPr>
        <w:t>8</w:t>
      </w:r>
      <w:r w:rsidRPr="00D3734B">
        <w:rPr>
          <w:rFonts w:ascii="Times New Roman" w:hAnsi="Times New Roman" w:cs="Times New Roman"/>
          <w:sz w:val="28"/>
          <w:szCs w:val="28"/>
        </w:rPr>
        <w:t xml:space="preserve"> годы в относительном выражении характеризуется следующими показателями, сформированными по отношению к предыдущему году</w:t>
      </w:r>
      <w:r w:rsidRPr="00C425E9">
        <w:rPr>
          <w:rFonts w:ascii="Times New Roman" w:hAnsi="Times New Roman" w:cs="Times New Roman"/>
          <w:sz w:val="28"/>
          <w:szCs w:val="28"/>
        </w:rPr>
        <w:t>: 20</w:t>
      </w:r>
      <w:r w:rsidR="007842CA">
        <w:rPr>
          <w:rFonts w:ascii="Times New Roman" w:hAnsi="Times New Roman" w:cs="Times New Roman"/>
          <w:sz w:val="28"/>
          <w:szCs w:val="28"/>
        </w:rPr>
        <w:t>2</w:t>
      </w:r>
      <w:r w:rsidR="00320B7B">
        <w:rPr>
          <w:rFonts w:ascii="Times New Roman" w:hAnsi="Times New Roman" w:cs="Times New Roman"/>
          <w:sz w:val="28"/>
          <w:szCs w:val="28"/>
        </w:rPr>
        <w:t>6</w:t>
      </w:r>
      <w:r w:rsidRPr="00C425E9">
        <w:rPr>
          <w:rFonts w:ascii="Times New Roman" w:hAnsi="Times New Roman" w:cs="Times New Roman"/>
          <w:sz w:val="28"/>
          <w:szCs w:val="28"/>
        </w:rPr>
        <w:t xml:space="preserve"> год –</w:t>
      </w:r>
      <w:r w:rsidR="007B4AF3">
        <w:rPr>
          <w:rFonts w:ascii="Times New Roman" w:hAnsi="Times New Roman" w:cs="Times New Roman"/>
          <w:sz w:val="28"/>
          <w:szCs w:val="28"/>
        </w:rPr>
        <w:t>8</w:t>
      </w:r>
      <w:r w:rsidR="00320B7B">
        <w:rPr>
          <w:rFonts w:ascii="Times New Roman" w:hAnsi="Times New Roman" w:cs="Times New Roman"/>
          <w:sz w:val="28"/>
          <w:szCs w:val="28"/>
        </w:rPr>
        <w:t>7,5</w:t>
      </w:r>
      <w:r w:rsidRPr="00C425E9">
        <w:rPr>
          <w:rFonts w:ascii="Times New Roman" w:hAnsi="Times New Roman" w:cs="Times New Roman"/>
          <w:sz w:val="28"/>
          <w:szCs w:val="28"/>
        </w:rPr>
        <w:t xml:space="preserve">%, </w:t>
      </w:r>
      <w:r w:rsidR="000D6F1A">
        <w:rPr>
          <w:rFonts w:ascii="Times New Roman" w:hAnsi="Times New Roman" w:cs="Times New Roman"/>
          <w:sz w:val="28"/>
          <w:szCs w:val="28"/>
        </w:rPr>
        <w:br/>
      </w:r>
      <w:r w:rsidR="00F163DE">
        <w:rPr>
          <w:rFonts w:ascii="Times New Roman" w:hAnsi="Times New Roman" w:cs="Times New Roman"/>
          <w:sz w:val="28"/>
          <w:szCs w:val="28"/>
        </w:rPr>
        <w:t>2</w:t>
      </w:r>
      <w:r w:rsidRPr="00C425E9">
        <w:rPr>
          <w:rFonts w:ascii="Times New Roman" w:hAnsi="Times New Roman" w:cs="Times New Roman"/>
          <w:sz w:val="28"/>
          <w:szCs w:val="28"/>
        </w:rPr>
        <w:t>0</w:t>
      </w:r>
      <w:r>
        <w:rPr>
          <w:rFonts w:ascii="Times New Roman" w:hAnsi="Times New Roman" w:cs="Times New Roman"/>
          <w:sz w:val="28"/>
          <w:szCs w:val="28"/>
        </w:rPr>
        <w:t>2</w:t>
      </w:r>
      <w:r w:rsidR="00320B7B">
        <w:rPr>
          <w:rFonts w:ascii="Times New Roman" w:hAnsi="Times New Roman" w:cs="Times New Roman"/>
          <w:sz w:val="28"/>
          <w:szCs w:val="28"/>
        </w:rPr>
        <w:t>7</w:t>
      </w:r>
      <w:r w:rsidRPr="00C425E9">
        <w:rPr>
          <w:rFonts w:ascii="Times New Roman" w:hAnsi="Times New Roman" w:cs="Times New Roman"/>
          <w:sz w:val="28"/>
          <w:szCs w:val="28"/>
        </w:rPr>
        <w:t xml:space="preserve"> год – </w:t>
      </w:r>
      <w:r w:rsidR="00320B7B">
        <w:rPr>
          <w:rFonts w:ascii="Times New Roman" w:hAnsi="Times New Roman" w:cs="Times New Roman"/>
          <w:sz w:val="28"/>
          <w:szCs w:val="28"/>
        </w:rPr>
        <w:t>95</w:t>
      </w:r>
      <w:r w:rsidR="007B4AF3">
        <w:rPr>
          <w:rFonts w:ascii="Times New Roman" w:hAnsi="Times New Roman" w:cs="Times New Roman"/>
          <w:sz w:val="28"/>
          <w:szCs w:val="28"/>
        </w:rPr>
        <w:t>,</w:t>
      </w:r>
      <w:r w:rsidR="00F163DE">
        <w:rPr>
          <w:rFonts w:ascii="Times New Roman" w:hAnsi="Times New Roman" w:cs="Times New Roman"/>
          <w:sz w:val="28"/>
          <w:szCs w:val="28"/>
        </w:rPr>
        <w:t>6</w:t>
      </w:r>
      <w:r w:rsidRPr="00C425E9">
        <w:rPr>
          <w:rFonts w:ascii="Times New Roman" w:hAnsi="Times New Roman" w:cs="Times New Roman"/>
          <w:sz w:val="28"/>
          <w:szCs w:val="28"/>
        </w:rPr>
        <w:t>%, 20</w:t>
      </w:r>
      <w:r>
        <w:rPr>
          <w:rFonts w:ascii="Times New Roman" w:hAnsi="Times New Roman" w:cs="Times New Roman"/>
          <w:sz w:val="28"/>
          <w:szCs w:val="28"/>
        </w:rPr>
        <w:t>2</w:t>
      </w:r>
      <w:r w:rsidR="00320B7B">
        <w:rPr>
          <w:rFonts w:ascii="Times New Roman" w:hAnsi="Times New Roman" w:cs="Times New Roman"/>
          <w:sz w:val="28"/>
          <w:szCs w:val="28"/>
        </w:rPr>
        <w:t>8</w:t>
      </w:r>
      <w:r w:rsidRPr="00C425E9">
        <w:rPr>
          <w:rFonts w:ascii="Times New Roman" w:hAnsi="Times New Roman" w:cs="Times New Roman"/>
          <w:sz w:val="28"/>
          <w:szCs w:val="28"/>
        </w:rPr>
        <w:t xml:space="preserve"> год – </w:t>
      </w:r>
      <w:r w:rsidR="00F163DE">
        <w:rPr>
          <w:rFonts w:ascii="Times New Roman" w:hAnsi="Times New Roman" w:cs="Times New Roman"/>
          <w:sz w:val="28"/>
          <w:szCs w:val="28"/>
        </w:rPr>
        <w:t>9</w:t>
      </w:r>
      <w:r w:rsidR="00320B7B">
        <w:rPr>
          <w:rFonts w:ascii="Times New Roman" w:hAnsi="Times New Roman" w:cs="Times New Roman"/>
          <w:sz w:val="28"/>
          <w:szCs w:val="28"/>
        </w:rPr>
        <w:t>8,8</w:t>
      </w:r>
      <w:r w:rsidRPr="00C425E9">
        <w:rPr>
          <w:rFonts w:ascii="Times New Roman" w:hAnsi="Times New Roman" w:cs="Times New Roman"/>
          <w:sz w:val="28"/>
          <w:szCs w:val="28"/>
        </w:rPr>
        <w:t xml:space="preserve">%. </w:t>
      </w:r>
    </w:p>
    <w:p w:rsidR="00E77C0A" w:rsidRDefault="00E77C0A" w:rsidP="000D6F1A">
      <w:pPr>
        <w:tabs>
          <w:tab w:val="left" w:pos="703"/>
          <w:tab w:val="left" w:pos="4052"/>
        </w:tabs>
        <w:spacing w:after="0" w:line="240" w:lineRule="auto"/>
        <w:ind w:firstLine="709"/>
        <w:jc w:val="both"/>
        <w:rPr>
          <w:rFonts w:ascii="Times New Roman" w:hAnsi="Times New Roman" w:cs="Times New Roman"/>
          <w:sz w:val="28"/>
          <w:szCs w:val="28"/>
        </w:rPr>
      </w:pPr>
      <w:r w:rsidRPr="00C425E9">
        <w:rPr>
          <w:rFonts w:ascii="Times New Roman" w:hAnsi="Times New Roman" w:cs="Times New Roman"/>
          <w:sz w:val="28"/>
          <w:szCs w:val="28"/>
        </w:rPr>
        <w:t>Доля программной части в общих расходах раздела составляет 100%.</w:t>
      </w:r>
    </w:p>
    <w:p w:rsidR="008C76ED" w:rsidRDefault="007B4AF3" w:rsidP="000D6F1A">
      <w:pPr>
        <w:tabs>
          <w:tab w:val="left" w:pos="703"/>
          <w:tab w:val="left" w:pos="900"/>
          <w:tab w:val="left" w:pos="405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Сокращение</w:t>
      </w:r>
      <w:r w:rsidR="00F163DE">
        <w:rPr>
          <w:rFonts w:ascii="Times New Roman" w:hAnsi="Times New Roman" w:cs="Times New Roman"/>
          <w:sz w:val="28"/>
          <w:szCs w:val="28"/>
        </w:rPr>
        <w:t xml:space="preserve"> </w:t>
      </w:r>
      <w:r w:rsidR="008C76ED">
        <w:rPr>
          <w:rFonts w:ascii="Times New Roman" w:hAnsi="Times New Roman" w:cs="Times New Roman"/>
          <w:sz w:val="28"/>
          <w:szCs w:val="28"/>
        </w:rPr>
        <w:t>расходов в 202</w:t>
      </w:r>
      <w:r w:rsidR="00320B7B">
        <w:rPr>
          <w:rFonts w:ascii="Times New Roman" w:hAnsi="Times New Roman" w:cs="Times New Roman"/>
          <w:sz w:val="28"/>
          <w:szCs w:val="28"/>
        </w:rPr>
        <w:t>6</w:t>
      </w:r>
      <w:r w:rsidR="008C76ED">
        <w:rPr>
          <w:rFonts w:ascii="Times New Roman" w:hAnsi="Times New Roman" w:cs="Times New Roman"/>
          <w:sz w:val="28"/>
          <w:szCs w:val="28"/>
        </w:rPr>
        <w:t xml:space="preserve"> году по сравнению с 202</w:t>
      </w:r>
      <w:r w:rsidR="00320B7B">
        <w:rPr>
          <w:rFonts w:ascii="Times New Roman" w:hAnsi="Times New Roman" w:cs="Times New Roman"/>
          <w:sz w:val="28"/>
          <w:szCs w:val="28"/>
        </w:rPr>
        <w:t>5</w:t>
      </w:r>
      <w:r w:rsidR="008C76ED">
        <w:rPr>
          <w:rFonts w:ascii="Times New Roman" w:hAnsi="Times New Roman" w:cs="Times New Roman"/>
          <w:sz w:val="28"/>
          <w:szCs w:val="28"/>
        </w:rPr>
        <w:t xml:space="preserve"> годом по подразделу 080</w:t>
      </w:r>
      <w:r w:rsidR="00320B7B">
        <w:rPr>
          <w:rFonts w:ascii="Times New Roman" w:hAnsi="Times New Roman" w:cs="Times New Roman"/>
          <w:sz w:val="28"/>
          <w:szCs w:val="28"/>
        </w:rPr>
        <w:t>4</w:t>
      </w:r>
      <w:r w:rsidR="008C76ED">
        <w:rPr>
          <w:rFonts w:ascii="Times New Roman" w:hAnsi="Times New Roman" w:cs="Times New Roman"/>
          <w:sz w:val="28"/>
          <w:szCs w:val="28"/>
        </w:rPr>
        <w:t xml:space="preserve"> связан</w:t>
      </w:r>
      <w:r w:rsidR="00320B7B">
        <w:rPr>
          <w:rFonts w:ascii="Times New Roman" w:hAnsi="Times New Roman" w:cs="Times New Roman"/>
          <w:sz w:val="28"/>
          <w:szCs w:val="28"/>
        </w:rPr>
        <w:t>о</w:t>
      </w:r>
      <w:r w:rsidR="008C76ED">
        <w:rPr>
          <w:rFonts w:ascii="Times New Roman" w:hAnsi="Times New Roman" w:cs="Times New Roman"/>
          <w:sz w:val="28"/>
          <w:szCs w:val="28"/>
        </w:rPr>
        <w:t xml:space="preserve"> с</w:t>
      </w:r>
      <w:r w:rsidR="008C76ED" w:rsidRPr="00DC46BD">
        <w:t xml:space="preserve"> </w:t>
      </w:r>
      <w:r w:rsidR="00320B7B">
        <w:rPr>
          <w:rFonts w:ascii="Times New Roman" w:hAnsi="Times New Roman" w:cs="Times New Roman"/>
          <w:sz w:val="28"/>
          <w:szCs w:val="28"/>
        </w:rPr>
        <w:t xml:space="preserve">тем, что бухгалтерия культуры стала межведомственной и расходы на ее содержание отражены по подразделу 0113 </w:t>
      </w:r>
      <w:r w:rsidR="008C76ED">
        <w:rPr>
          <w:rFonts w:ascii="Times New Roman" w:hAnsi="Times New Roman" w:cs="Times New Roman"/>
          <w:sz w:val="28"/>
          <w:szCs w:val="28"/>
        </w:rPr>
        <w:t>.</w:t>
      </w:r>
    </w:p>
    <w:p w:rsidR="00E77C0A" w:rsidRDefault="00E77C0A" w:rsidP="000D6F1A">
      <w:pPr>
        <w:tabs>
          <w:tab w:val="left" w:pos="703"/>
          <w:tab w:val="left" w:pos="4052"/>
        </w:tabs>
        <w:spacing w:after="0" w:line="240" w:lineRule="auto"/>
        <w:ind w:firstLine="709"/>
        <w:jc w:val="both"/>
        <w:rPr>
          <w:rFonts w:ascii="Times New Roman" w:hAnsi="Times New Roman" w:cs="Times New Roman"/>
          <w:sz w:val="28"/>
          <w:szCs w:val="28"/>
        </w:rPr>
      </w:pPr>
      <w:r w:rsidRPr="00C425E9">
        <w:rPr>
          <w:rFonts w:ascii="Times New Roman" w:hAnsi="Times New Roman" w:cs="Times New Roman"/>
          <w:sz w:val="28"/>
          <w:szCs w:val="28"/>
        </w:rPr>
        <w:t>По результатам экспертизы расходов по данному разделу Контрольно-счетная палата отмечает следующе</w:t>
      </w:r>
      <w:r w:rsidR="003B5792">
        <w:rPr>
          <w:rFonts w:ascii="Times New Roman" w:hAnsi="Times New Roman" w:cs="Times New Roman"/>
          <w:sz w:val="28"/>
          <w:szCs w:val="28"/>
        </w:rPr>
        <w:t>е.</w:t>
      </w:r>
      <w:r w:rsidRPr="00C425E9">
        <w:rPr>
          <w:rFonts w:ascii="Times New Roman" w:hAnsi="Times New Roman" w:cs="Times New Roman"/>
          <w:sz w:val="28"/>
          <w:szCs w:val="28"/>
        </w:rPr>
        <w:t xml:space="preserve"> </w:t>
      </w:r>
    </w:p>
    <w:p w:rsidR="00401135" w:rsidRDefault="00401135" w:rsidP="003B5792">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706D37">
        <w:rPr>
          <w:rFonts w:ascii="Times New Roman" w:hAnsi="Times New Roman" w:cs="Times New Roman"/>
          <w:sz w:val="28"/>
          <w:szCs w:val="28"/>
        </w:rPr>
        <w:t>Все расходы обоснованы и подтверждены расчетами.</w:t>
      </w:r>
    </w:p>
    <w:p w:rsidR="007716F2" w:rsidRDefault="00E77C0A" w:rsidP="000F0C31">
      <w:pPr>
        <w:keepNext/>
        <w:widowControl w:val="0"/>
        <w:spacing w:after="0" w:line="240" w:lineRule="auto"/>
        <w:jc w:val="center"/>
        <w:outlineLvl w:val="3"/>
        <w:rPr>
          <w:rFonts w:ascii="Times New Roman" w:hAnsi="Times New Roman" w:cs="Times New Roman"/>
          <w:b/>
          <w:sz w:val="28"/>
          <w:szCs w:val="28"/>
        </w:rPr>
      </w:pPr>
      <w:r w:rsidRPr="00062C7D">
        <w:rPr>
          <w:rFonts w:ascii="Times New Roman" w:hAnsi="Times New Roman" w:cs="Times New Roman"/>
          <w:b/>
          <w:sz w:val="28"/>
          <w:szCs w:val="28"/>
        </w:rPr>
        <w:t xml:space="preserve"> </w:t>
      </w:r>
      <w:r w:rsidR="00EF6A99">
        <w:rPr>
          <w:rFonts w:ascii="Times New Roman" w:hAnsi="Times New Roman" w:cs="Times New Roman"/>
          <w:b/>
          <w:sz w:val="28"/>
          <w:szCs w:val="28"/>
        </w:rPr>
        <w:t xml:space="preserve">       </w:t>
      </w:r>
    </w:p>
    <w:p w:rsidR="00320B7B" w:rsidRDefault="007716F2" w:rsidP="005338BF">
      <w:pPr>
        <w:tabs>
          <w:tab w:val="left" w:pos="720"/>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EF6A99">
        <w:rPr>
          <w:rFonts w:ascii="Times New Roman" w:hAnsi="Times New Roman" w:cs="Times New Roman"/>
          <w:b/>
          <w:sz w:val="28"/>
          <w:szCs w:val="28"/>
        </w:rPr>
        <w:t xml:space="preserve"> </w:t>
      </w:r>
    </w:p>
    <w:p w:rsidR="00E77C0A" w:rsidRPr="00B12C35" w:rsidRDefault="00320B7B" w:rsidP="005338BF">
      <w:pPr>
        <w:tabs>
          <w:tab w:val="left" w:pos="720"/>
        </w:tabs>
        <w:spacing w:after="0" w:line="240" w:lineRule="auto"/>
        <w:ind w:firstLine="709"/>
        <w:jc w:val="both"/>
        <w:rPr>
          <w:rFonts w:ascii="Times New Roman" w:hAnsi="Times New Roman" w:cs="Times New Roman"/>
          <w:b/>
          <w:bCs/>
          <w:sz w:val="28"/>
          <w:szCs w:val="28"/>
        </w:rPr>
      </w:pPr>
      <w:r>
        <w:rPr>
          <w:rFonts w:ascii="Times New Roman" w:hAnsi="Times New Roman" w:cs="Times New Roman"/>
          <w:b/>
          <w:sz w:val="28"/>
          <w:szCs w:val="28"/>
        </w:rPr>
        <w:lastRenderedPageBreak/>
        <w:t xml:space="preserve">          </w:t>
      </w:r>
      <w:r w:rsidR="00E77C0A" w:rsidRPr="00B12C35">
        <w:rPr>
          <w:rFonts w:ascii="Times New Roman" w:hAnsi="Times New Roman" w:cs="Times New Roman"/>
          <w:b/>
          <w:bCs/>
          <w:sz w:val="28"/>
          <w:szCs w:val="28"/>
        </w:rPr>
        <w:t>Раздел 10 «Социальная политика»</w:t>
      </w:r>
    </w:p>
    <w:p w:rsidR="00E77C0A" w:rsidRDefault="00E77C0A" w:rsidP="00E77C0A">
      <w:pPr>
        <w:widowControl w:val="0"/>
        <w:spacing w:after="0" w:line="240" w:lineRule="auto"/>
        <w:ind w:firstLine="709"/>
        <w:jc w:val="both"/>
        <w:rPr>
          <w:rFonts w:ascii="Times New Roman" w:hAnsi="Times New Roman" w:cs="Times New Roman"/>
          <w:sz w:val="28"/>
          <w:szCs w:val="28"/>
        </w:rPr>
      </w:pPr>
      <w:r w:rsidRPr="00F467F3">
        <w:rPr>
          <w:rFonts w:ascii="Times New Roman" w:hAnsi="Times New Roman" w:cs="Times New Roman"/>
          <w:sz w:val="28"/>
          <w:szCs w:val="28"/>
        </w:rPr>
        <w:t>Структура раздела «</w:t>
      </w:r>
      <w:r w:rsidRPr="00F467F3">
        <w:rPr>
          <w:rFonts w:ascii="Times New Roman" w:hAnsi="Times New Roman" w:cs="Times New Roman"/>
          <w:bCs/>
          <w:sz w:val="28"/>
          <w:szCs w:val="28"/>
        </w:rPr>
        <w:t>Социальная политика</w:t>
      </w:r>
      <w:r w:rsidRPr="00F467F3">
        <w:rPr>
          <w:rFonts w:ascii="Times New Roman" w:hAnsi="Times New Roman" w:cs="Times New Roman"/>
          <w:sz w:val="28"/>
          <w:szCs w:val="28"/>
        </w:rPr>
        <w:t>» в разрезе подразделов функциональной классиф</w:t>
      </w:r>
      <w:r>
        <w:rPr>
          <w:rFonts w:ascii="Times New Roman" w:hAnsi="Times New Roman" w:cs="Times New Roman"/>
          <w:sz w:val="28"/>
          <w:szCs w:val="28"/>
        </w:rPr>
        <w:t xml:space="preserve">икации расходов представлена в </w:t>
      </w:r>
      <w:r w:rsidRPr="00F467F3">
        <w:rPr>
          <w:rFonts w:ascii="Times New Roman" w:hAnsi="Times New Roman" w:cs="Times New Roman"/>
          <w:sz w:val="28"/>
          <w:szCs w:val="28"/>
        </w:rPr>
        <w:t xml:space="preserve">Проекте </w:t>
      </w:r>
      <w:r>
        <w:rPr>
          <w:rFonts w:ascii="Times New Roman" w:hAnsi="Times New Roman" w:cs="Times New Roman"/>
          <w:sz w:val="28"/>
          <w:szCs w:val="28"/>
        </w:rPr>
        <w:t xml:space="preserve">бюджета </w:t>
      </w:r>
      <w:r w:rsidRPr="00F467F3">
        <w:rPr>
          <w:rFonts w:ascii="Times New Roman" w:hAnsi="Times New Roman" w:cs="Times New Roman"/>
          <w:sz w:val="28"/>
          <w:szCs w:val="28"/>
        </w:rPr>
        <w:t>тремя подразделами</w:t>
      </w:r>
      <w:r>
        <w:rPr>
          <w:rFonts w:ascii="Times New Roman" w:hAnsi="Times New Roman" w:cs="Times New Roman"/>
          <w:sz w:val="28"/>
          <w:szCs w:val="28"/>
        </w:rPr>
        <w:t>.</w:t>
      </w:r>
    </w:p>
    <w:p w:rsidR="003B5792" w:rsidRDefault="00EF6A99" w:rsidP="003B5792">
      <w:pPr>
        <w:widowControl w:val="0"/>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00E77C0A">
        <w:rPr>
          <w:rFonts w:ascii="Times New Roman" w:hAnsi="Times New Roman" w:cs="Times New Roman"/>
          <w:sz w:val="28"/>
          <w:szCs w:val="28"/>
        </w:rPr>
        <w:t xml:space="preserve">Таблица № </w:t>
      </w:r>
      <w:r w:rsidR="00062C7D">
        <w:rPr>
          <w:rFonts w:ascii="Times New Roman" w:hAnsi="Times New Roman" w:cs="Times New Roman"/>
          <w:sz w:val="28"/>
          <w:szCs w:val="28"/>
        </w:rPr>
        <w:t>1</w:t>
      </w:r>
      <w:r w:rsidR="007013B8">
        <w:rPr>
          <w:rFonts w:ascii="Times New Roman" w:hAnsi="Times New Roman" w:cs="Times New Roman"/>
          <w:sz w:val="28"/>
          <w:szCs w:val="28"/>
        </w:rPr>
        <w:t>7</w:t>
      </w:r>
      <w:r w:rsidR="003B5792">
        <w:rPr>
          <w:rFonts w:ascii="Times New Roman" w:hAnsi="Times New Roman" w:cs="Times New Roman"/>
          <w:sz w:val="28"/>
          <w:szCs w:val="28"/>
        </w:rPr>
        <w:t xml:space="preserve"> </w:t>
      </w:r>
    </w:p>
    <w:p w:rsidR="00E77C0A" w:rsidRPr="00F467F3" w:rsidRDefault="003B5792" w:rsidP="003B5792">
      <w:pPr>
        <w:widowControl w:val="0"/>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Т</w:t>
      </w:r>
      <w:r w:rsidR="00E77C0A">
        <w:rPr>
          <w:rFonts w:ascii="Times New Roman" w:hAnsi="Times New Roman" w:cs="Times New Roman"/>
          <w:sz w:val="28"/>
          <w:szCs w:val="28"/>
        </w:rPr>
        <w:t>ыс</w:t>
      </w:r>
      <w:r w:rsidR="00E77C0A" w:rsidRPr="00F467F3">
        <w:rPr>
          <w:rFonts w:ascii="Times New Roman" w:hAnsi="Times New Roman" w:cs="Times New Roman"/>
          <w:sz w:val="28"/>
          <w:szCs w:val="28"/>
        </w:rPr>
        <w:t>.</w:t>
      </w:r>
      <w:r w:rsidR="00E77C0A">
        <w:rPr>
          <w:rFonts w:ascii="Times New Roman" w:hAnsi="Times New Roman" w:cs="Times New Roman"/>
          <w:sz w:val="28"/>
          <w:szCs w:val="28"/>
        </w:rPr>
        <w:t xml:space="preserve"> </w:t>
      </w:r>
      <w:r w:rsidR="00E77C0A" w:rsidRPr="00F467F3">
        <w:rPr>
          <w:rFonts w:ascii="Times New Roman" w:hAnsi="Times New Roman" w:cs="Times New Roman"/>
          <w:sz w:val="28"/>
          <w:szCs w:val="28"/>
        </w:rPr>
        <w:t>р</w:t>
      </w:r>
      <w:r w:rsidR="00E77C0A">
        <w:rPr>
          <w:rFonts w:ascii="Times New Roman" w:hAnsi="Times New Roman" w:cs="Times New Roman"/>
          <w:sz w:val="28"/>
          <w:szCs w:val="28"/>
        </w:rPr>
        <w:t>ублей</w:t>
      </w:r>
    </w:p>
    <w:tbl>
      <w:tblPr>
        <w:tblW w:w="9781"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67"/>
        <w:gridCol w:w="709"/>
        <w:gridCol w:w="3119"/>
        <w:gridCol w:w="1559"/>
        <w:gridCol w:w="1276"/>
        <w:gridCol w:w="1275"/>
        <w:gridCol w:w="1276"/>
      </w:tblGrid>
      <w:tr w:rsidR="00E77C0A" w:rsidRPr="00B12C35" w:rsidTr="00B57399">
        <w:trPr>
          <w:trHeight w:val="223"/>
          <w:tblCellSpacing w:w="20" w:type="dxa"/>
        </w:trPr>
        <w:tc>
          <w:tcPr>
            <w:tcW w:w="507" w:type="dxa"/>
            <w:vMerge w:val="restart"/>
            <w:textDirection w:val="btLr"/>
          </w:tcPr>
          <w:p w:rsidR="00E77C0A" w:rsidRPr="00B12C35" w:rsidRDefault="00E77C0A" w:rsidP="009C7EC1">
            <w:pPr>
              <w:widowControl w:val="0"/>
              <w:spacing w:after="0" w:line="240" w:lineRule="auto"/>
              <w:jc w:val="center"/>
              <w:rPr>
                <w:rFonts w:ascii="Times New Roman" w:hAnsi="Times New Roman" w:cs="Times New Roman"/>
                <w:bCs/>
              </w:rPr>
            </w:pPr>
            <w:r w:rsidRPr="00B12C35">
              <w:rPr>
                <w:rFonts w:ascii="Times New Roman" w:hAnsi="Times New Roman" w:cs="Times New Roman"/>
                <w:bCs/>
              </w:rPr>
              <w:t>Раздел</w:t>
            </w:r>
          </w:p>
        </w:tc>
        <w:tc>
          <w:tcPr>
            <w:tcW w:w="669" w:type="dxa"/>
            <w:vMerge w:val="restart"/>
            <w:textDirection w:val="btLr"/>
          </w:tcPr>
          <w:p w:rsidR="00E77C0A" w:rsidRPr="00B12C35" w:rsidRDefault="00E77C0A" w:rsidP="009C7EC1">
            <w:pPr>
              <w:widowControl w:val="0"/>
              <w:spacing w:after="0" w:line="240" w:lineRule="auto"/>
              <w:jc w:val="center"/>
              <w:rPr>
                <w:rFonts w:ascii="Times New Roman" w:hAnsi="Times New Roman" w:cs="Times New Roman"/>
                <w:bCs/>
              </w:rPr>
            </w:pPr>
            <w:r>
              <w:rPr>
                <w:rFonts w:ascii="Times New Roman" w:hAnsi="Times New Roman" w:cs="Times New Roman"/>
                <w:bCs/>
              </w:rPr>
              <w:t>Под</w:t>
            </w:r>
            <w:r w:rsidRPr="00B12C35">
              <w:rPr>
                <w:rFonts w:ascii="Times New Roman" w:hAnsi="Times New Roman" w:cs="Times New Roman"/>
                <w:bCs/>
              </w:rPr>
              <w:t>раздел</w:t>
            </w:r>
          </w:p>
        </w:tc>
        <w:tc>
          <w:tcPr>
            <w:tcW w:w="3079" w:type="dxa"/>
            <w:vMerge w:val="restart"/>
            <w:vAlign w:val="center"/>
          </w:tcPr>
          <w:p w:rsidR="00E77C0A" w:rsidRPr="00B12C35" w:rsidRDefault="00E77C0A" w:rsidP="009C7EC1">
            <w:pPr>
              <w:widowControl w:val="0"/>
              <w:spacing w:after="0" w:line="240" w:lineRule="auto"/>
              <w:jc w:val="center"/>
              <w:rPr>
                <w:rFonts w:ascii="Times New Roman" w:hAnsi="Times New Roman" w:cs="Times New Roman"/>
                <w:bCs/>
              </w:rPr>
            </w:pPr>
            <w:r w:rsidRPr="00B12C35">
              <w:rPr>
                <w:rFonts w:ascii="Times New Roman" w:hAnsi="Times New Roman" w:cs="Times New Roman"/>
                <w:bCs/>
              </w:rPr>
              <w:t>Наименование разделов, подразделов</w:t>
            </w:r>
          </w:p>
        </w:tc>
        <w:tc>
          <w:tcPr>
            <w:tcW w:w="1519" w:type="dxa"/>
          </w:tcPr>
          <w:p w:rsidR="00E77C0A" w:rsidRPr="00B12C35" w:rsidRDefault="00E77C0A" w:rsidP="007013B8">
            <w:pPr>
              <w:widowControl w:val="0"/>
              <w:spacing w:after="0" w:line="240" w:lineRule="auto"/>
              <w:jc w:val="center"/>
              <w:rPr>
                <w:rFonts w:ascii="Times New Roman" w:hAnsi="Times New Roman" w:cs="Times New Roman"/>
                <w:bCs/>
              </w:rPr>
            </w:pPr>
            <w:r w:rsidRPr="00B12C35">
              <w:rPr>
                <w:rFonts w:ascii="Times New Roman" w:hAnsi="Times New Roman" w:cs="Times New Roman"/>
                <w:bCs/>
              </w:rPr>
              <w:t>20</w:t>
            </w:r>
            <w:r w:rsidR="00B57399">
              <w:rPr>
                <w:rFonts w:ascii="Times New Roman" w:hAnsi="Times New Roman" w:cs="Times New Roman"/>
                <w:bCs/>
              </w:rPr>
              <w:t>2</w:t>
            </w:r>
            <w:r w:rsidR="007013B8">
              <w:rPr>
                <w:rFonts w:ascii="Times New Roman" w:hAnsi="Times New Roman" w:cs="Times New Roman"/>
                <w:bCs/>
              </w:rPr>
              <w:t>5</w:t>
            </w:r>
            <w:r w:rsidRPr="00B12C35">
              <w:rPr>
                <w:rFonts w:ascii="Times New Roman" w:hAnsi="Times New Roman" w:cs="Times New Roman"/>
                <w:bCs/>
              </w:rPr>
              <w:t xml:space="preserve"> год</w:t>
            </w:r>
          </w:p>
        </w:tc>
        <w:tc>
          <w:tcPr>
            <w:tcW w:w="1236" w:type="dxa"/>
          </w:tcPr>
          <w:p w:rsidR="00E77C0A" w:rsidRPr="00B12C35" w:rsidRDefault="00E77C0A" w:rsidP="000F0C31">
            <w:pPr>
              <w:widowControl w:val="0"/>
              <w:spacing w:after="0" w:line="240" w:lineRule="auto"/>
              <w:jc w:val="center"/>
              <w:rPr>
                <w:rFonts w:ascii="Times New Roman" w:hAnsi="Times New Roman" w:cs="Times New Roman"/>
                <w:bCs/>
              </w:rPr>
            </w:pPr>
            <w:r w:rsidRPr="00B12C35">
              <w:rPr>
                <w:rFonts w:ascii="Times New Roman" w:hAnsi="Times New Roman" w:cs="Times New Roman"/>
                <w:bCs/>
              </w:rPr>
              <w:t>20</w:t>
            </w:r>
            <w:r w:rsidR="007544F6">
              <w:rPr>
                <w:rFonts w:ascii="Times New Roman" w:hAnsi="Times New Roman" w:cs="Times New Roman"/>
                <w:bCs/>
              </w:rPr>
              <w:t>2</w:t>
            </w:r>
            <w:r w:rsidR="000F0C31">
              <w:rPr>
                <w:rFonts w:ascii="Times New Roman" w:hAnsi="Times New Roman" w:cs="Times New Roman"/>
                <w:bCs/>
              </w:rPr>
              <w:t>6</w:t>
            </w:r>
            <w:r w:rsidRPr="00B12C35">
              <w:rPr>
                <w:rFonts w:ascii="Times New Roman" w:hAnsi="Times New Roman" w:cs="Times New Roman"/>
                <w:bCs/>
              </w:rPr>
              <w:t xml:space="preserve"> год</w:t>
            </w:r>
          </w:p>
        </w:tc>
        <w:tc>
          <w:tcPr>
            <w:tcW w:w="1235" w:type="dxa"/>
          </w:tcPr>
          <w:p w:rsidR="00E77C0A" w:rsidRPr="00B12C35" w:rsidRDefault="00E77C0A" w:rsidP="000F0C31">
            <w:pPr>
              <w:widowControl w:val="0"/>
              <w:spacing w:after="0" w:line="240" w:lineRule="auto"/>
              <w:jc w:val="center"/>
              <w:rPr>
                <w:rFonts w:ascii="Times New Roman" w:hAnsi="Times New Roman" w:cs="Times New Roman"/>
                <w:bCs/>
              </w:rPr>
            </w:pPr>
            <w:r w:rsidRPr="00B12C35">
              <w:rPr>
                <w:rFonts w:ascii="Times New Roman" w:hAnsi="Times New Roman" w:cs="Times New Roman"/>
                <w:bCs/>
              </w:rPr>
              <w:t>20</w:t>
            </w:r>
            <w:r>
              <w:rPr>
                <w:rFonts w:ascii="Times New Roman" w:hAnsi="Times New Roman" w:cs="Times New Roman"/>
                <w:bCs/>
              </w:rPr>
              <w:t>2</w:t>
            </w:r>
            <w:r w:rsidR="000F0C31">
              <w:rPr>
                <w:rFonts w:ascii="Times New Roman" w:hAnsi="Times New Roman" w:cs="Times New Roman"/>
                <w:bCs/>
              </w:rPr>
              <w:t>7</w:t>
            </w:r>
            <w:r w:rsidRPr="00B12C35">
              <w:rPr>
                <w:rFonts w:ascii="Times New Roman" w:hAnsi="Times New Roman" w:cs="Times New Roman"/>
                <w:bCs/>
              </w:rPr>
              <w:t xml:space="preserve"> год</w:t>
            </w:r>
          </w:p>
        </w:tc>
        <w:tc>
          <w:tcPr>
            <w:tcW w:w="1216" w:type="dxa"/>
          </w:tcPr>
          <w:p w:rsidR="00E77C0A" w:rsidRPr="00B12C35" w:rsidRDefault="00E77C0A" w:rsidP="007716F2">
            <w:pPr>
              <w:widowControl w:val="0"/>
              <w:spacing w:after="0" w:line="240" w:lineRule="auto"/>
              <w:jc w:val="center"/>
              <w:rPr>
                <w:rFonts w:ascii="Times New Roman" w:hAnsi="Times New Roman" w:cs="Times New Roman"/>
                <w:bCs/>
              </w:rPr>
            </w:pPr>
            <w:r w:rsidRPr="00B12C35">
              <w:rPr>
                <w:rFonts w:ascii="Times New Roman" w:hAnsi="Times New Roman" w:cs="Times New Roman"/>
                <w:bCs/>
              </w:rPr>
              <w:t>20</w:t>
            </w:r>
            <w:r>
              <w:rPr>
                <w:rFonts w:ascii="Times New Roman" w:hAnsi="Times New Roman" w:cs="Times New Roman"/>
                <w:bCs/>
              </w:rPr>
              <w:t>2</w:t>
            </w:r>
            <w:r w:rsidR="000F0C31">
              <w:rPr>
                <w:rFonts w:ascii="Times New Roman" w:hAnsi="Times New Roman" w:cs="Times New Roman"/>
                <w:bCs/>
              </w:rPr>
              <w:t>8</w:t>
            </w:r>
            <w:r w:rsidRPr="00B12C35">
              <w:rPr>
                <w:rFonts w:ascii="Times New Roman" w:hAnsi="Times New Roman" w:cs="Times New Roman"/>
                <w:bCs/>
              </w:rPr>
              <w:t xml:space="preserve"> год</w:t>
            </w:r>
          </w:p>
        </w:tc>
      </w:tr>
      <w:tr w:rsidR="00E77C0A" w:rsidRPr="00B12C35" w:rsidTr="00B57399">
        <w:trPr>
          <w:trHeight w:val="782"/>
          <w:tblCellSpacing w:w="20" w:type="dxa"/>
        </w:trPr>
        <w:tc>
          <w:tcPr>
            <w:tcW w:w="507" w:type="dxa"/>
            <w:vMerge/>
          </w:tcPr>
          <w:p w:rsidR="00E77C0A" w:rsidRPr="00B12C35" w:rsidRDefault="00E77C0A" w:rsidP="009C7EC1">
            <w:pPr>
              <w:widowControl w:val="0"/>
              <w:spacing w:after="0" w:line="240" w:lineRule="auto"/>
              <w:rPr>
                <w:rFonts w:ascii="Times New Roman" w:hAnsi="Times New Roman" w:cs="Times New Roman"/>
                <w:bCs/>
              </w:rPr>
            </w:pPr>
          </w:p>
        </w:tc>
        <w:tc>
          <w:tcPr>
            <w:tcW w:w="669" w:type="dxa"/>
            <w:vMerge/>
          </w:tcPr>
          <w:p w:rsidR="00E77C0A" w:rsidRPr="00B12C35" w:rsidRDefault="00E77C0A" w:rsidP="009C7EC1">
            <w:pPr>
              <w:widowControl w:val="0"/>
              <w:spacing w:after="0" w:line="240" w:lineRule="auto"/>
              <w:rPr>
                <w:rFonts w:ascii="Times New Roman" w:hAnsi="Times New Roman" w:cs="Times New Roman"/>
                <w:bCs/>
              </w:rPr>
            </w:pPr>
          </w:p>
        </w:tc>
        <w:tc>
          <w:tcPr>
            <w:tcW w:w="3079" w:type="dxa"/>
            <w:vMerge/>
          </w:tcPr>
          <w:p w:rsidR="00E77C0A" w:rsidRPr="00B12C35" w:rsidRDefault="00E77C0A" w:rsidP="009C7EC1">
            <w:pPr>
              <w:widowControl w:val="0"/>
              <w:spacing w:after="0" w:line="240" w:lineRule="auto"/>
              <w:rPr>
                <w:rFonts w:ascii="Times New Roman" w:hAnsi="Times New Roman" w:cs="Times New Roman"/>
                <w:bCs/>
              </w:rPr>
            </w:pPr>
          </w:p>
        </w:tc>
        <w:tc>
          <w:tcPr>
            <w:tcW w:w="1519" w:type="dxa"/>
            <w:vAlign w:val="center"/>
          </w:tcPr>
          <w:p w:rsidR="00E77C0A" w:rsidRPr="00B12C35" w:rsidRDefault="00E77C0A" w:rsidP="009C7EC1">
            <w:pPr>
              <w:widowControl w:val="0"/>
              <w:spacing w:after="0" w:line="240" w:lineRule="auto"/>
              <w:jc w:val="center"/>
              <w:rPr>
                <w:rFonts w:ascii="Times New Roman" w:hAnsi="Times New Roman" w:cs="Times New Roman"/>
                <w:bCs/>
              </w:rPr>
            </w:pPr>
            <w:r w:rsidRPr="00B12C35">
              <w:rPr>
                <w:rFonts w:ascii="Times New Roman" w:hAnsi="Times New Roman" w:cs="Times New Roman"/>
                <w:bCs/>
              </w:rPr>
              <w:t>Ожидаемое исполнение</w:t>
            </w:r>
          </w:p>
        </w:tc>
        <w:tc>
          <w:tcPr>
            <w:tcW w:w="1236" w:type="dxa"/>
            <w:vAlign w:val="center"/>
          </w:tcPr>
          <w:p w:rsidR="00E77C0A" w:rsidRPr="00B12C35" w:rsidRDefault="00E77C0A" w:rsidP="009C7EC1">
            <w:pPr>
              <w:widowControl w:val="0"/>
              <w:spacing w:after="0" w:line="240" w:lineRule="auto"/>
              <w:jc w:val="center"/>
              <w:rPr>
                <w:rFonts w:ascii="Times New Roman" w:hAnsi="Times New Roman" w:cs="Times New Roman"/>
                <w:bCs/>
                <w:i/>
                <w:iCs/>
              </w:rPr>
            </w:pPr>
            <w:r w:rsidRPr="00B12C35">
              <w:rPr>
                <w:rFonts w:ascii="Times New Roman" w:hAnsi="Times New Roman" w:cs="Times New Roman"/>
                <w:bCs/>
              </w:rPr>
              <w:t>Проект</w:t>
            </w:r>
          </w:p>
        </w:tc>
        <w:tc>
          <w:tcPr>
            <w:tcW w:w="1235" w:type="dxa"/>
            <w:vAlign w:val="center"/>
          </w:tcPr>
          <w:p w:rsidR="00E77C0A" w:rsidRPr="00B12C35" w:rsidRDefault="00E77C0A" w:rsidP="009C7EC1">
            <w:pPr>
              <w:widowControl w:val="0"/>
              <w:spacing w:after="0" w:line="240" w:lineRule="auto"/>
              <w:jc w:val="center"/>
              <w:rPr>
                <w:rFonts w:ascii="Times New Roman" w:hAnsi="Times New Roman" w:cs="Times New Roman"/>
                <w:bCs/>
              </w:rPr>
            </w:pPr>
            <w:r w:rsidRPr="00B12C35">
              <w:rPr>
                <w:rFonts w:ascii="Times New Roman" w:hAnsi="Times New Roman" w:cs="Times New Roman"/>
                <w:bCs/>
              </w:rPr>
              <w:t>Проект</w:t>
            </w:r>
          </w:p>
        </w:tc>
        <w:tc>
          <w:tcPr>
            <w:tcW w:w="1216" w:type="dxa"/>
            <w:vAlign w:val="center"/>
          </w:tcPr>
          <w:p w:rsidR="00E77C0A" w:rsidRPr="00B12C35" w:rsidRDefault="00E77C0A" w:rsidP="009C7EC1">
            <w:pPr>
              <w:widowControl w:val="0"/>
              <w:spacing w:after="0" w:line="240" w:lineRule="auto"/>
              <w:jc w:val="center"/>
              <w:rPr>
                <w:rFonts w:ascii="Times New Roman" w:hAnsi="Times New Roman" w:cs="Times New Roman"/>
                <w:bCs/>
                <w:i/>
                <w:iCs/>
              </w:rPr>
            </w:pPr>
            <w:r w:rsidRPr="00B12C35">
              <w:rPr>
                <w:rFonts w:ascii="Times New Roman" w:hAnsi="Times New Roman" w:cs="Times New Roman"/>
                <w:bCs/>
              </w:rPr>
              <w:t>Проект</w:t>
            </w:r>
            <w:r w:rsidRPr="00B12C35">
              <w:rPr>
                <w:rFonts w:ascii="Times New Roman" w:hAnsi="Times New Roman" w:cs="Times New Roman"/>
                <w:bCs/>
                <w:i/>
                <w:iCs/>
              </w:rPr>
              <w:t xml:space="preserve"> </w:t>
            </w:r>
          </w:p>
        </w:tc>
      </w:tr>
      <w:tr w:rsidR="007716F2" w:rsidRPr="00B12C35" w:rsidTr="00B03BAA">
        <w:trPr>
          <w:trHeight w:val="404"/>
          <w:tblCellSpacing w:w="20" w:type="dxa"/>
        </w:trPr>
        <w:tc>
          <w:tcPr>
            <w:tcW w:w="507" w:type="dxa"/>
            <w:shd w:val="clear" w:color="auto" w:fill="CCFFFF"/>
          </w:tcPr>
          <w:p w:rsidR="007716F2" w:rsidRPr="00B12C35" w:rsidRDefault="007716F2" w:rsidP="009C7EC1">
            <w:pPr>
              <w:widowControl w:val="0"/>
              <w:spacing w:after="0" w:line="240" w:lineRule="auto"/>
              <w:jc w:val="center"/>
              <w:rPr>
                <w:rFonts w:ascii="Times New Roman" w:hAnsi="Times New Roman" w:cs="Times New Roman"/>
                <w:b/>
                <w:bCs/>
              </w:rPr>
            </w:pPr>
            <w:r w:rsidRPr="00B12C35">
              <w:rPr>
                <w:rFonts w:ascii="Times New Roman" w:hAnsi="Times New Roman" w:cs="Times New Roman"/>
                <w:b/>
                <w:bCs/>
              </w:rPr>
              <w:t>10</w:t>
            </w:r>
          </w:p>
        </w:tc>
        <w:tc>
          <w:tcPr>
            <w:tcW w:w="669" w:type="dxa"/>
            <w:shd w:val="clear" w:color="auto" w:fill="CCFFFF"/>
          </w:tcPr>
          <w:p w:rsidR="007716F2" w:rsidRPr="00B12C35" w:rsidRDefault="007716F2" w:rsidP="009C7EC1">
            <w:pPr>
              <w:widowControl w:val="0"/>
              <w:spacing w:after="0" w:line="240" w:lineRule="auto"/>
              <w:jc w:val="center"/>
              <w:rPr>
                <w:rFonts w:ascii="Times New Roman" w:hAnsi="Times New Roman" w:cs="Times New Roman"/>
                <w:b/>
                <w:bCs/>
              </w:rPr>
            </w:pPr>
            <w:r w:rsidRPr="00B12C35">
              <w:rPr>
                <w:rFonts w:ascii="Times New Roman" w:hAnsi="Times New Roman" w:cs="Times New Roman"/>
                <w:b/>
                <w:bCs/>
              </w:rPr>
              <w:t>00</w:t>
            </w:r>
          </w:p>
        </w:tc>
        <w:tc>
          <w:tcPr>
            <w:tcW w:w="3079" w:type="dxa"/>
            <w:shd w:val="clear" w:color="auto" w:fill="CCFFFF"/>
          </w:tcPr>
          <w:p w:rsidR="007716F2" w:rsidRPr="00B12C35" w:rsidRDefault="007716F2" w:rsidP="009C7EC1">
            <w:pPr>
              <w:widowControl w:val="0"/>
              <w:spacing w:after="0" w:line="240" w:lineRule="auto"/>
              <w:jc w:val="both"/>
              <w:rPr>
                <w:rFonts w:ascii="Times New Roman" w:hAnsi="Times New Roman" w:cs="Times New Roman"/>
                <w:b/>
                <w:bCs/>
              </w:rPr>
            </w:pPr>
            <w:r w:rsidRPr="00B12C35">
              <w:rPr>
                <w:rFonts w:ascii="Times New Roman" w:hAnsi="Times New Roman" w:cs="Times New Roman"/>
                <w:b/>
                <w:bCs/>
              </w:rPr>
              <w:t>Социальная политика</w:t>
            </w:r>
          </w:p>
        </w:tc>
        <w:tc>
          <w:tcPr>
            <w:tcW w:w="1519" w:type="dxa"/>
            <w:shd w:val="clear" w:color="auto" w:fill="CCFFFF"/>
            <w:vAlign w:val="center"/>
          </w:tcPr>
          <w:p w:rsidR="007716F2" w:rsidRPr="00B12C35" w:rsidRDefault="007013B8" w:rsidP="009C7EC1">
            <w:pPr>
              <w:widowControl w:val="0"/>
              <w:spacing w:after="0" w:line="240" w:lineRule="auto"/>
              <w:jc w:val="center"/>
              <w:rPr>
                <w:rFonts w:ascii="Times New Roman" w:hAnsi="Times New Roman" w:cs="Times New Roman"/>
                <w:b/>
                <w:bCs/>
              </w:rPr>
            </w:pPr>
            <w:r>
              <w:rPr>
                <w:rFonts w:ascii="Times New Roman" w:hAnsi="Times New Roman" w:cs="Times New Roman"/>
                <w:b/>
                <w:bCs/>
              </w:rPr>
              <w:t>535 754,0</w:t>
            </w:r>
          </w:p>
        </w:tc>
        <w:tc>
          <w:tcPr>
            <w:tcW w:w="1236" w:type="dxa"/>
            <w:shd w:val="clear" w:color="auto" w:fill="CCFFFF"/>
            <w:noWrap/>
          </w:tcPr>
          <w:p w:rsidR="007716F2" w:rsidRPr="007716F2" w:rsidRDefault="000F0C31" w:rsidP="00B03BAA">
            <w:pPr>
              <w:jc w:val="right"/>
              <w:rPr>
                <w:rFonts w:ascii="Times New Roman" w:hAnsi="Times New Roman" w:cs="Times New Roman"/>
              </w:rPr>
            </w:pPr>
            <w:r>
              <w:rPr>
                <w:rFonts w:ascii="Times New Roman" w:hAnsi="Times New Roman" w:cs="Times New Roman"/>
              </w:rPr>
              <w:t>412 268,5</w:t>
            </w:r>
          </w:p>
        </w:tc>
        <w:tc>
          <w:tcPr>
            <w:tcW w:w="1235" w:type="dxa"/>
            <w:shd w:val="clear" w:color="auto" w:fill="CCFFFF"/>
            <w:noWrap/>
          </w:tcPr>
          <w:p w:rsidR="007716F2" w:rsidRPr="007716F2" w:rsidRDefault="000F0C31" w:rsidP="00B03BAA">
            <w:pPr>
              <w:jc w:val="right"/>
              <w:rPr>
                <w:rFonts w:ascii="Times New Roman" w:hAnsi="Times New Roman" w:cs="Times New Roman"/>
              </w:rPr>
            </w:pPr>
            <w:r>
              <w:rPr>
                <w:rFonts w:ascii="Times New Roman" w:hAnsi="Times New Roman" w:cs="Times New Roman"/>
              </w:rPr>
              <w:t>449 819,3</w:t>
            </w:r>
          </w:p>
        </w:tc>
        <w:tc>
          <w:tcPr>
            <w:tcW w:w="1216" w:type="dxa"/>
            <w:shd w:val="clear" w:color="auto" w:fill="CCFFFF"/>
            <w:noWrap/>
          </w:tcPr>
          <w:p w:rsidR="007716F2" w:rsidRPr="007716F2" w:rsidRDefault="000F0C31" w:rsidP="00B03BAA">
            <w:pPr>
              <w:jc w:val="right"/>
              <w:rPr>
                <w:rFonts w:ascii="Times New Roman" w:hAnsi="Times New Roman" w:cs="Times New Roman"/>
              </w:rPr>
            </w:pPr>
            <w:r>
              <w:rPr>
                <w:rFonts w:ascii="Times New Roman" w:hAnsi="Times New Roman" w:cs="Times New Roman"/>
              </w:rPr>
              <w:t>451 223,5</w:t>
            </w:r>
          </w:p>
        </w:tc>
      </w:tr>
      <w:tr w:rsidR="007716F2" w:rsidRPr="00B12C35" w:rsidTr="00B03BAA">
        <w:trPr>
          <w:trHeight w:val="450"/>
          <w:tblCellSpacing w:w="20" w:type="dxa"/>
        </w:trPr>
        <w:tc>
          <w:tcPr>
            <w:tcW w:w="507" w:type="dxa"/>
          </w:tcPr>
          <w:p w:rsidR="007716F2" w:rsidRPr="00B12C35" w:rsidRDefault="007716F2" w:rsidP="009C7EC1">
            <w:pPr>
              <w:widowControl w:val="0"/>
              <w:spacing w:after="0" w:line="240" w:lineRule="auto"/>
              <w:jc w:val="center"/>
              <w:rPr>
                <w:rFonts w:ascii="Times New Roman" w:hAnsi="Times New Roman" w:cs="Times New Roman"/>
              </w:rPr>
            </w:pPr>
            <w:r w:rsidRPr="00B12C35">
              <w:rPr>
                <w:rFonts w:ascii="Times New Roman" w:hAnsi="Times New Roman" w:cs="Times New Roman"/>
              </w:rPr>
              <w:t>10</w:t>
            </w:r>
          </w:p>
        </w:tc>
        <w:tc>
          <w:tcPr>
            <w:tcW w:w="669" w:type="dxa"/>
            <w:noWrap/>
          </w:tcPr>
          <w:p w:rsidR="007716F2" w:rsidRPr="00B12C35" w:rsidRDefault="007716F2" w:rsidP="009C7EC1">
            <w:pPr>
              <w:widowControl w:val="0"/>
              <w:spacing w:after="0" w:line="240" w:lineRule="auto"/>
              <w:jc w:val="center"/>
              <w:rPr>
                <w:rFonts w:ascii="Times New Roman" w:hAnsi="Times New Roman" w:cs="Times New Roman"/>
              </w:rPr>
            </w:pPr>
            <w:r w:rsidRPr="00B12C35">
              <w:rPr>
                <w:rFonts w:ascii="Times New Roman" w:hAnsi="Times New Roman" w:cs="Times New Roman"/>
              </w:rPr>
              <w:t>01</w:t>
            </w:r>
          </w:p>
        </w:tc>
        <w:tc>
          <w:tcPr>
            <w:tcW w:w="3079" w:type="dxa"/>
          </w:tcPr>
          <w:p w:rsidR="007716F2" w:rsidRPr="00B12C35" w:rsidRDefault="007716F2" w:rsidP="009C7EC1">
            <w:pPr>
              <w:widowControl w:val="0"/>
              <w:spacing w:after="0" w:line="240" w:lineRule="auto"/>
              <w:jc w:val="both"/>
              <w:rPr>
                <w:rFonts w:ascii="Times New Roman" w:hAnsi="Times New Roman" w:cs="Times New Roman"/>
              </w:rPr>
            </w:pPr>
            <w:r w:rsidRPr="00B12C35">
              <w:rPr>
                <w:rFonts w:ascii="Times New Roman" w:hAnsi="Times New Roman" w:cs="Times New Roman"/>
              </w:rPr>
              <w:t>Пенсионное обеспечение</w:t>
            </w:r>
          </w:p>
        </w:tc>
        <w:tc>
          <w:tcPr>
            <w:tcW w:w="1519" w:type="dxa"/>
            <w:vAlign w:val="center"/>
          </w:tcPr>
          <w:p w:rsidR="007716F2" w:rsidRPr="00B12C35" w:rsidRDefault="007013B8" w:rsidP="009C7EC1">
            <w:pPr>
              <w:widowControl w:val="0"/>
              <w:spacing w:after="0" w:line="240" w:lineRule="auto"/>
              <w:jc w:val="center"/>
              <w:rPr>
                <w:rFonts w:ascii="Times New Roman" w:hAnsi="Times New Roman" w:cs="Times New Roman"/>
              </w:rPr>
            </w:pPr>
            <w:r>
              <w:rPr>
                <w:rFonts w:ascii="Times New Roman" w:hAnsi="Times New Roman" w:cs="Times New Roman"/>
              </w:rPr>
              <w:t>14 031,3</w:t>
            </w:r>
          </w:p>
        </w:tc>
        <w:tc>
          <w:tcPr>
            <w:tcW w:w="1236" w:type="dxa"/>
            <w:noWrap/>
          </w:tcPr>
          <w:p w:rsidR="007716F2" w:rsidRPr="007716F2" w:rsidRDefault="000F0C31" w:rsidP="00B03BAA">
            <w:pPr>
              <w:jc w:val="right"/>
              <w:rPr>
                <w:rFonts w:ascii="Times New Roman" w:hAnsi="Times New Roman" w:cs="Times New Roman"/>
              </w:rPr>
            </w:pPr>
            <w:r>
              <w:rPr>
                <w:rFonts w:ascii="Times New Roman" w:hAnsi="Times New Roman" w:cs="Times New Roman"/>
              </w:rPr>
              <w:t>15 657,4</w:t>
            </w:r>
          </w:p>
        </w:tc>
        <w:tc>
          <w:tcPr>
            <w:tcW w:w="1235" w:type="dxa"/>
            <w:noWrap/>
          </w:tcPr>
          <w:p w:rsidR="007716F2" w:rsidRPr="007716F2" w:rsidRDefault="000F0C31" w:rsidP="00B03BAA">
            <w:pPr>
              <w:jc w:val="right"/>
              <w:rPr>
                <w:rFonts w:ascii="Times New Roman" w:hAnsi="Times New Roman" w:cs="Times New Roman"/>
              </w:rPr>
            </w:pPr>
            <w:r>
              <w:rPr>
                <w:rFonts w:ascii="Times New Roman" w:hAnsi="Times New Roman" w:cs="Times New Roman"/>
              </w:rPr>
              <w:t>15 657,4</w:t>
            </w:r>
          </w:p>
        </w:tc>
        <w:tc>
          <w:tcPr>
            <w:tcW w:w="1216" w:type="dxa"/>
            <w:noWrap/>
          </w:tcPr>
          <w:p w:rsidR="007716F2" w:rsidRPr="007716F2" w:rsidRDefault="000F0C31" w:rsidP="00B03BAA">
            <w:pPr>
              <w:jc w:val="right"/>
              <w:rPr>
                <w:rFonts w:ascii="Times New Roman" w:hAnsi="Times New Roman" w:cs="Times New Roman"/>
              </w:rPr>
            </w:pPr>
            <w:r>
              <w:rPr>
                <w:rFonts w:ascii="Times New Roman" w:hAnsi="Times New Roman" w:cs="Times New Roman"/>
              </w:rPr>
              <w:t>15 657,4</w:t>
            </w:r>
          </w:p>
        </w:tc>
      </w:tr>
      <w:tr w:rsidR="007716F2" w:rsidRPr="00B12C35" w:rsidTr="00B03BAA">
        <w:trPr>
          <w:trHeight w:val="450"/>
          <w:tblCellSpacing w:w="20" w:type="dxa"/>
        </w:trPr>
        <w:tc>
          <w:tcPr>
            <w:tcW w:w="507" w:type="dxa"/>
          </w:tcPr>
          <w:p w:rsidR="007716F2" w:rsidRPr="00B12C35" w:rsidRDefault="007716F2" w:rsidP="009C7EC1">
            <w:pPr>
              <w:widowControl w:val="0"/>
              <w:spacing w:after="0" w:line="240" w:lineRule="auto"/>
              <w:jc w:val="center"/>
              <w:rPr>
                <w:rFonts w:ascii="Times New Roman" w:hAnsi="Times New Roman" w:cs="Times New Roman"/>
              </w:rPr>
            </w:pPr>
            <w:r w:rsidRPr="00B12C35">
              <w:rPr>
                <w:rFonts w:ascii="Times New Roman" w:hAnsi="Times New Roman" w:cs="Times New Roman"/>
              </w:rPr>
              <w:t>10</w:t>
            </w:r>
          </w:p>
        </w:tc>
        <w:tc>
          <w:tcPr>
            <w:tcW w:w="669" w:type="dxa"/>
            <w:noWrap/>
          </w:tcPr>
          <w:p w:rsidR="007716F2" w:rsidRPr="00B12C35" w:rsidRDefault="007716F2" w:rsidP="009C7EC1">
            <w:pPr>
              <w:widowControl w:val="0"/>
              <w:spacing w:after="0" w:line="240" w:lineRule="auto"/>
              <w:jc w:val="center"/>
              <w:rPr>
                <w:rFonts w:ascii="Times New Roman" w:hAnsi="Times New Roman" w:cs="Times New Roman"/>
              </w:rPr>
            </w:pPr>
            <w:r w:rsidRPr="00B12C35">
              <w:rPr>
                <w:rFonts w:ascii="Times New Roman" w:hAnsi="Times New Roman" w:cs="Times New Roman"/>
              </w:rPr>
              <w:t>03</w:t>
            </w:r>
          </w:p>
        </w:tc>
        <w:tc>
          <w:tcPr>
            <w:tcW w:w="3079" w:type="dxa"/>
          </w:tcPr>
          <w:p w:rsidR="007716F2" w:rsidRPr="00B12C35" w:rsidRDefault="007716F2" w:rsidP="009C7EC1">
            <w:pPr>
              <w:widowControl w:val="0"/>
              <w:spacing w:after="0" w:line="240" w:lineRule="auto"/>
              <w:jc w:val="both"/>
              <w:rPr>
                <w:rFonts w:ascii="Times New Roman" w:hAnsi="Times New Roman" w:cs="Times New Roman"/>
              </w:rPr>
            </w:pPr>
            <w:r w:rsidRPr="00B12C35">
              <w:rPr>
                <w:rFonts w:ascii="Times New Roman" w:hAnsi="Times New Roman" w:cs="Times New Roman"/>
              </w:rPr>
              <w:t>Социальное обеспечение населения</w:t>
            </w:r>
          </w:p>
        </w:tc>
        <w:tc>
          <w:tcPr>
            <w:tcW w:w="1519" w:type="dxa"/>
            <w:vAlign w:val="center"/>
          </w:tcPr>
          <w:p w:rsidR="007716F2" w:rsidRPr="00B12C35" w:rsidRDefault="007013B8" w:rsidP="009C7EC1">
            <w:pPr>
              <w:widowControl w:val="0"/>
              <w:spacing w:after="0" w:line="240" w:lineRule="auto"/>
              <w:jc w:val="center"/>
              <w:rPr>
                <w:rFonts w:ascii="Times New Roman" w:hAnsi="Times New Roman" w:cs="Times New Roman"/>
              </w:rPr>
            </w:pPr>
            <w:r>
              <w:rPr>
                <w:rFonts w:ascii="Times New Roman" w:hAnsi="Times New Roman" w:cs="Times New Roman"/>
              </w:rPr>
              <w:t>363 213,9</w:t>
            </w:r>
          </w:p>
        </w:tc>
        <w:tc>
          <w:tcPr>
            <w:tcW w:w="1236" w:type="dxa"/>
            <w:noWrap/>
          </w:tcPr>
          <w:p w:rsidR="007716F2" w:rsidRPr="007716F2" w:rsidRDefault="000F0C31" w:rsidP="00B03BAA">
            <w:pPr>
              <w:jc w:val="right"/>
              <w:rPr>
                <w:rFonts w:ascii="Times New Roman" w:hAnsi="Times New Roman" w:cs="Times New Roman"/>
              </w:rPr>
            </w:pPr>
            <w:r>
              <w:rPr>
                <w:rFonts w:ascii="Times New Roman" w:hAnsi="Times New Roman" w:cs="Times New Roman"/>
              </w:rPr>
              <w:t>167 811,3</w:t>
            </w:r>
          </w:p>
        </w:tc>
        <w:tc>
          <w:tcPr>
            <w:tcW w:w="1235" w:type="dxa"/>
            <w:noWrap/>
          </w:tcPr>
          <w:p w:rsidR="007716F2" w:rsidRPr="007716F2" w:rsidRDefault="000F0C31" w:rsidP="00B03BAA">
            <w:pPr>
              <w:jc w:val="right"/>
              <w:rPr>
                <w:rFonts w:ascii="Times New Roman" w:hAnsi="Times New Roman" w:cs="Times New Roman"/>
              </w:rPr>
            </w:pPr>
            <w:r>
              <w:rPr>
                <w:rFonts w:ascii="Times New Roman" w:hAnsi="Times New Roman" w:cs="Times New Roman"/>
              </w:rPr>
              <w:t>201 852,9</w:t>
            </w:r>
          </w:p>
        </w:tc>
        <w:tc>
          <w:tcPr>
            <w:tcW w:w="1216" w:type="dxa"/>
            <w:noWrap/>
          </w:tcPr>
          <w:p w:rsidR="007716F2" w:rsidRPr="007716F2" w:rsidRDefault="000F0C31" w:rsidP="00B03BAA">
            <w:pPr>
              <w:jc w:val="right"/>
              <w:rPr>
                <w:rFonts w:ascii="Times New Roman" w:hAnsi="Times New Roman" w:cs="Times New Roman"/>
              </w:rPr>
            </w:pPr>
            <w:r>
              <w:rPr>
                <w:rFonts w:ascii="Times New Roman" w:hAnsi="Times New Roman" w:cs="Times New Roman"/>
              </w:rPr>
              <w:t>201 852,9</w:t>
            </w:r>
          </w:p>
        </w:tc>
      </w:tr>
      <w:tr w:rsidR="007716F2" w:rsidRPr="00B12C35" w:rsidTr="00B03BAA">
        <w:trPr>
          <w:trHeight w:val="450"/>
          <w:tblCellSpacing w:w="20" w:type="dxa"/>
        </w:trPr>
        <w:tc>
          <w:tcPr>
            <w:tcW w:w="507" w:type="dxa"/>
          </w:tcPr>
          <w:p w:rsidR="007716F2" w:rsidRPr="00B12C35" w:rsidRDefault="007716F2" w:rsidP="009C7EC1">
            <w:pPr>
              <w:widowControl w:val="0"/>
              <w:spacing w:after="0" w:line="240" w:lineRule="auto"/>
              <w:jc w:val="center"/>
              <w:rPr>
                <w:rFonts w:ascii="Times New Roman" w:hAnsi="Times New Roman" w:cs="Times New Roman"/>
              </w:rPr>
            </w:pPr>
            <w:r w:rsidRPr="00B12C35">
              <w:rPr>
                <w:rFonts w:ascii="Times New Roman" w:hAnsi="Times New Roman" w:cs="Times New Roman"/>
              </w:rPr>
              <w:t>10</w:t>
            </w:r>
          </w:p>
        </w:tc>
        <w:tc>
          <w:tcPr>
            <w:tcW w:w="669" w:type="dxa"/>
            <w:noWrap/>
          </w:tcPr>
          <w:p w:rsidR="007716F2" w:rsidRPr="00B12C35" w:rsidRDefault="007716F2" w:rsidP="009C7EC1">
            <w:pPr>
              <w:widowControl w:val="0"/>
              <w:spacing w:after="0" w:line="240" w:lineRule="auto"/>
              <w:jc w:val="center"/>
              <w:rPr>
                <w:rFonts w:ascii="Times New Roman" w:hAnsi="Times New Roman" w:cs="Times New Roman"/>
              </w:rPr>
            </w:pPr>
            <w:r w:rsidRPr="00B12C35">
              <w:rPr>
                <w:rFonts w:ascii="Times New Roman" w:hAnsi="Times New Roman" w:cs="Times New Roman"/>
              </w:rPr>
              <w:t>04</w:t>
            </w:r>
          </w:p>
        </w:tc>
        <w:tc>
          <w:tcPr>
            <w:tcW w:w="3079" w:type="dxa"/>
          </w:tcPr>
          <w:p w:rsidR="007716F2" w:rsidRPr="00B12C35" w:rsidRDefault="007716F2" w:rsidP="009C7EC1">
            <w:pPr>
              <w:widowControl w:val="0"/>
              <w:spacing w:after="0" w:line="240" w:lineRule="auto"/>
              <w:jc w:val="both"/>
              <w:rPr>
                <w:rFonts w:ascii="Times New Roman" w:hAnsi="Times New Roman" w:cs="Times New Roman"/>
              </w:rPr>
            </w:pPr>
            <w:r w:rsidRPr="00B12C35">
              <w:rPr>
                <w:rFonts w:ascii="Times New Roman" w:hAnsi="Times New Roman" w:cs="Times New Roman"/>
              </w:rPr>
              <w:t>Охрана семьи и детства</w:t>
            </w:r>
          </w:p>
        </w:tc>
        <w:tc>
          <w:tcPr>
            <w:tcW w:w="1519" w:type="dxa"/>
            <w:vAlign w:val="center"/>
          </w:tcPr>
          <w:p w:rsidR="007716F2" w:rsidRPr="00B12C35" w:rsidRDefault="007013B8" w:rsidP="009C7EC1">
            <w:pPr>
              <w:widowControl w:val="0"/>
              <w:spacing w:after="0" w:line="240" w:lineRule="auto"/>
              <w:jc w:val="center"/>
              <w:rPr>
                <w:rFonts w:ascii="Times New Roman" w:hAnsi="Times New Roman" w:cs="Times New Roman"/>
              </w:rPr>
            </w:pPr>
            <w:r>
              <w:rPr>
                <w:rFonts w:ascii="Times New Roman" w:hAnsi="Times New Roman" w:cs="Times New Roman"/>
              </w:rPr>
              <w:t>158 508,8</w:t>
            </w:r>
          </w:p>
        </w:tc>
        <w:tc>
          <w:tcPr>
            <w:tcW w:w="1236" w:type="dxa"/>
            <w:noWrap/>
          </w:tcPr>
          <w:p w:rsidR="007716F2" w:rsidRPr="007716F2" w:rsidRDefault="000F0C31" w:rsidP="00B03BAA">
            <w:pPr>
              <w:jc w:val="right"/>
              <w:rPr>
                <w:rFonts w:ascii="Times New Roman" w:hAnsi="Times New Roman" w:cs="Times New Roman"/>
              </w:rPr>
            </w:pPr>
            <w:r>
              <w:rPr>
                <w:rFonts w:ascii="Times New Roman" w:hAnsi="Times New Roman" w:cs="Times New Roman"/>
              </w:rPr>
              <w:t>228 799,8</w:t>
            </w:r>
          </w:p>
        </w:tc>
        <w:tc>
          <w:tcPr>
            <w:tcW w:w="1235" w:type="dxa"/>
            <w:noWrap/>
          </w:tcPr>
          <w:p w:rsidR="007716F2" w:rsidRPr="007716F2" w:rsidRDefault="000F0C31" w:rsidP="00B03BAA">
            <w:pPr>
              <w:jc w:val="right"/>
              <w:rPr>
                <w:rFonts w:ascii="Times New Roman" w:hAnsi="Times New Roman" w:cs="Times New Roman"/>
              </w:rPr>
            </w:pPr>
            <w:r>
              <w:rPr>
                <w:rFonts w:ascii="Times New Roman" w:hAnsi="Times New Roman" w:cs="Times New Roman"/>
              </w:rPr>
              <w:t>232 309,0</w:t>
            </w:r>
          </w:p>
        </w:tc>
        <w:tc>
          <w:tcPr>
            <w:tcW w:w="1216" w:type="dxa"/>
            <w:noWrap/>
          </w:tcPr>
          <w:p w:rsidR="007716F2" w:rsidRPr="007716F2" w:rsidRDefault="000F0C31" w:rsidP="00B03BAA">
            <w:pPr>
              <w:jc w:val="right"/>
              <w:rPr>
                <w:rFonts w:ascii="Times New Roman" w:hAnsi="Times New Roman" w:cs="Times New Roman"/>
              </w:rPr>
            </w:pPr>
            <w:r>
              <w:rPr>
                <w:rFonts w:ascii="Times New Roman" w:hAnsi="Times New Roman" w:cs="Times New Roman"/>
              </w:rPr>
              <w:t>233 713,2</w:t>
            </w:r>
          </w:p>
        </w:tc>
      </w:tr>
    </w:tbl>
    <w:p w:rsidR="00160F62" w:rsidRDefault="00160F62" w:rsidP="003B5792">
      <w:pPr>
        <w:widowControl w:val="0"/>
        <w:spacing w:after="0" w:line="240" w:lineRule="auto"/>
        <w:ind w:firstLine="709"/>
        <w:jc w:val="both"/>
        <w:rPr>
          <w:rFonts w:ascii="Times New Roman" w:hAnsi="Times New Roman" w:cs="Times New Roman"/>
          <w:sz w:val="28"/>
          <w:szCs w:val="28"/>
        </w:rPr>
      </w:pPr>
    </w:p>
    <w:p w:rsidR="00E77C0A" w:rsidRDefault="00E77C0A" w:rsidP="003B5792">
      <w:pPr>
        <w:widowControl w:val="0"/>
        <w:spacing w:after="0" w:line="240" w:lineRule="auto"/>
        <w:ind w:firstLine="709"/>
        <w:jc w:val="both"/>
        <w:rPr>
          <w:i/>
        </w:rPr>
      </w:pPr>
      <w:r>
        <w:rPr>
          <w:rFonts w:ascii="Times New Roman" w:hAnsi="Times New Roman" w:cs="Times New Roman"/>
          <w:sz w:val="28"/>
          <w:szCs w:val="28"/>
        </w:rPr>
        <w:t>Расходы по разделу запланированы аналогично расходным обязательствам 20</w:t>
      </w:r>
      <w:r w:rsidR="00B57399">
        <w:rPr>
          <w:rFonts w:ascii="Times New Roman" w:hAnsi="Times New Roman" w:cs="Times New Roman"/>
          <w:sz w:val="28"/>
          <w:szCs w:val="28"/>
        </w:rPr>
        <w:t>2</w:t>
      </w:r>
      <w:r w:rsidR="00320B7B">
        <w:rPr>
          <w:rFonts w:ascii="Times New Roman" w:hAnsi="Times New Roman" w:cs="Times New Roman"/>
          <w:sz w:val="28"/>
          <w:szCs w:val="28"/>
        </w:rPr>
        <w:t>5</w:t>
      </w:r>
      <w:r>
        <w:rPr>
          <w:rFonts w:ascii="Times New Roman" w:hAnsi="Times New Roman" w:cs="Times New Roman"/>
          <w:sz w:val="28"/>
          <w:szCs w:val="28"/>
        </w:rPr>
        <w:t xml:space="preserve"> года. Ф</w:t>
      </w:r>
      <w:r w:rsidRPr="006526D3">
        <w:rPr>
          <w:rFonts w:ascii="Times New Roman" w:hAnsi="Times New Roman" w:cs="Times New Roman"/>
          <w:sz w:val="28"/>
          <w:szCs w:val="28"/>
        </w:rPr>
        <w:t xml:space="preserve">инансируются расходы по предоставлению пенсий муниципальным служащим, </w:t>
      </w:r>
      <w:r w:rsidRPr="00C7694E">
        <w:rPr>
          <w:rFonts w:ascii="Times New Roman" w:hAnsi="Times New Roman" w:cs="Times New Roman"/>
          <w:sz w:val="28"/>
          <w:szCs w:val="28"/>
        </w:rPr>
        <w:t xml:space="preserve">льготный проезд пенсионеров  </w:t>
      </w:r>
      <w:r w:rsidRPr="006526D3">
        <w:rPr>
          <w:rFonts w:ascii="Times New Roman" w:hAnsi="Times New Roman" w:cs="Times New Roman"/>
          <w:sz w:val="28"/>
          <w:szCs w:val="28"/>
        </w:rPr>
        <w:t>и др.</w:t>
      </w:r>
      <w:r w:rsidRPr="006526D3">
        <w:rPr>
          <w:i/>
        </w:rPr>
        <w:t xml:space="preserve"> </w:t>
      </w:r>
    </w:p>
    <w:p w:rsidR="00E77C0A" w:rsidRDefault="00E77C0A" w:rsidP="003B5792">
      <w:pPr>
        <w:widowControl w:val="0"/>
        <w:spacing w:after="0" w:line="240" w:lineRule="auto"/>
        <w:ind w:firstLine="709"/>
        <w:jc w:val="both"/>
        <w:rPr>
          <w:rFonts w:ascii="Times New Roman" w:hAnsi="Times New Roman" w:cs="Times New Roman"/>
          <w:bCs/>
          <w:sz w:val="28"/>
          <w:szCs w:val="28"/>
        </w:rPr>
      </w:pPr>
      <w:r w:rsidRPr="00037C0E">
        <w:rPr>
          <w:rFonts w:ascii="Times New Roman" w:hAnsi="Times New Roman" w:cs="Times New Roman"/>
          <w:sz w:val="28"/>
          <w:szCs w:val="28"/>
        </w:rPr>
        <w:t>Доля программной части</w:t>
      </w:r>
      <w:r>
        <w:rPr>
          <w:rFonts w:ascii="Times New Roman" w:hAnsi="Times New Roman" w:cs="Times New Roman"/>
          <w:b/>
          <w:bCs/>
          <w:i/>
          <w:sz w:val="28"/>
          <w:szCs w:val="28"/>
        </w:rPr>
        <w:t xml:space="preserve"> </w:t>
      </w:r>
      <w:r>
        <w:rPr>
          <w:rFonts w:ascii="Times New Roman" w:hAnsi="Times New Roman" w:cs="Times New Roman"/>
          <w:bCs/>
          <w:sz w:val="28"/>
          <w:szCs w:val="28"/>
        </w:rPr>
        <w:t xml:space="preserve">в общих расходах раздела составляет 100%. </w:t>
      </w:r>
    </w:p>
    <w:p w:rsidR="00E77C0A" w:rsidRDefault="00E77C0A" w:rsidP="003B5792">
      <w:pPr>
        <w:widowControl w:val="0"/>
        <w:spacing w:after="0" w:line="240" w:lineRule="auto"/>
        <w:ind w:firstLine="709"/>
        <w:jc w:val="both"/>
        <w:rPr>
          <w:rFonts w:ascii="Times New Roman" w:hAnsi="Times New Roman" w:cs="Times New Roman"/>
          <w:b/>
          <w:sz w:val="28"/>
          <w:szCs w:val="28"/>
        </w:rPr>
      </w:pPr>
      <w:r w:rsidRPr="00BF184E">
        <w:rPr>
          <w:rFonts w:ascii="Times New Roman" w:hAnsi="Times New Roman" w:cs="Times New Roman"/>
          <w:b/>
          <w:sz w:val="28"/>
          <w:szCs w:val="28"/>
        </w:rPr>
        <w:t>По результатам экспертизы расходов по данному разделу Контрольно-счетная палата отмечает</w:t>
      </w:r>
      <w:r w:rsidR="003B5792">
        <w:rPr>
          <w:rFonts w:ascii="Times New Roman" w:hAnsi="Times New Roman" w:cs="Times New Roman"/>
          <w:b/>
          <w:sz w:val="28"/>
          <w:szCs w:val="28"/>
        </w:rPr>
        <w:t xml:space="preserve"> следующее.</w:t>
      </w:r>
    </w:p>
    <w:p w:rsidR="00E77C0A" w:rsidRDefault="00E77C0A" w:rsidP="003B579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данного раздела реализуются следующие муниципальные программы:</w:t>
      </w:r>
    </w:p>
    <w:p w:rsidR="00E77C0A" w:rsidRDefault="00E77C0A" w:rsidP="003B579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065AE">
        <w:t xml:space="preserve"> </w:t>
      </w:r>
      <w:r w:rsidR="00D92181">
        <w:rPr>
          <w:rFonts w:ascii="Times New Roman" w:hAnsi="Times New Roman" w:cs="Times New Roman"/>
          <w:sz w:val="28"/>
          <w:szCs w:val="28"/>
        </w:rPr>
        <w:t>м</w:t>
      </w:r>
      <w:r w:rsidRPr="003E5EB3">
        <w:rPr>
          <w:rFonts w:ascii="Times New Roman" w:hAnsi="Times New Roman" w:cs="Times New Roman"/>
          <w:sz w:val="28"/>
          <w:szCs w:val="28"/>
        </w:rPr>
        <w:t xml:space="preserve">униципальная программа муниципального образования город-курорт Геленджик </w:t>
      </w:r>
      <w:r w:rsidR="00D92181">
        <w:rPr>
          <w:rFonts w:ascii="Times New Roman" w:hAnsi="Times New Roman" w:cs="Times New Roman"/>
          <w:sz w:val="28"/>
          <w:szCs w:val="28"/>
        </w:rPr>
        <w:t>«</w:t>
      </w:r>
      <w:r w:rsidRPr="003E5EB3">
        <w:rPr>
          <w:rFonts w:ascii="Times New Roman" w:hAnsi="Times New Roman" w:cs="Times New Roman"/>
          <w:sz w:val="28"/>
          <w:szCs w:val="28"/>
        </w:rPr>
        <w:t>Развитие гражданского общества в муниципальном образовании город-курорт Геленджик</w:t>
      </w:r>
      <w:r w:rsidR="00D92181">
        <w:rPr>
          <w:rFonts w:ascii="Times New Roman" w:hAnsi="Times New Roman" w:cs="Times New Roman"/>
          <w:sz w:val="28"/>
          <w:szCs w:val="28"/>
        </w:rPr>
        <w:t>»</w:t>
      </w:r>
      <w:r>
        <w:rPr>
          <w:rFonts w:ascii="Times New Roman" w:hAnsi="Times New Roman" w:cs="Times New Roman"/>
          <w:sz w:val="28"/>
          <w:szCs w:val="28"/>
        </w:rPr>
        <w:t xml:space="preserve"> – поддержка социально-ориентированных некоммерческих организаций;</w:t>
      </w:r>
    </w:p>
    <w:p w:rsidR="00E77C0A" w:rsidRDefault="00E77C0A" w:rsidP="003B579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92181">
        <w:rPr>
          <w:rFonts w:ascii="Times New Roman" w:hAnsi="Times New Roman" w:cs="Times New Roman"/>
          <w:sz w:val="28"/>
          <w:szCs w:val="28"/>
        </w:rPr>
        <w:t>м</w:t>
      </w:r>
      <w:r w:rsidRPr="00915D97">
        <w:rPr>
          <w:rFonts w:ascii="Times New Roman" w:hAnsi="Times New Roman" w:cs="Times New Roman"/>
          <w:sz w:val="28"/>
          <w:szCs w:val="28"/>
        </w:rPr>
        <w:t xml:space="preserve">униципальная программа муниципального образования город-курорт Геленджик </w:t>
      </w:r>
      <w:r w:rsidR="00D92181">
        <w:rPr>
          <w:rFonts w:ascii="Times New Roman" w:hAnsi="Times New Roman" w:cs="Times New Roman"/>
          <w:sz w:val="28"/>
          <w:szCs w:val="28"/>
        </w:rPr>
        <w:t>«</w:t>
      </w:r>
      <w:r w:rsidRPr="00915D97">
        <w:rPr>
          <w:rFonts w:ascii="Times New Roman" w:hAnsi="Times New Roman" w:cs="Times New Roman"/>
          <w:sz w:val="28"/>
          <w:szCs w:val="28"/>
        </w:rPr>
        <w:t>Социальная поддержка граждан в муниципальном образовании город-курорт Геленджик</w:t>
      </w:r>
      <w:r w:rsidR="00D92181">
        <w:rPr>
          <w:rFonts w:ascii="Times New Roman" w:hAnsi="Times New Roman" w:cs="Times New Roman"/>
          <w:sz w:val="28"/>
          <w:szCs w:val="28"/>
        </w:rPr>
        <w:t>»</w:t>
      </w:r>
      <w:r>
        <w:rPr>
          <w:rFonts w:ascii="Times New Roman" w:hAnsi="Times New Roman" w:cs="Times New Roman"/>
          <w:sz w:val="28"/>
          <w:szCs w:val="28"/>
        </w:rPr>
        <w:t xml:space="preserve"> – пенсионное обеспечение, льготы пенсионерам;</w:t>
      </w:r>
    </w:p>
    <w:p w:rsidR="00E77C0A" w:rsidRDefault="00E77C0A" w:rsidP="003B579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065AE">
        <w:t xml:space="preserve"> </w:t>
      </w:r>
      <w:r w:rsidR="00D92181">
        <w:rPr>
          <w:rFonts w:ascii="Times New Roman" w:hAnsi="Times New Roman" w:cs="Times New Roman"/>
          <w:sz w:val="28"/>
          <w:szCs w:val="28"/>
        </w:rPr>
        <w:t>м</w:t>
      </w:r>
      <w:r w:rsidRPr="003E5EB3">
        <w:rPr>
          <w:rFonts w:ascii="Times New Roman" w:hAnsi="Times New Roman" w:cs="Times New Roman"/>
          <w:sz w:val="28"/>
          <w:szCs w:val="28"/>
        </w:rPr>
        <w:t xml:space="preserve">униципальная программа муниципального образования город-курорт Геленджик </w:t>
      </w:r>
      <w:r w:rsidR="00D92181">
        <w:rPr>
          <w:rFonts w:ascii="Times New Roman" w:hAnsi="Times New Roman" w:cs="Times New Roman"/>
          <w:sz w:val="28"/>
          <w:szCs w:val="28"/>
        </w:rPr>
        <w:t>«</w:t>
      </w:r>
      <w:r w:rsidRPr="003E5EB3">
        <w:rPr>
          <w:rFonts w:ascii="Times New Roman" w:hAnsi="Times New Roman" w:cs="Times New Roman"/>
          <w:sz w:val="28"/>
          <w:szCs w:val="28"/>
        </w:rPr>
        <w:t>Развитие образования</w:t>
      </w:r>
      <w:r w:rsidR="00D92181">
        <w:rPr>
          <w:rFonts w:ascii="Times New Roman" w:hAnsi="Times New Roman" w:cs="Times New Roman"/>
          <w:sz w:val="28"/>
          <w:szCs w:val="28"/>
        </w:rPr>
        <w:t>»</w:t>
      </w:r>
      <w:r>
        <w:rPr>
          <w:rFonts w:ascii="Times New Roman" w:hAnsi="Times New Roman" w:cs="Times New Roman"/>
          <w:sz w:val="28"/>
          <w:szCs w:val="28"/>
        </w:rPr>
        <w:t xml:space="preserve"> – льготный проезд учащихся;</w:t>
      </w:r>
    </w:p>
    <w:p w:rsidR="00113EB3" w:rsidRDefault="00E77C0A" w:rsidP="003B5792">
      <w:pPr>
        <w:tabs>
          <w:tab w:val="left" w:pos="703"/>
          <w:tab w:val="left" w:pos="900"/>
          <w:tab w:val="left" w:pos="405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065AE">
        <w:t xml:space="preserve"> </w:t>
      </w:r>
      <w:r w:rsidR="00D92181">
        <w:rPr>
          <w:rFonts w:ascii="Times New Roman" w:hAnsi="Times New Roman" w:cs="Times New Roman"/>
          <w:sz w:val="28"/>
          <w:szCs w:val="28"/>
        </w:rPr>
        <w:t>м</w:t>
      </w:r>
      <w:r w:rsidRPr="003E5EB3">
        <w:rPr>
          <w:rFonts w:ascii="Times New Roman" w:hAnsi="Times New Roman" w:cs="Times New Roman"/>
          <w:sz w:val="28"/>
          <w:szCs w:val="28"/>
        </w:rPr>
        <w:t xml:space="preserve">униципальная программа муниципального образования город-курорт Геленджик </w:t>
      </w:r>
      <w:r w:rsidR="00D92181">
        <w:rPr>
          <w:rFonts w:ascii="Times New Roman" w:hAnsi="Times New Roman" w:cs="Times New Roman"/>
          <w:sz w:val="28"/>
          <w:szCs w:val="28"/>
        </w:rPr>
        <w:t>«</w:t>
      </w:r>
      <w:r w:rsidRPr="003E5EB3">
        <w:rPr>
          <w:rFonts w:ascii="Times New Roman" w:hAnsi="Times New Roman" w:cs="Times New Roman"/>
          <w:sz w:val="28"/>
          <w:szCs w:val="28"/>
        </w:rPr>
        <w:t>Дети Геленджика</w:t>
      </w:r>
      <w:r w:rsidR="00D92181">
        <w:rPr>
          <w:rFonts w:ascii="Times New Roman" w:hAnsi="Times New Roman" w:cs="Times New Roman"/>
          <w:sz w:val="28"/>
          <w:szCs w:val="28"/>
        </w:rPr>
        <w:t>»</w:t>
      </w:r>
      <w:r>
        <w:rPr>
          <w:rFonts w:ascii="Times New Roman" w:hAnsi="Times New Roman" w:cs="Times New Roman"/>
          <w:sz w:val="28"/>
          <w:szCs w:val="28"/>
        </w:rPr>
        <w:t>- з</w:t>
      </w:r>
      <w:r w:rsidRPr="003E5EB3">
        <w:rPr>
          <w:rFonts w:ascii="Times New Roman" w:hAnsi="Times New Roman" w:cs="Times New Roman"/>
          <w:sz w:val="28"/>
          <w:szCs w:val="28"/>
        </w:rPr>
        <w:t>ащита прав и законных интересов детей-сирот и детей, оставшихся без попечения родителей</w:t>
      </w:r>
      <w:r>
        <w:rPr>
          <w:rFonts w:ascii="Times New Roman" w:hAnsi="Times New Roman" w:cs="Times New Roman"/>
          <w:sz w:val="28"/>
          <w:szCs w:val="28"/>
        </w:rPr>
        <w:t>.</w:t>
      </w:r>
      <w:r w:rsidR="00113EB3" w:rsidRPr="00113EB3">
        <w:rPr>
          <w:rFonts w:ascii="Times New Roman" w:hAnsi="Times New Roman" w:cs="Times New Roman"/>
          <w:sz w:val="28"/>
          <w:szCs w:val="28"/>
        </w:rPr>
        <w:t xml:space="preserve"> </w:t>
      </w:r>
    </w:p>
    <w:p w:rsidR="006E4E1D" w:rsidRDefault="00320B7B" w:rsidP="003B5792">
      <w:pPr>
        <w:tabs>
          <w:tab w:val="left" w:pos="703"/>
          <w:tab w:val="left" w:pos="900"/>
          <w:tab w:val="left" w:pos="405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Сокращение </w:t>
      </w:r>
      <w:r w:rsidR="00113EB3">
        <w:rPr>
          <w:rFonts w:ascii="Times New Roman" w:hAnsi="Times New Roman" w:cs="Times New Roman"/>
          <w:sz w:val="28"/>
          <w:szCs w:val="28"/>
        </w:rPr>
        <w:t xml:space="preserve"> расходов в 202</w:t>
      </w:r>
      <w:r>
        <w:rPr>
          <w:rFonts w:ascii="Times New Roman" w:hAnsi="Times New Roman" w:cs="Times New Roman"/>
          <w:sz w:val="28"/>
          <w:szCs w:val="28"/>
        </w:rPr>
        <w:t>6</w:t>
      </w:r>
      <w:r w:rsidR="005338BF">
        <w:rPr>
          <w:rFonts w:ascii="Times New Roman" w:hAnsi="Times New Roman" w:cs="Times New Roman"/>
          <w:sz w:val="28"/>
          <w:szCs w:val="28"/>
        </w:rPr>
        <w:t xml:space="preserve"> году по сравнению с 202</w:t>
      </w:r>
      <w:r>
        <w:rPr>
          <w:rFonts w:ascii="Times New Roman" w:hAnsi="Times New Roman" w:cs="Times New Roman"/>
          <w:sz w:val="28"/>
          <w:szCs w:val="28"/>
        </w:rPr>
        <w:t>5</w:t>
      </w:r>
      <w:r w:rsidR="00113EB3">
        <w:rPr>
          <w:rFonts w:ascii="Times New Roman" w:hAnsi="Times New Roman" w:cs="Times New Roman"/>
          <w:sz w:val="28"/>
          <w:szCs w:val="28"/>
        </w:rPr>
        <w:t xml:space="preserve"> годом</w:t>
      </w:r>
      <w:r w:rsidR="00B95CC2">
        <w:rPr>
          <w:rFonts w:ascii="Times New Roman" w:hAnsi="Times New Roman" w:cs="Times New Roman"/>
          <w:sz w:val="28"/>
          <w:szCs w:val="28"/>
        </w:rPr>
        <w:t xml:space="preserve">  </w:t>
      </w:r>
      <w:r w:rsidR="00BA72CF">
        <w:rPr>
          <w:rFonts w:ascii="Times New Roman" w:hAnsi="Times New Roman" w:cs="Times New Roman"/>
          <w:sz w:val="28"/>
          <w:szCs w:val="28"/>
        </w:rPr>
        <w:t xml:space="preserve"> </w:t>
      </w:r>
      <w:r>
        <w:rPr>
          <w:rFonts w:ascii="Times New Roman" w:hAnsi="Times New Roman" w:cs="Times New Roman"/>
          <w:sz w:val="28"/>
          <w:szCs w:val="28"/>
        </w:rPr>
        <w:t>на 23 процентных пункта</w:t>
      </w:r>
      <w:r w:rsidR="00113EB3">
        <w:rPr>
          <w:rFonts w:ascii="Times New Roman" w:hAnsi="Times New Roman" w:cs="Times New Roman"/>
          <w:sz w:val="28"/>
          <w:szCs w:val="28"/>
        </w:rPr>
        <w:t xml:space="preserve"> по подразделу </w:t>
      </w:r>
      <w:r w:rsidR="00B95CC2">
        <w:rPr>
          <w:rFonts w:ascii="Times New Roman" w:hAnsi="Times New Roman" w:cs="Times New Roman"/>
          <w:sz w:val="28"/>
          <w:szCs w:val="28"/>
        </w:rPr>
        <w:t>«</w:t>
      </w:r>
      <w:r w:rsidR="005338BF">
        <w:rPr>
          <w:rFonts w:ascii="Times New Roman" w:hAnsi="Times New Roman" w:cs="Times New Roman"/>
          <w:sz w:val="28"/>
          <w:szCs w:val="28"/>
        </w:rPr>
        <w:t>Социальное обеспечение</w:t>
      </w:r>
      <w:r w:rsidR="00B95CC2">
        <w:rPr>
          <w:rFonts w:ascii="Times New Roman" w:hAnsi="Times New Roman" w:cs="Times New Roman"/>
          <w:sz w:val="28"/>
          <w:szCs w:val="28"/>
        </w:rPr>
        <w:t>»</w:t>
      </w:r>
      <w:r w:rsidR="00113EB3">
        <w:rPr>
          <w:rFonts w:ascii="Times New Roman" w:hAnsi="Times New Roman" w:cs="Times New Roman"/>
          <w:sz w:val="28"/>
          <w:szCs w:val="28"/>
        </w:rPr>
        <w:t xml:space="preserve"> связано с</w:t>
      </w:r>
      <w:r w:rsidR="00113EB3" w:rsidRPr="00DC46BD">
        <w:t xml:space="preserve"> </w:t>
      </w:r>
      <w:r>
        <w:rPr>
          <w:rFonts w:ascii="Times New Roman" w:hAnsi="Times New Roman" w:cs="Times New Roman"/>
          <w:sz w:val="28"/>
          <w:szCs w:val="28"/>
        </w:rPr>
        <w:t>меньшим объемом</w:t>
      </w:r>
      <w:r w:rsidR="006E4E1D">
        <w:rPr>
          <w:rFonts w:ascii="Times New Roman" w:hAnsi="Times New Roman" w:cs="Times New Roman"/>
          <w:sz w:val="28"/>
          <w:szCs w:val="28"/>
        </w:rPr>
        <w:t xml:space="preserve"> выплат</w:t>
      </w:r>
      <w:r>
        <w:rPr>
          <w:rFonts w:ascii="Times New Roman" w:hAnsi="Times New Roman" w:cs="Times New Roman"/>
          <w:sz w:val="28"/>
          <w:szCs w:val="28"/>
        </w:rPr>
        <w:t xml:space="preserve"> по сравнению с предыдущим годом</w:t>
      </w:r>
      <w:r w:rsidR="006E4E1D">
        <w:rPr>
          <w:rFonts w:ascii="Times New Roman" w:hAnsi="Times New Roman" w:cs="Times New Roman"/>
          <w:sz w:val="28"/>
          <w:szCs w:val="28"/>
        </w:rPr>
        <w:t>:</w:t>
      </w:r>
    </w:p>
    <w:p w:rsidR="006E4E1D" w:rsidRPr="006E4E1D" w:rsidRDefault="006E4E1D" w:rsidP="003B5792">
      <w:pPr>
        <w:tabs>
          <w:tab w:val="left" w:pos="703"/>
          <w:tab w:val="left" w:pos="900"/>
          <w:tab w:val="left" w:pos="4052"/>
        </w:tabs>
        <w:spacing w:after="0" w:line="240" w:lineRule="auto"/>
        <w:ind w:firstLine="709"/>
        <w:jc w:val="both"/>
        <w:rPr>
          <w:rFonts w:ascii="Times New Roman" w:hAnsi="Times New Roman" w:cs="Times New Roman"/>
          <w:sz w:val="28"/>
          <w:szCs w:val="28"/>
        </w:rPr>
      </w:pPr>
      <w:r w:rsidRPr="006E4E1D">
        <w:rPr>
          <w:rFonts w:ascii="Times New Roman" w:hAnsi="Times New Roman" w:cs="Times New Roman"/>
          <w:sz w:val="28"/>
          <w:szCs w:val="28"/>
        </w:rPr>
        <w:t xml:space="preserve">- Дополнительная мера социальной поддержки в виде единовременной денежной выплаты  отдельным категориям граждан в связи со сносом многоквартирного жилого дома – </w:t>
      </w:r>
      <w:r w:rsidR="00320B7B">
        <w:rPr>
          <w:rFonts w:ascii="Times New Roman" w:hAnsi="Times New Roman" w:cs="Times New Roman"/>
          <w:sz w:val="28"/>
          <w:szCs w:val="28"/>
        </w:rPr>
        <w:t>6</w:t>
      </w:r>
      <w:r w:rsidRPr="006E4E1D">
        <w:rPr>
          <w:rFonts w:ascii="Times New Roman" w:hAnsi="Times New Roman" w:cs="Times New Roman"/>
          <w:sz w:val="28"/>
          <w:szCs w:val="28"/>
        </w:rPr>
        <w:t>0,0 млн. рублей</w:t>
      </w:r>
      <w:r w:rsidR="00320B7B">
        <w:rPr>
          <w:rFonts w:ascii="Times New Roman" w:hAnsi="Times New Roman" w:cs="Times New Roman"/>
          <w:sz w:val="28"/>
          <w:szCs w:val="28"/>
        </w:rPr>
        <w:t xml:space="preserve"> (предложение ГРБС – 150 000,0 тыс. рублей)</w:t>
      </w:r>
      <w:r w:rsidRPr="006E4E1D">
        <w:rPr>
          <w:rFonts w:ascii="Times New Roman" w:hAnsi="Times New Roman" w:cs="Times New Roman"/>
          <w:sz w:val="28"/>
          <w:szCs w:val="28"/>
        </w:rPr>
        <w:t>;</w:t>
      </w:r>
    </w:p>
    <w:p w:rsidR="006E4E1D" w:rsidRPr="006E4E1D" w:rsidRDefault="006E4E1D" w:rsidP="003B5792">
      <w:pPr>
        <w:tabs>
          <w:tab w:val="left" w:pos="703"/>
          <w:tab w:val="left" w:pos="900"/>
          <w:tab w:val="left" w:pos="4052"/>
        </w:tabs>
        <w:spacing w:after="0" w:line="240" w:lineRule="auto"/>
        <w:ind w:firstLine="709"/>
        <w:jc w:val="both"/>
        <w:rPr>
          <w:rFonts w:ascii="Times New Roman" w:hAnsi="Times New Roman" w:cs="Times New Roman"/>
          <w:sz w:val="28"/>
          <w:szCs w:val="28"/>
        </w:rPr>
      </w:pPr>
      <w:r w:rsidRPr="006E4E1D">
        <w:rPr>
          <w:rFonts w:ascii="Times New Roman" w:hAnsi="Times New Roman" w:cs="Times New Roman"/>
          <w:sz w:val="28"/>
          <w:szCs w:val="28"/>
        </w:rPr>
        <w:lastRenderedPageBreak/>
        <w:t>-Дополнительная мера социальной поддержки членам семей отдельных категорий погибших (умерших) граждан, принимавших участие в специальной военной операции на территориях Донецкой Народной Республики, Луганской Народной Республики и Украины – 20,0 млн. рублей</w:t>
      </w:r>
      <w:r w:rsidR="00320B7B">
        <w:rPr>
          <w:rFonts w:ascii="Times New Roman" w:hAnsi="Times New Roman" w:cs="Times New Roman"/>
          <w:sz w:val="28"/>
          <w:szCs w:val="28"/>
        </w:rPr>
        <w:t xml:space="preserve"> (предложение ГРБС -50 000,0 тыс. рублей)</w:t>
      </w:r>
      <w:r w:rsidRPr="006E4E1D">
        <w:rPr>
          <w:rFonts w:ascii="Times New Roman" w:hAnsi="Times New Roman" w:cs="Times New Roman"/>
          <w:sz w:val="28"/>
          <w:szCs w:val="28"/>
        </w:rPr>
        <w:t>;</w:t>
      </w:r>
    </w:p>
    <w:p w:rsidR="006E4E1D" w:rsidRPr="006E4E1D" w:rsidRDefault="006E4E1D" w:rsidP="003B5792">
      <w:pPr>
        <w:tabs>
          <w:tab w:val="left" w:pos="703"/>
          <w:tab w:val="left" w:pos="900"/>
          <w:tab w:val="left" w:pos="4052"/>
        </w:tabs>
        <w:spacing w:after="0" w:line="240" w:lineRule="auto"/>
        <w:ind w:firstLine="709"/>
        <w:jc w:val="both"/>
        <w:rPr>
          <w:rFonts w:ascii="Times New Roman" w:hAnsi="Times New Roman" w:cs="Times New Roman"/>
          <w:sz w:val="28"/>
          <w:szCs w:val="28"/>
        </w:rPr>
      </w:pPr>
      <w:r w:rsidRPr="006E4E1D">
        <w:rPr>
          <w:rFonts w:ascii="Times New Roman" w:hAnsi="Times New Roman" w:cs="Times New Roman"/>
          <w:sz w:val="28"/>
          <w:szCs w:val="28"/>
        </w:rPr>
        <w:t xml:space="preserve">-Дополнительная мера социальной поддержки в виде единовременной материальной помощи гражданам Российской Федерации, заключившим контракт о прохождении военной службы и принимавшим (принимающим) участие в специальной военной операции – </w:t>
      </w:r>
      <w:r w:rsidR="00087047">
        <w:rPr>
          <w:rFonts w:ascii="Times New Roman" w:hAnsi="Times New Roman" w:cs="Times New Roman"/>
          <w:sz w:val="28"/>
          <w:szCs w:val="28"/>
        </w:rPr>
        <w:t>5</w:t>
      </w:r>
      <w:r w:rsidRPr="006E4E1D">
        <w:rPr>
          <w:rFonts w:ascii="Times New Roman" w:hAnsi="Times New Roman" w:cs="Times New Roman"/>
          <w:sz w:val="28"/>
          <w:szCs w:val="28"/>
        </w:rPr>
        <w:t xml:space="preserve">0,0 </w:t>
      </w:r>
      <w:proofErr w:type="spellStart"/>
      <w:r w:rsidRPr="006E4E1D">
        <w:rPr>
          <w:rFonts w:ascii="Times New Roman" w:hAnsi="Times New Roman" w:cs="Times New Roman"/>
          <w:sz w:val="28"/>
          <w:szCs w:val="28"/>
        </w:rPr>
        <w:t>млн</w:t>
      </w:r>
      <w:proofErr w:type="gramStart"/>
      <w:r w:rsidRPr="006E4E1D">
        <w:rPr>
          <w:rFonts w:ascii="Times New Roman" w:hAnsi="Times New Roman" w:cs="Times New Roman"/>
          <w:sz w:val="28"/>
          <w:szCs w:val="28"/>
        </w:rPr>
        <w:t>.р</w:t>
      </w:r>
      <w:proofErr w:type="gramEnd"/>
      <w:r w:rsidRPr="006E4E1D">
        <w:rPr>
          <w:rFonts w:ascii="Times New Roman" w:hAnsi="Times New Roman" w:cs="Times New Roman"/>
          <w:sz w:val="28"/>
          <w:szCs w:val="28"/>
        </w:rPr>
        <w:t>ублей</w:t>
      </w:r>
      <w:proofErr w:type="spellEnd"/>
      <w:r w:rsidR="00087047">
        <w:rPr>
          <w:rFonts w:ascii="Times New Roman" w:hAnsi="Times New Roman" w:cs="Times New Roman"/>
          <w:sz w:val="28"/>
          <w:szCs w:val="28"/>
        </w:rPr>
        <w:t xml:space="preserve"> (предложение ГРБС – 99 000 тыс. рублей)</w:t>
      </w:r>
      <w:r w:rsidRPr="006E4E1D">
        <w:rPr>
          <w:rFonts w:ascii="Times New Roman" w:hAnsi="Times New Roman" w:cs="Times New Roman"/>
          <w:sz w:val="28"/>
          <w:szCs w:val="28"/>
        </w:rPr>
        <w:t>.</w:t>
      </w:r>
    </w:p>
    <w:p w:rsidR="00E77C0A" w:rsidRDefault="00113EB3" w:rsidP="003B5792">
      <w:pPr>
        <w:tabs>
          <w:tab w:val="left" w:pos="703"/>
          <w:tab w:val="left" w:pos="900"/>
          <w:tab w:val="left" w:pos="405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E4E1D">
        <w:rPr>
          <w:rFonts w:ascii="Times New Roman" w:hAnsi="Times New Roman" w:cs="Times New Roman"/>
          <w:sz w:val="28"/>
          <w:szCs w:val="28"/>
        </w:rPr>
        <w:t>Р</w:t>
      </w:r>
      <w:r>
        <w:rPr>
          <w:rFonts w:ascii="Times New Roman" w:hAnsi="Times New Roman" w:cs="Times New Roman"/>
          <w:sz w:val="28"/>
          <w:szCs w:val="28"/>
        </w:rPr>
        <w:t>асход</w:t>
      </w:r>
      <w:r w:rsidR="006E4E1D">
        <w:rPr>
          <w:rFonts w:ascii="Times New Roman" w:hAnsi="Times New Roman" w:cs="Times New Roman"/>
          <w:sz w:val="28"/>
          <w:szCs w:val="28"/>
        </w:rPr>
        <w:t>ы</w:t>
      </w:r>
      <w:r>
        <w:rPr>
          <w:rFonts w:ascii="Times New Roman" w:hAnsi="Times New Roman" w:cs="Times New Roman"/>
          <w:sz w:val="28"/>
          <w:szCs w:val="28"/>
        </w:rPr>
        <w:t xml:space="preserve"> на выплату</w:t>
      </w:r>
      <w:r w:rsidRPr="00113EB3">
        <w:t xml:space="preserve"> </w:t>
      </w:r>
      <w:r w:rsidR="005338BF">
        <w:rPr>
          <w:rFonts w:ascii="Times New Roman" w:hAnsi="Times New Roman" w:cs="Times New Roman"/>
          <w:sz w:val="28"/>
          <w:szCs w:val="28"/>
        </w:rPr>
        <w:t>д</w:t>
      </w:r>
      <w:r w:rsidRPr="00113EB3">
        <w:rPr>
          <w:rFonts w:ascii="Times New Roman" w:hAnsi="Times New Roman" w:cs="Times New Roman"/>
          <w:sz w:val="28"/>
          <w:szCs w:val="28"/>
        </w:rPr>
        <w:t>ополнительн</w:t>
      </w:r>
      <w:r>
        <w:rPr>
          <w:rFonts w:ascii="Times New Roman" w:hAnsi="Times New Roman" w:cs="Times New Roman"/>
          <w:sz w:val="28"/>
          <w:szCs w:val="28"/>
        </w:rPr>
        <w:t>ой</w:t>
      </w:r>
      <w:r w:rsidRPr="00113EB3">
        <w:rPr>
          <w:rFonts w:ascii="Times New Roman" w:hAnsi="Times New Roman" w:cs="Times New Roman"/>
          <w:sz w:val="28"/>
          <w:szCs w:val="28"/>
        </w:rPr>
        <w:t xml:space="preserve"> </w:t>
      </w:r>
      <w:proofErr w:type="gramStart"/>
      <w:r w:rsidRPr="00113EB3">
        <w:rPr>
          <w:rFonts w:ascii="Times New Roman" w:hAnsi="Times New Roman" w:cs="Times New Roman"/>
          <w:sz w:val="28"/>
          <w:szCs w:val="28"/>
        </w:rPr>
        <w:t>мер</w:t>
      </w:r>
      <w:r>
        <w:rPr>
          <w:rFonts w:ascii="Times New Roman" w:hAnsi="Times New Roman" w:cs="Times New Roman"/>
          <w:sz w:val="28"/>
          <w:szCs w:val="28"/>
        </w:rPr>
        <w:t>ы</w:t>
      </w:r>
      <w:r w:rsidRPr="00113EB3">
        <w:rPr>
          <w:rFonts w:ascii="Times New Roman" w:hAnsi="Times New Roman" w:cs="Times New Roman"/>
          <w:sz w:val="28"/>
          <w:szCs w:val="28"/>
        </w:rPr>
        <w:t xml:space="preserve"> социальной поддержки некоторых категорий граждан Российской Федерации</w:t>
      </w:r>
      <w:proofErr w:type="gramEnd"/>
      <w:r w:rsidRPr="00113EB3">
        <w:rPr>
          <w:rFonts w:ascii="Times New Roman" w:hAnsi="Times New Roman" w:cs="Times New Roman"/>
          <w:sz w:val="28"/>
          <w:szCs w:val="28"/>
        </w:rPr>
        <w:t xml:space="preserve"> в связи с годовщиной Победы в Великой Отечественной войне 1941-1945 годов</w:t>
      </w:r>
      <w:r w:rsidR="006E4E1D">
        <w:rPr>
          <w:rFonts w:ascii="Times New Roman" w:hAnsi="Times New Roman" w:cs="Times New Roman"/>
          <w:sz w:val="28"/>
          <w:szCs w:val="28"/>
        </w:rPr>
        <w:t xml:space="preserve"> не предлага</w:t>
      </w:r>
      <w:r w:rsidR="00087047">
        <w:rPr>
          <w:rFonts w:ascii="Times New Roman" w:hAnsi="Times New Roman" w:cs="Times New Roman"/>
          <w:sz w:val="28"/>
          <w:szCs w:val="28"/>
        </w:rPr>
        <w:t>ю</w:t>
      </w:r>
      <w:r w:rsidR="006E4E1D">
        <w:rPr>
          <w:rFonts w:ascii="Times New Roman" w:hAnsi="Times New Roman" w:cs="Times New Roman"/>
          <w:sz w:val="28"/>
          <w:szCs w:val="28"/>
        </w:rPr>
        <w:t>тся.</w:t>
      </w:r>
    </w:p>
    <w:p w:rsidR="00E77C0A" w:rsidRDefault="00E77C0A" w:rsidP="003B579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Пояснительная записка, представленная в составе документов и материалов, представляемых одновременно с Проектом бюджета, в полной мере содержит информацию о расходах, запланированных в рамках данного раздела.</w:t>
      </w:r>
    </w:p>
    <w:p w:rsidR="00E77C0A" w:rsidRPr="00ED0663" w:rsidRDefault="00E77C0A" w:rsidP="00E77C0A">
      <w:pPr>
        <w:widowControl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 </w:t>
      </w:r>
      <w:r w:rsidRPr="00ED0663">
        <w:rPr>
          <w:rFonts w:ascii="Times New Roman" w:hAnsi="Times New Roman" w:cs="Times New Roman"/>
          <w:b/>
          <w:bCs/>
          <w:sz w:val="28"/>
          <w:szCs w:val="28"/>
        </w:rPr>
        <w:t>Раздел 11 «Физическая культура и спорт»</w:t>
      </w:r>
    </w:p>
    <w:p w:rsidR="00E77C0A" w:rsidRDefault="00E77C0A" w:rsidP="00E77C0A">
      <w:pPr>
        <w:keepNext/>
        <w:widowControl w:val="0"/>
        <w:spacing w:after="0" w:line="240" w:lineRule="auto"/>
        <w:ind w:firstLine="709"/>
        <w:jc w:val="both"/>
        <w:rPr>
          <w:rFonts w:ascii="Times New Roman" w:hAnsi="Times New Roman" w:cs="Times New Roman"/>
          <w:bCs/>
          <w:sz w:val="28"/>
          <w:szCs w:val="28"/>
        </w:rPr>
      </w:pPr>
      <w:r w:rsidRPr="00B50354">
        <w:rPr>
          <w:rFonts w:ascii="Times New Roman" w:hAnsi="Times New Roman" w:cs="Times New Roman"/>
          <w:bCs/>
          <w:sz w:val="28"/>
          <w:szCs w:val="28"/>
        </w:rPr>
        <w:t>Бюджетные ассигнования по данному разделу приведены в таблице</w:t>
      </w:r>
      <w:r>
        <w:rPr>
          <w:rFonts w:ascii="Times New Roman" w:hAnsi="Times New Roman" w:cs="Times New Roman"/>
          <w:bCs/>
          <w:sz w:val="28"/>
          <w:szCs w:val="28"/>
        </w:rPr>
        <w:t xml:space="preserve"> № </w:t>
      </w:r>
      <w:r w:rsidR="001F16F8">
        <w:rPr>
          <w:rFonts w:ascii="Times New Roman" w:hAnsi="Times New Roman" w:cs="Times New Roman"/>
          <w:bCs/>
          <w:sz w:val="28"/>
          <w:szCs w:val="28"/>
        </w:rPr>
        <w:t>1</w:t>
      </w:r>
      <w:r w:rsidR="000F0C31">
        <w:rPr>
          <w:rFonts w:ascii="Times New Roman" w:hAnsi="Times New Roman" w:cs="Times New Roman"/>
          <w:bCs/>
          <w:sz w:val="28"/>
          <w:szCs w:val="28"/>
        </w:rPr>
        <w:t>8</w:t>
      </w:r>
      <w:r>
        <w:rPr>
          <w:rFonts w:ascii="Times New Roman" w:hAnsi="Times New Roman" w:cs="Times New Roman"/>
          <w:bCs/>
          <w:sz w:val="28"/>
          <w:szCs w:val="28"/>
        </w:rPr>
        <w:t>.</w:t>
      </w:r>
    </w:p>
    <w:p w:rsidR="00E77C0A" w:rsidRPr="00B50354" w:rsidRDefault="00EF6A99" w:rsidP="00EF6A99">
      <w:pPr>
        <w:keepNext/>
        <w:widowControl w:val="0"/>
        <w:spacing w:after="0" w:line="240" w:lineRule="auto"/>
        <w:ind w:firstLine="709"/>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E77C0A">
        <w:rPr>
          <w:rFonts w:ascii="Times New Roman" w:hAnsi="Times New Roman" w:cs="Times New Roman"/>
          <w:bCs/>
          <w:sz w:val="28"/>
          <w:szCs w:val="28"/>
        </w:rPr>
        <w:t xml:space="preserve">Таблица № </w:t>
      </w:r>
      <w:r w:rsidR="001F16F8">
        <w:rPr>
          <w:rFonts w:ascii="Times New Roman" w:hAnsi="Times New Roman" w:cs="Times New Roman"/>
          <w:bCs/>
          <w:sz w:val="28"/>
          <w:szCs w:val="28"/>
        </w:rPr>
        <w:t>1</w:t>
      </w:r>
      <w:r w:rsidR="000F0C31">
        <w:rPr>
          <w:rFonts w:ascii="Times New Roman" w:hAnsi="Times New Roman" w:cs="Times New Roman"/>
          <w:bCs/>
          <w:sz w:val="28"/>
          <w:szCs w:val="28"/>
        </w:rPr>
        <w:t>8</w:t>
      </w:r>
      <w:r w:rsidR="00E77C0A" w:rsidRPr="00B50354">
        <w:rPr>
          <w:rFonts w:ascii="Times New Roman" w:hAnsi="Times New Roman" w:cs="Times New Roman"/>
          <w:bCs/>
          <w:sz w:val="28"/>
          <w:szCs w:val="28"/>
        </w:rPr>
        <w:t xml:space="preserve"> (</w:t>
      </w:r>
      <w:r w:rsidR="00E77C0A">
        <w:rPr>
          <w:rFonts w:ascii="Times New Roman" w:hAnsi="Times New Roman" w:cs="Times New Roman"/>
          <w:bCs/>
          <w:sz w:val="28"/>
          <w:szCs w:val="28"/>
        </w:rPr>
        <w:t>тыс. рублей)</w:t>
      </w:r>
    </w:p>
    <w:tbl>
      <w:tblPr>
        <w:tblW w:w="9781"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709"/>
        <w:gridCol w:w="567"/>
        <w:gridCol w:w="2977"/>
        <w:gridCol w:w="1559"/>
        <w:gridCol w:w="1418"/>
        <w:gridCol w:w="1275"/>
        <w:gridCol w:w="1276"/>
      </w:tblGrid>
      <w:tr w:rsidR="00E77C0A" w:rsidRPr="005F33AA" w:rsidTr="002A4135">
        <w:trPr>
          <w:trHeight w:val="255"/>
          <w:tblCellSpacing w:w="20" w:type="dxa"/>
        </w:trPr>
        <w:tc>
          <w:tcPr>
            <w:tcW w:w="649" w:type="dxa"/>
            <w:vMerge w:val="restart"/>
            <w:shd w:val="clear" w:color="auto" w:fill="auto"/>
            <w:textDirection w:val="btLr"/>
            <w:vAlign w:val="center"/>
          </w:tcPr>
          <w:p w:rsidR="00E77C0A" w:rsidRPr="005F33AA" w:rsidRDefault="00E77C0A" w:rsidP="009C7EC1">
            <w:pPr>
              <w:widowControl w:val="0"/>
              <w:spacing w:after="0" w:line="240" w:lineRule="auto"/>
              <w:jc w:val="center"/>
              <w:rPr>
                <w:rFonts w:ascii="Times New Roman" w:hAnsi="Times New Roman" w:cs="Times New Roman"/>
                <w:bCs/>
              </w:rPr>
            </w:pPr>
            <w:r w:rsidRPr="005F33AA">
              <w:rPr>
                <w:rFonts w:ascii="Times New Roman" w:hAnsi="Times New Roman" w:cs="Times New Roman"/>
                <w:bCs/>
              </w:rPr>
              <w:t>Раздел</w:t>
            </w:r>
          </w:p>
        </w:tc>
        <w:tc>
          <w:tcPr>
            <w:tcW w:w="527" w:type="dxa"/>
            <w:vMerge w:val="restart"/>
            <w:shd w:val="clear" w:color="auto" w:fill="auto"/>
            <w:textDirection w:val="btLr"/>
            <w:vAlign w:val="center"/>
          </w:tcPr>
          <w:p w:rsidR="00E77C0A" w:rsidRPr="005F33AA" w:rsidRDefault="00E77C0A" w:rsidP="009C7EC1">
            <w:pPr>
              <w:widowControl w:val="0"/>
              <w:spacing w:after="0" w:line="240" w:lineRule="auto"/>
              <w:jc w:val="center"/>
              <w:rPr>
                <w:rFonts w:ascii="Times New Roman" w:hAnsi="Times New Roman" w:cs="Times New Roman"/>
                <w:bCs/>
              </w:rPr>
            </w:pPr>
            <w:r>
              <w:rPr>
                <w:rFonts w:ascii="Times New Roman" w:hAnsi="Times New Roman" w:cs="Times New Roman"/>
                <w:bCs/>
              </w:rPr>
              <w:t>Под</w:t>
            </w:r>
            <w:r w:rsidRPr="005F33AA">
              <w:rPr>
                <w:rFonts w:ascii="Times New Roman" w:hAnsi="Times New Roman" w:cs="Times New Roman"/>
                <w:bCs/>
              </w:rPr>
              <w:t>раздел</w:t>
            </w:r>
          </w:p>
        </w:tc>
        <w:tc>
          <w:tcPr>
            <w:tcW w:w="2937" w:type="dxa"/>
            <w:vMerge w:val="restart"/>
            <w:shd w:val="clear" w:color="auto" w:fill="auto"/>
            <w:vAlign w:val="center"/>
          </w:tcPr>
          <w:p w:rsidR="00E77C0A" w:rsidRPr="005F33AA" w:rsidRDefault="00E77C0A" w:rsidP="009C7EC1">
            <w:pPr>
              <w:widowControl w:val="0"/>
              <w:spacing w:after="0" w:line="240" w:lineRule="auto"/>
              <w:jc w:val="center"/>
              <w:rPr>
                <w:rFonts w:ascii="Times New Roman" w:hAnsi="Times New Roman" w:cs="Times New Roman"/>
                <w:bCs/>
              </w:rPr>
            </w:pPr>
            <w:r w:rsidRPr="005F33AA">
              <w:rPr>
                <w:rFonts w:ascii="Times New Roman" w:hAnsi="Times New Roman" w:cs="Times New Roman"/>
                <w:bCs/>
              </w:rPr>
              <w:t>Наименование разделов/подразделов</w:t>
            </w:r>
          </w:p>
        </w:tc>
        <w:tc>
          <w:tcPr>
            <w:tcW w:w="1519" w:type="dxa"/>
          </w:tcPr>
          <w:p w:rsidR="00E77C0A" w:rsidRPr="005F33AA" w:rsidRDefault="00E77C0A" w:rsidP="007013B8">
            <w:pPr>
              <w:widowControl w:val="0"/>
              <w:spacing w:after="0" w:line="240" w:lineRule="auto"/>
              <w:jc w:val="center"/>
              <w:rPr>
                <w:rFonts w:ascii="Times New Roman" w:hAnsi="Times New Roman" w:cs="Times New Roman"/>
                <w:bCs/>
              </w:rPr>
            </w:pPr>
            <w:r w:rsidRPr="005F33AA">
              <w:rPr>
                <w:rFonts w:ascii="Times New Roman" w:hAnsi="Times New Roman" w:cs="Times New Roman"/>
                <w:bCs/>
              </w:rPr>
              <w:t>20</w:t>
            </w:r>
            <w:r w:rsidR="00B57399">
              <w:rPr>
                <w:rFonts w:ascii="Times New Roman" w:hAnsi="Times New Roman" w:cs="Times New Roman"/>
                <w:bCs/>
              </w:rPr>
              <w:t>2</w:t>
            </w:r>
            <w:r w:rsidR="007013B8">
              <w:rPr>
                <w:rFonts w:ascii="Times New Roman" w:hAnsi="Times New Roman" w:cs="Times New Roman"/>
                <w:bCs/>
              </w:rPr>
              <w:t>5</w:t>
            </w:r>
            <w:r w:rsidRPr="005F33AA">
              <w:rPr>
                <w:rFonts w:ascii="Times New Roman" w:hAnsi="Times New Roman" w:cs="Times New Roman"/>
                <w:bCs/>
              </w:rPr>
              <w:t xml:space="preserve"> год</w:t>
            </w:r>
          </w:p>
        </w:tc>
        <w:tc>
          <w:tcPr>
            <w:tcW w:w="1378" w:type="dxa"/>
            <w:shd w:val="clear" w:color="auto" w:fill="auto"/>
            <w:vAlign w:val="center"/>
          </w:tcPr>
          <w:p w:rsidR="00E77C0A" w:rsidRPr="005F33AA" w:rsidRDefault="00E77C0A" w:rsidP="000F0C31">
            <w:pPr>
              <w:widowControl w:val="0"/>
              <w:spacing w:after="0" w:line="240" w:lineRule="auto"/>
              <w:jc w:val="center"/>
              <w:rPr>
                <w:rFonts w:ascii="Times New Roman" w:hAnsi="Times New Roman" w:cs="Times New Roman"/>
                <w:bCs/>
              </w:rPr>
            </w:pPr>
            <w:r w:rsidRPr="005F33AA">
              <w:rPr>
                <w:rFonts w:ascii="Times New Roman" w:hAnsi="Times New Roman" w:cs="Times New Roman"/>
                <w:bCs/>
              </w:rPr>
              <w:t>20</w:t>
            </w:r>
            <w:r w:rsidR="002A4135">
              <w:rPr>
                <w:rFonts w:ascii="Times New Roman" w:hAnsi="Times New Roman" w:cs="Times New Roman"/>
                <w:bCs/>
              </w:rPr>
              <w:t>2</w:t>
            </w:r>
            <w:r w:rsidR="000F0C31">
              <w:rPr>
                <w:rFonts w:ascii="Times New Roman" w:hAnsi="Times New Roman" w:cs="Times New Roman"/>
                <w:bCs/>
              </w:rPr>
              <w:t>6</w:t>
            </w:r>
            <w:r w:rsidRPr="005F33AA">
              <w:rPr>
                <w:rFonts w:ascii="Times New Roman" w:hAnsi="Times New Roman" w:cs="Times New Roman"/>
                <w:bCs/>
              </w:rPr>
              <w:t xml:space="preserve"> год</w:t>
            </w:r>
          </w:p>
        </w:tc>
        <w:tc>
          <w:tcPr>
            <w:tcW w:w="1235" w:type="dxa"/>
            <w:shd w:val="clear" w:color="auto" w:fill="auto"/>
            <w:vAlign w:val="center"/>
          </w:tcPr>
          <w:p w:rsidR="00E77C0A" w:rsidRPr="005F33AA" w:rsidRDefault="00E77C0A" w:rsidP="000F0C31">
            <w:pPr>
              <w:widowControl w:val="0"/>
              <w:spacing w:after="0" w:line="240" w:lineRule="auto"/>
              <w:jc w:val="center"/>
              <w:rPr>
                <w:rFonts w:ascii="Times New Roman" w:hAnsi="Times New Roman" w:cs="Times New Roman"/>
                <w:bCs/>
              </w:rPr>
            </w:pPr>
            <w:r w:rsidRPr="005F33AA">
              <w:rPr>
                <w:rFonts w:ascii="Times New Roman" w:hAnsi="Times New Roman" w:cs="Times New Roman"/>
                <w:bCs/>
              </w:rPr>
              <w:t>20</w:t>
            </w:r>
            <w:r>
              <w:rPr>
                <w:rFonts w:ascii="Times New Roman" w:hAnsi="Times New Roman" w:cs="Times New Roman"/>
                <w:bCs/>
              </w:rPr>
              <w:t>2</w:t>
            </w:r>
            <w:r w:rsidR="000F0C31">
              <w:rPr>
                <w:rFonts w:ascii="Times New Roman" w:hAnsi="Times New Roman" w:cs="Times New Roman"/>
                <w:bCs/>
              </w:rPr>
              <w:t>7</w:t>
            </w:r>
            <w:r w:rsidRPr="005F33AA">
              <w:rPr>
                <w:rFonts w:ascii="Times New Roman" w:hAnsi="Times New Roman" w:cs="Times New Roman"/>
                <w:bCs/>
              </w:rPr>
              <w:t xml:space="preserve"> год</w:t>
            </w:r>
          </w:p>
        </w:tc>
        <w:tc>
          <w:tcPr>
            <w:tcW w:w="1216" w:type="dxa"/>
            <w:shd w:val="clear" w:color="auto" w:fill="auto"/>
            <w:vAlign w:val="center"/>
          </w:tcPr>
          <w:p w:rsidR="00E77C0A" w:rsidRPr="005F33AA" w:rsidRDefault="00E77C0A" w:rsidP="000F0C31">
            <w:pPr>
              <w:widowControl w:val="0"/>
              <w:spacing w:after="0" w:line="240" w:lineRule="auto"/>
              <w:jc w:val="center"/>
              <w:rPr>
                <w:rFonts w:ascii="Times New Roman" w:hAnsi="Times New Roman" w:cs="Times New Roman"/>
                <w:bCs/>
              </w:rPr>
            </w:pPr>
            <w:r w:rsidRPr="005F33AA">
              <w:rPr>
                <w:rFonts w:ascii="Times New Roman" w:hAnsi="Times New Roman" w:cs="Times New Roman"/>
                <w:bCs/>
              </w:rPr>
              <w:t>20</w:t>
            </w:r>
            <w:r>
              <w:rPr>
                <w:rFonts w:ascii="Times New Roman" w:hAnsi="Times New Roman" w:cs="Times New Roman"/>
                <w:bCs/>
              </w:rPr>
              <w:t>2</w:t>
            </w:r>
            <w:r w:rsidR="000F0C31">
              <w:rPr>
                <w:rFonts w:ascii="Times New Roman" w:hAnsi="Times New Roman" w:cs="Times New Roman"/>
                <w:bCs/>
              </w:rPr>
              <w:t>8</w:t>
            </w:r>
            <w:r w:rsidRPr="005F33AA">
              <w:rPr>
                <w:rFonts w:ascii="Times New Roman" w:hAnsi="Times New Roman" w:cs="Times New Roman"/>
                <w:bCs/>
              </w:rPr>
              <w:t xml:space="preserve"> год</w:t>
            </w:r>
          </w:p>
        </w:tc>
      </w:tr>
      <w:tr w:rsidR="00E77C0A" w:rsidRPr="005F33AA" w:rsidTr="002A4135">
        <w:trPr>
          <w:trHeight w:val="836"/>
          <w:tblCellSpacing w:w="20" w:type="dxa"/>
        </w:trPr>
        <w:tc>
          <w:tcPr>
            <w:tcW w:w="649" w:type="dxa"/>
            <w:vMerge/>
            <w:vAlign w:val="center"/>
          </w:tcPr>
          <w:p w:rsidR="00E77C0A" w:rsidRPr="005F33AA" w:rsidRDefault="00E77C0A" w:rsidP="009C7EC1">
            <w:pPr>
              <w:widowControl w:val="0"/>
              <w:spacing w:after="0" w:line="240" w:lineRule="auto"/>
              <w:rPr>
                <w:rFonts w:ascii="Times New Roman" w:hAnsi="Times New Roman" w:cs="Times New Roman"/>
                <w:bCs/>
              </w:rPr>
            </w:pPr>
          </w:p>
        </w:tc>
        <w:tc>
          <w:tcPr>
            <w:tcW w:w="527" w:type="dxa"/>
            <w:vMerge/>
            <w:vAlign w:val="center"/>
          </w:tcPr>
          <w:p w:rsidR="00E77C0A" w:rsidRPr="005F33AA" w:rsidRDefault="00E77C0A" w:rsidP="009C7EC1">
            <w:pPr>
              <w:widowControl w:val="0"/>
              <w:spacing w:after="0" w:line="240" w:lineRule="auto"/>
              <w:rPr>
                <w:rFonts w:ascii="Times New Roman" w:hAnsi="Times New Roman" w:cs="Times New Roman"/>
                <w:bCs/>
              </w:rPr>
            </w:pPr>
          </w:p>
        </w:tc>
        <w:tc>
          <w:tcPr>
            <w:tcW w:w="2937" w:type="dxa"/>
            <w:vMerge/>
            <w:vAlign w:val="center"/>
          </w:tcPr>
          <w:p w:rsidR="00E77C0A" w:rsidRPr="005F33AA" w:rsidRDefault="00E77C0A" w:rsidP="009C7EC1">
            <w:pPr>
              <w:widowControl w:val="0"/>
              <w:spacing w:after="0" w:line="240" w:lineRule="auto"/>
              <w:rPr>
                <w:rFonts w:ascii="Times New Roman" w:hAnsi="Times New Roman" w:cs="Times New Roman"/>
                <w:bCs/>
              </w:rPr>
            </w:pPr>
          </w:p>
        </w:tc>
        <w:tc>
          <w:tcPr>
            <w:tcW w:w="1519" w:type="dxa"/>
          </w:tcPr>
          <w:p w:rsidR="00E77C0A" w:rsidRPr="005F33AA" w:rsidRDefault="00E77C0A" w:rsidP="009C7EC1">
            <w:pPr>
              <w:widowControl w:val="0"/>
              <w:spacing w:after="0" w:line="240" w:lineRule="auto"/>
              <w:jc w:val="center"/>
              <w:rPr>
                <w:rFonts w:ascii="Times New Roman" w:hAnsi="Times New Roman" w:cs="Times New Roman"/>
                <w:bCs/>
              </w:rPr>
            </w:pPr>
            <w:r w:rsidRPr="005F33AA">
              <w:rPr>
                <w:rFonts w:ascii="Times New Roman" w:hAnsi="Times New Roman" w:cs="Times New Roman"/>
                <w:bCs/>
              </w:rPr>
              <w:t>Ожидаемое исполнение</w:t>
            </w:r>
          </w:p>
        </w:tc>
        <w:tc>
          <w:tcPr>
            <w:tcW w:w="1378" w:type="dxa"/>
            <w:shd w:val="clear" w:color="auto" w:fill="auto"/>
            <w:vAlign w:val="center"/>
          </w:tcPr>
          <w:p w:rsidR="00E77C0A" w:rsidRPr="005F33AA" w:rsidRDefault="00E77C0A" w:rsidP="009C7EC1">
            <w:pPr>
              <w:widowControl w:val="0"/>
              <w:spacing w:after="0" w:line="240" w:lineRule="auto"/>
              <w:jc w:val="center"/>
              <w:rPr>
                <w:rFonts w:ascii="Times New Roman" w:hAnsi="Times New Roman" w:cs="Times New Roman"/>
                <w:bCs/>
                <w:i/>
                <w:iCs/>
              </w:rPr>
            </w:pPr>
            <w:r w:rsidRPr="005F33AA">
              <w:rPr>
                <w:rFonts w:ascii="Times New Roman" w:hAnsi="Times New Roman" w:cs="Times New Roman"/>
                <w:bCs/>
              </w:rPr>
              <w:t>Проект</w:t>
            </w:r>
          </w:p>
        </w:tc>
        <w:tc>
          <w:tcPr>
            <w:tcW w:w="1235" w:type="dxa"/>
            <w:shd w:val="clear" w:color="auto" w:fill="auto"/>
            <w:vAlign w:val="center"/>
          </w:tcPr>
          <w:p w:rsidR="00E77C0A" w:rsidRPr="005F33AA" w:rsidRDefault="00E77C0A" w:rsidP="009C7EC1">
            <w:pPr>
              <w:widowControl w:val="0"/>
              <w:spacing w:after="0" w:line="240" w:lineRule="auto"/>
              <w:jc w:val="center"/>
              <w:rPr>
                <w:rFonts w:ascii="Times New Roman" w:hAnsi="Times New Roman" w:cs="Times New Roman"/>
                <w:bCs/>
              </w:rPr>
            </w:pPr>
            <w:r w:rsidRPr="005F33AA">
              <w:rPr>
                <w:rFonts w:ascii="Times New Roman" w:hAnsi="Times New Roman" w:cs="Times New Roman"/>
                <w:bCs/>
              </w:rPr>
              <w:t>Проект</w:t>
            </w:r>
          </w:p>
        </w:tc>
        <w:tc>
          <w:tcPr>
            <w:tcW w:w="1216" w:type="dxa"/>
            <w:shd w:val="clear" w:color="auto" w:fill="auto"/>
            <w:vAlign w:val="center"/>
          </w:tcPr>
          <w:p w:rsidR="00E77C0A" w:rsidRPr="005F33AA" w:rsidRDefault="00E77C0A" w:rsidP="009C7EC1">
            <w:pPr>
              <w:widowControl w:val="0"/>
              <w:spacing w:after="0" w:line="240" w:lineRule="auto"/>
              <w:jc w:val="center"/>
              <w:rPr>
                <w:rFonts w:ascii="Times New Roman" w:hAnsi="Times New Roman" w:cs="Times New Roman"/>
                <w:bCs/>
                <w:i/>
                <w:iCs/>
              </w:rPr>
            </w:pPr>
            <w:r w:rsidRPr="005F33AA">
              <w:rPr>
                <w:rFonts w:ascii="Times New Roman" w:hAnsi="Times New Roman" w:cs="Times New Roman"/>
                <w:bCs/>
              </w:rPr>
              <w:t>Проект</w:t>
            </w:r>
            <w:r w:rsidRPr="005F33AA">
              <w:rPr>
                <w:rFonts w:ascii="Times New Roman" w:hAnsi="Times New Roman" w:cs="Times New Roman"/>
                <w:bCs/>
                <w:i/>
                <w:iCs/>
              </w:rPr>
              <w:t xml:space="preserve"> </w:t>
            </w:r>
          </w:p>
        </w:tc>
      </w:tr>
      <w:tr w:rsidR="006E4E1D" w:rsidRPr="005F33AA" w:rsidTr="00B03BAA">
        <w:trPr>
          <w:trHeight w:val="255"/>
          <w:tblCellSpacing w:w="20" w:type="dxa"/>
        </w:trPr>
        <w:tc>
          <w:tcPr>
            <w:tcW w:w="649" w:type="dxa"/>
            <w:shd w:val="clear" w:color="auto" w:fill="CCFFFF"/>
          </w:tcPr>
          <w:p w:rsidR="006E4E1D" w:rsidRPr="005F33AA" w:rsidRDefault="006E4E1D" w:rsidP="009C7EC1">
            <w:pPr>
              <w:widowControl w:val="0"/>
              <w:spacing w:after="0" w:line="240" w:lineRule="auto"/>
              <w:jc w:val="center"/>
              <w:rPr>
                <w:rFonts w:ascii="Times New Roman" w:hAnsi="Times New Roman" w:cs="Times New Roman"/>
                <w:b/>
                <w:bCs/>
              </w:rPr>
            </w:pPr>
            <w:r w:rsidRPr="005F33AA">
              <w:rPr>
                <w:rFonts w:ascii="Times New Roman" w:hAnsi="Times New Roman" w:cs="Times New Roman"/>
                <w:b/>
                <w:bCs/>
              </w:rPr>
              <w:t>11</w:t>
            </w:r>
          </w:p>
        </w:tc>
        <w:tc>
          <w:tcPr>
            <w:tcW w:w="527" w:type="dxa"/>
            <w:shd w:val="clear" w:color="auto" w:fill="CCFFFF"/>
          </w:tcPr>
          <w:p w:rsidR="006E4E1D" w:rsidRPr="005F33AA" w:rsidRDefault="006E4E1D" w:rsidP="009C7EC1">
            <w:pPr>
              <w:widowControl w:val="0"/>
              <w:spacing w:after="0" w:line="240" w:lineRule="auto"/>
              <w:jc w:val="center"/>
              <w:rPr>
                <w:rFonts w:ascii="Times New Roman" w:hAnsi="Times New Roman" w:cs="Times New Roman"/>
                <w:b/>
                <w:bCs/>
              </w:rPr>
            </w:pPr>
            <w:r w:rsidRPr="005F33AA">
              <w:rPr>
                <w:rFonts w:ascii="Times New Roman" w:hAnsi="Times New Roman" w:cs="Times New Roman"/>
                <w:b/>
                <w:bCs/>
              </w:rPr>
              <w:t>00</w:t>
            </w:r>
          </w:p>
        </w:tc>
        <w:tc>
          <w:tcPr>
            <w:tcW w:w="2937" w:type="dxa"/>
            <w:shd w:val="clear" w:color="auto" w:fill="CCFFFF"/>
          </w:tcPr>
          <w:p w:rsidR="006E4E1D" w:rsidRPr="005F33AA" w:rsidRDefault="006E4E1D" w:rsidP="009C7EC1">
            <w:pPr>
              <w:widowControl w:val="0"/>
              <w:spacing w:after="0" w:line="240" w:lineRule="auto"/>
              <w:jc w:val="both"/>
              <w:rPr>
                <w:rFonts w:ascii="Times New Roman" w:hAnsi="Times New Roman" w:cs="Times New Roman"/>
                <w:b/>
                <w:bCs/>
              </w:rPr>
            </w:pPr>
            <w:r w:rsidRPr="005F33AA">
              <w:rPr>
                <w:rFonts w:ascii="Times New Roman" w:hAnsi="Times New Roman" w:cs="Times New Roman"/>
                <w:b/>
                <w:bCs/>
              </w:rPr>
              <w:t>Физическая культура и спорт</w:t>
            </w:r>
          </w:p>
        </w:tc>
        <w:tc>
          <w:tcPr>
            <w:tcW w:w="1519" w:type="dxa"/>
            <w:shd w:val="clear" w:color="auto" w:fill="CCFFFF"/>
            <w:vAlign w:val="center"/>
          </w:tcPr>
          <w:p w:rsidR="006E4E1D" w:rsidRPr="005F33AA" w:rsidRDefault="007013B8" w:rsidP="009C7EC1">
            <w:pPr>
              <w:widowControl w:val="0"/>
              <w:spacing w:after="0" w:line="240" w:lineRule="auto"/>
              <w:jc w:val="center"/>
              <w:rPr>
                <w:rFonts w:ascii="Times New Roman" w:hAnsi="Times New Roman" w:cs="Times New Roman"/>
                <w:b/>
                <w:bCs/>
                <w:highlight w:val="green"/>
              </w:rPr>
            </w:pPr>
            <w:r>
              <w:rPr>
                <w:rFonts w:ascii="Times New Roman" w:hAnsi="Times New Roman" w:cs="Times New Roman"/>
                <w:b/>
                <w:bCs/>
              </w:rPr>
              <w:t>619 590,1</w:t>
            </w:r>
          </w:p>
        </w:tc>
        <w:tc>
          <w:tcPr>
            <w:tcW w:w="1378" w:type="dxa"/>
            <w:shd w:val="clear" w:color="auto" w:fill="CCFFFF"/>
            <w:noWrap/>
          </w:tcPr>
          <w:p w:rsidR="006E4E1D" w:rsidRPr="006E4E1D" w:rsidRDefault="000F0C31" w:rsidP="00B03BAA">
            <w:pPr>
              <w:jc w:val="right"/>
              <w:rPr>
                <w:rFonts w:ascii="Times New Roman" w:hAnsi="Times New Roman" w:cs="Times New Roman"/>
              </w:rPr>
            </w:pPr>
            <w:r>
              <w:rPr>
                <w:rFonts w:ascii="Times New Roman" w:hAnsi="Times New Roman" w:cs="Times New Roman"/>
              </w:rPr>
              <w:t>397 279,9</w:t>
            </w:r>
          </w:p>
        </w:tc>
        <w:tc>
          <w:tcPr>
            <w:tcW w:w="1235" w:type="dxa"/>
            <w:shd w:val="clear" w:color="auto" w:fill="CCFFFF"/>
            <w:noWrap/>
          </w:tcPr>
          <w:p w:rsidR="006E4E1D" w:rsidRPr="006E4E1D" w:rsidRDefault="000F0C31" w:rsidP="00B03BAA">
            <w:pPr>
              <w:jc w:val="right"/>
              <w:rPr>
                <w:rFonts w:ascii="Times New Roman" w:hAnsi="Times New Roman" w:cs="Times New Roman"/>
              </w:rPr>
            </w:pPr>
            <w:r>
              <w:rPr>
                <w:rFonts w:ascii="Times New Roman" w:hAnsi="Times New Roman" w:cs="Times New Roman"/>
              </w:rPr>
              <w:t>400 251,8</w:t>
            </w:r>
          </w:p>
        </w:tc>
        <w:tc>
          <w:tcPr>
            <w:tcW w:w="1216" w:type="dxa"/>
            <w:shd w:val="clear" w:color="auto" w:fill="CCFFFF"/>
            <w:noWrap/>
          </w:tcPr>
          <w:p w:rsidR="006E4E1D" w:rsidRPr="006E4E1D" w:rsidRDefault="000F0C31" w:rsidP="00B03BAA">
            <w:pPr>
              <w:jc w:val="right"/>
              <w:rPr>
                <w:rFonts w:ascii="Times New Roman" w:hAnsi="Times New Roman" w:cs="Times New Roman"/>
              </w:rPr>
            </w:pPr>
            <w:r>
              <w:rPr>
                <w:rFonts w:ascii="Times New Roman" w:hAnsi="Times New Roman" w:cs="Times New Roman"/>
              </w:rPr>
              <w:t>400 676,0</w:t>
            </w:r>
          </w:p>
        </w:tc>
      </w:tr>
      <w:tr w:rsidR="00E77C0A" w:rsidRPr="005F33AA" w:rsidTr="002A4135">
        <w:trPr>
          <w:trHeight w:val="255"/>
          <w:tblCellSpacing w:w="20" w:type="dxa"/>
        </w:trPr>
        <w:tc>
          <w:tcPr>
            <w:tcW w:w="649" w:type="dxa"/>
            <w:shd w:val="clear" w:color="auto" w:fill="auto"/>
          </w:tcPr>
          <w:p w:rsidR="00E77C0A" w:rsidRPr="005F33AA" w:rsidRDefault="00E77C0A" w:rsidP="009C7EC1">
            <w:pPr>
              <w:widowControl w:val="0"/>
              <w:spacing w:after="0" w:line="240" w:lineRule="auto"/>
              <w:jc w:val="center"/>
              <w:rPr>
                <w:rFonts w:ascii="Times New Roman" w:hAnsi="Times New Roman" w:cs="Times New Roman"/>
              </w:rPr>
            </w:pPr>
            <w:r w:rsidRPr="005F33AA">
              <w:rPr>
                <w:rFonts w:ascii="Times New Roman" w:hAnsi="Times New Roman" w:cs="Times New Roman"/>
              </w:rPr>
              <w:t>11</w:t>
            </w:r>
          </w:p>
        </w:tc>
        <w:tc>
          <w:tcPr>
            <w:tcW w:w="527" w:type="dxa"/>
            <w:shd w:val="clear" w:color="auto" w:fill="auto"/>
            <w:noWrap/>
          </w:tcPr>
          <w:p w:rsidR="00E77C0A" w:rsidRPr="005F33AA" w:rsidRDefault="00E77C0A" w:rsidP="009C7EC1">
            <w:pPr>
              <w:widowControl w:val="0"/>
              <w:spacing w:after="0" w:line="240" w:lineRule="auto"/>
              <w:jc w:val="center"/>
              <w:rPr>
                <w:rFonts w:ascii="Times New Roman" w:hAnsi="Times New Roman" w:cs="Times New Roman"/>
              </w:rPr>
            </w:pPr>
            <w:r w:rsidRPr="005F33AA">
              <w:rPr>
                <w:rFonts w:ascii="Times New Roman" w:hAnsi="Times New Roman" w:cs="Times New Roman"/>
              </w:rPr>
              <w:t>01</w:t>
            </w:r>
          </w:p>
        </w:tc>
        <w:tc>
          <w:tcPr>
            <w:tcW w:w="2937" w:type="dxa"/>
            <w:shd w:val="clear" w:color="auto" w:fill="auto"/>
          </w:tcPr>
          <w:p w:rsidR="00E77C0A" w:rsidRPr="005F33AA" w:rsidRDefault="00E77C0A" w:rsidP="009C7EC1">
            <w:pPr>
              <w:widowControl w:val="0"/>
              <w:spacing w:after="0" w:line="240" w:lineRule="auto"/>
              <w:jc w:val="both"/>
              <w:rPr>
                <w:rFonts w:ascii="Times New Roman" w:hAnsi="Times New Roman" w:cs="Times New Roman"/>
              </w:rPr>
            </w:pPr>
            <w:r w:rsidRPr="005F33AA">
              <w:rPr>
                <w:rFonts w:ascii="Times New Roman" w:hAnsi="Times New Roman" w:cs="Times New Roman"/>
              </w:rPr>
              <w:t>Физическая культура</w:t>
            </w:r>
          </w:p>
        </w:tc>
        <w:tc>
          <w:tcPr>
            <w:tcW w:w="1519" w:type="dxa"/>
            <w:vAlign w:val="center"/>
          </w:tcPr>
          <w:p w:rsidR="00E77C0A" w:rsidRPr="005F33AA" w:rsidRDefault="007013B8" w:rsidP="009C7EC1">
            <w:pPr>
              <w:widowControl w:val="0"/>
              <w:spacing w:after="0" w:line="240" w:lineRule="auto"/>
              <w:jc w:val="center"/>
              <w:rPr>
                <w:rFonts w:ascii="Times New Roman" w:hAnsi="Times New Roman" w:cs="Times New Roman"/>
              </w:rPr>
            </w:pPr>
            <w:r>
              <w:rPr>
                <w:rFonts w:ascii="Times New Roman" w:hAnsi="Times New Roman" w:cs="Times New Roman"/>
              </w:rPr>
              <w:t>224 830,7</w:t>
            </w:r>
          </w:p>
        </w:tc>
        <w:tc>
          <w:tcPr>
            <w:tcW w:w="1378" w:type="dxa"/>
            <w:shd w:val="clear" w:color="auto" w:fill="auto"/>
            <w:noWrap/>
            <w:vAlign w:val="center"/>
          </w:tcPr>
          <w:p w:rsidR="00E77C0A" w:rsidRPr="006E4E1D" w:rsidRDefault="000F0C31" w:rsidP="009C7EC1">
            <w:pPr>
              <w:widowControl w:val="0"/>
              <w:spacing w:after="0" w:line="240" w:lineRule="auto"/>
              <w:jc w:val="center"/>
              <w:rPr>
                <w:rFonts w:ascii="Times New Roman" w:hAnsi="Times New Roman" w:cs="Times New Roman"/>
              </w:rPr>
            </w:pPr>
            <w:r>
              <w:rPr>
                <w:rFonts w:ascii="Times New Roman" w:hAnsi="Times New Roman" w:cs="Times New Roman"/>
              </w:rPr>
              <w:t>5 154,1</w:t>
            </w:r>
          </w:p>
        </w:tc>
        <w:tc>
          <w:tcPr>
            <w:tcW w:w="1235" w:type="dxa"/>
            <w:shd w:val="clear" w:color="auto" w:fill="auto"/>
            <w:noWrap/>
            <w:vAlign w:val="center"/>
          </w:tcPr>
          <w:p w:rsidR="00E77C0A" w:rsidRPr="006E4E1D" w:rsidRDefault="000F0C31" w:rsidP="009C7EC1">
            <w:pPr>
              <w:widowControl w:val="0"/>
              <w:spacing w:after="0" w:line="240" w:lineRule="auto"/>
              <w:jc w:val="center"/>
              <w:rPr>
                <w:rFonts w:ascii="Times New Roman" w:hAnsi="Times New Roman" w:cs="Times New Roman"/>
              </w:rPr>
            </w:pPr>
            <w:r>
              <w:rPr>
                <w:rFonts w:ascii="Times New Roman" w:hAnsi="Times New Roman" w:cs="Times New Roman"/>
              </w:rPr>
              <w:t>1 240,3</w:t>
            </w:r>
          </w:p>
        </w:tc>
        <w:tc>
          <w:tcPr>
            <w:tcW w:w="1216" w:type="dxa"/>
            <w:shd w:val="clear" w:color="auto" w:fill="auto"/>
            <w:noWrap/>
            <w:vAlign w:val="center"/>
          </w:tcPr>
          <w:p w:rsidR="00E77C0A" w:rsidRPr="006E4E1D" w:rsidRDefault="000F0C31" w:rsidP="009C7EC1">
            <w:pPr>
              <w:widowControl w:val="0"/>
              <w:spacing w:after="0" w:line="240" w:lineRule="auto"/>
              <w:jc w:val="center"/>
              <w:rPr>
                <w:rFonts w:ascii="Times New Roman" w:hAnsi="Times New Roman" w:cs="Times New Roman"/>
              </w:rPr>
            </w:pPr>
            <w:r>
              <w:rPr>
                <w:rFonts w:ascii="Times New Roman" w:hAnsi="Times New Roman" w:cs="Times New Roman"/>
              </w:rPr>
              <w:t>1 240,8</w:t>
            </w:r>
          </w:p>
        </w:tc>
      </w:tr>
      <w:tr w:rsidR="006E4E1D" w:rsidRPr="005F33AA" w:rsidTr="00B03BAA">
        <w:trPr>
          <w:trHeight w:val="450"/>
          <w:tblCellSpacing w:w="20" w:type="dxa"/>
        </w:trPr>
        <w:tc>
          <w:tcPr>
            <w:tcW w:w="649" w:type="dxa"/>
            <w:shd w:val="clear" w:color="auto" w:fill="auto"/>
          </w:tcPr>
          <w:p w:rsidR="006E4E1D" w:rsidRPr="005F33AA" w:rsidRDefault="006E4E1D" w:rsidP="009C7EC1">
            <w:pPr>
              <w:widowControl w:val="0"/>
              <w:spacing w:after="0" w:line="240" w:lineRule="auto"/>
              <w:jc w:val="center"/>
              <w:rPr>
                <w:rFonts w:ascii="Times New Roman" w:hAnsi="Times New Roman" w:cs="Times New Roman"/>
              </w:rPr>
            </w:pPr>
            <w:r>
              <w:rPr>
                <w:rFonts w:ascii="Times New Roman" w:hAnsi="Times New Roman" w:cs="Times New Roman"/>
              </w:rPr>
              <w:t>11</w:t>
            </w:r>
          </w:p>
        </w:tc>
        <w:tc>
          <w:tcPr>
            <w:tcW w:w="527" w:type="dxa"/>
            <w:shd w:val="clear" w:color="auto" w:fill="auto"/>
            <w:noWrap/>
          </w:tcPr>
          <w:p w:rsidR="006E4E1D" w:rsidRPr="005F33AA" w:rsidRDefault="006E4E1D" w:rsidP="009C7EC1">
            <w:pPr>
              <w:widowControl w:val="0"/>
              <w:spacing w:after="0" w:line="240" w:lineRule="auto"/>
              <w:jc w:val="center"/>
              <w:rPr>
                <w:rFonts w:ascii="Times New Roman" w:hAnsi="Times New Roman" w:cs="Times New Roman"/>
              </w:rPr>
            </w:pPr>
            <w:r>
              <w:rPr>
                <w:rFonts w:ascii="Times New Roman" w:hAnsi="Times New Roman" w:cs="Times New Roman"/>
              </w:rPr>
              <w:t>02</w:t>
            </w:r>
          </w:p>
        </w:tc>
        <w:tc>
          <w:tcPr>
            <w:tcW w:w="2937" w:type="dxa"/>
            <w:shd w:val="clear" w:color="auto" w:fill="auto"/>
          </w:tcPr>
          <w:p w:rsidR="006E4E1D" w:rsidRPr="005F33AA" w:rsidRDefault="006E4E1D" w:rsidP="009C7EC1">
            <w:pPr>
              <w:widowControl w:val="0"/>
              <w:spacing w:after="0" w:line="240" w:lineRule="auto"/>
              <w:jc w:val="both"/>
              <w:rPr>
                <w:rFonts w:ascii="Times New Roman" w:hAnsi="Times New Roman" w:cs="Times New Roman"/>
              </w:rPr>
            </w:pPr>
            <w:r>
              <w:rPr>
                <w:rFonts w:ascii="Times New Roman" w:hAnsi="Times New Roman" w:cs="Times New Roman"/>
              </w:rPr>
              <w:t>Массовый спорт</w:t>
            </w:r>
          </w:p>
        </w:tc>
        <w:tc>
          <w:tcPr>
            <w:tcW w:w="1519" w:type="dxa"/>
            <w:vAlign w:val="center"/>
          </w:tcPr>
          <w:p w:rsidR="006E4E1D" w:rsidRPr="005F33AA" w:rsidRDefault="007013B8" w:rsidP="009C7EC1">
            <w:pPr>
              <w:widowControl w:val="0"/>
              <w:spacing w:after="0" w:line="240" w:lineRule="auto"/>
              <w:jc w:val="center"/>
              <w:rPr>
                <w:rFonts w:ascii="Times New Roman" w:hAnsi="Times New Roman" w:cs="Times New Roman"/>
              </w:rPr>
            </w:pPr>
            <w:r>
              <w:rPr>
                <w:rFonts w:ascii="Times New Roman" w:hAnsi="Times New Roman" w:cs="Times New Roman"/>
              </w:rPr>
              <w:t>151 493,0</w:t>
            </w:r>
          </w:p>
        </w:tc>
        <w:tc>
          <w:tcPr>
            <w:tcW w:w="1378" w:type="dxa"/>
            <w:shd w:val="clear" w:color="auto" w:fill="auto"/>
            <w:noWrap/>
          </w:tcPr>
          <w:p w:rsidR="006E4E1D" w:rsidRPr="006E4E1D" w:rsidRDefault="000F0C31" w:rsidP="00B03BAA">
            <w:pPr>
              <w:jc w:val="right"/>
              <w:rPr>
                <w:rFonts w:ascii="Times New Roman" w:hAnsi="Times New Roman" w:cs="Times New Roman"/>
              </w:rPr>
            </w:pPr>
            <w:r>
              <w:rPr>
                <w:rFonts w:ascii="Times New Roman" w:hAnsi="Times New Roman" w:cs="Times New Roman"/>
              </w:rPr>
              <w:t>110 844,8</w:t>
            </w:r>
          </w:p>
        </w:tc>
        <w:tc>
          <w:tcPr>
            <w:tcW w:w="1235" w:type="dxa"/>
            <w:shd w:val="clear" w:color="auto" w:fill="auto"/>
            <w:noWrap/>
          </w:tcPr>
          <w:p w:rsidR="006E4E1D" w:rsidRPr="006E4E1D" w:rsidRDefault="000F0C31" w:rsidP="00B03BAA">
            <w:pPr>
              <w:jc w:val="right"/>
              <w:rPr>
                <w:rFonts w:ascii="Times New Roman" w:hAnsi="Times New Roman" w:cs="Times New Roman"/>
              </w:rPr>
            </w:pPr>
            <w:r>
              <w:rPr>
                <w:rFonts w:ascii="Times New Roman" w:hAnsi="Times New Roman" w:cs="Times New Roman"/>
              </w:rPr>
              <w:t>116 615,3</w:t>
            </w:r>
          </w:p>
        </w:tc>
        <w:tc>
          <w:tcPr>
            <w:tcW w:w="1216" w:type="dxa"/>
            <w:shd w:val="clear" w:color="auto" w:fill="auto"/>
            <w:noWrap/>
          </w:tcPr>
          <w:p w:rsidR="006E4E1D" w:rsidRPr="006E4E1D" w:rsidRDefault="000F0C31" w:rsidP="00B03BAA">
            <w:pPr>
              <w:jc w:val="right"/>
              <w:rPr>
                <w:rFonts w:ascii="Times New Roman" w:hAnsi="Times New Roman" w:cs="Times New Roman"/>
              </w:rPr>
            </w:pPr>
            <w:r>
              <w:rPr>
                <w:rFonts w:ascii="Times New Roman" w:hAnsi="Times New Roman" w:cs="Times New Roman"/>
              </w:rPr>
              <w:t>116 855,5</w:t>
            </w:r>
          </w:p>
        </w:tc>
      </w:tr>
      <w:tr w:rsidR="006E4E1D" w:rsidRPr="005F33AA" w:rsidTr="00B03BAA">
        <w:trPr>
          <w:trHeight w:val="450"/>
          <w:tblCellSpacing w:w="20" w:type="dxa"/>
        </w:trPr>
        <w:tc>
          <w:tcPr>
            <w:tcW w:w="649" w:type="dxa"/>
            <w:shd w:val="clear" w:color="auto" w:fill="auto"/>
          </w:tcPr>
          <w:p w:rsidR="006E4E1D" w:rsidRPr="005F33AA" w:rsidRDefault="006E4E1D" w:rsidP="009C7EC1">
            <w:pPr>
              <w:widowControl w:val="0"/>
              <w:spacing w:after="0" w:line="240" w:lineRule="auto"/>
              <w:jc w:val="center"/>
              <w:rPr>
                <w:rFonts w:ascii="Times New Roman" w:hAnsi="Times New Roman" w:cs="Times New Roman"/>
              </w:rPr>
            </w:pPr>
            <w:r>
              <w:rPr>
                <w:rFonts w:ascii="Times New Roman" w:hAnsi="Times New Roman" w:cs="Times New Roman"/>
              </w:rPr>
              <w:t>11</w:t>
            </w:r>
          </w:p>
        </w:tc>
        <w:tc>
          <w:tcPr>
            <w:tcW w:w="527" w:type="dxa"/>
            <w:shd w:val="clear" w:color="auto" w:fill="auto"/>
            <w:noWrap/>
          </w:tcPr>
          <w:p w:rsidR="006E4E1D" w:rsidRPr="005F33AA" w:rsidRDefault="006E4E1D" w:rsidP="009C7EC1">
            <w:pPr>
              <w:widowControl w:val="0"/>
              <w:spacing w:after="0" w:line="240" w:lineRule="auto"/>
              <w:jc w:val="center"/>
              <w:rPr>
                <w:rFonts w:ascii="Times New Roman" w:hAnsi="Times New Roman" w:cs="Times New Roman"/>
              </w:rPr>
            </w:pPr>
            <w:r>
              <w:rPr>
                <w:rFonts w:ascii="Times New Roman" w:hAnsi="Times New Roman" w:cs="Times New Roman"/>
              </w:rPr>
              <w:t>03</w:t>
            </w:r>
          </w:p>
        </w:tc>
        <w:tc>
          <w:tcPr>
            <w:tcW w:w="2937" w:type="dxa"/>
            <w:shd w:val="clear" w:color="auto" w:fill="auto"/>
          </w:tcPr>
          <w:p w:rsidR="006E4E1D" w:rsidRPr="005F33AA" w:rsidRDefault="006E4E1D" w:rsidP="009C7EC1">
            <w:pPr>
              <w:widowControl w:val="0"/>
              <w:spacing w:after="0" w:line="240" w:lineRule="auto"/>
              <w:jc w:val="both"/>
              <w:rPr>
                <w:rFonts w:ascii="Times New Roman" w:hAnsi="Times New Roman" w:cs="Times New Roman"/>
              </w:rPr>
            </w:pPr>
            <w:r>
              <w:rPr>
                <w:rFonts w:ascii="Times New Roman" w:hAnsi="Times New Roman" w:cs="Times New Roman"/>
              </w:rPr>
              <w:t>Спорт высших достижений</w:t>
            </w:r>
          </w:p>
        </w:tc>
        <w:tc>
          <w:tcPr>
            <w:tcW w:w="1519" w:type="dxa"/>
            <w:vAlign w:val="center"/>
          </w:tcPr>
          <w:p w:rsidR="006E4E1D" w:rsidRPr="005F33AA" w:rsidRDefault="007013B8" w:rsidP="009C7EC1">
            <w:pPr>
              <w:widowControl w:val="0"/>
              <w:spacing w:after="0" w:line="240" w:lineRule="auto"/>
              <w:jc w:val="center"/>
              <w:rPr>
                <w:rFonts w:ascii="Times New Roman" w:hAnsi="Times New Roman" w:cs="Times New Roman"/>
              </w:rPr>
            </w:pPr>
            <w:r>
              <w:rPr>
                <w:rFonts w:ascii="Times New Roman" w:hAnsi="Times New Roman" w:cs="Times New Roman"/>
              </w:rPr>
              <w:t>238 483,9</w:t>
            </w:r>
          </w:p>
        </w:tc>
        <w:tc>
          <w:tcPr>
            <w:tcW w:w="1378" w:type="dxa"/>
            <w:shd w:val="clear" w:color="auto" w:fill="auto"/>
            <w:noWrap/>
          </w:tcPr>
          <w:p w:rsidR="006E4E1D" w:rsidRPr="006E4E1D" w:rsidRDefault="000F0C31" w:rsidP="00B03BAA">
            <w:pPr>
              <w:jc w:val="right"/>
              <w:rPr>
                <w:rFonts w:ascii="Times New Roman" w:hAnsi="Times New Roman" w:cs="Times New Roman"/>
              </w:rPr>
            </w:pPr>
            <w:r>
              <w:rPr>
                <w:rFonts w:ascii="Times New Roman" w:hAnsi="Times New Roman" w:cs="Times New Roman"/>
              </w:rPr>
              <w:t>263 670,0</w:t>
            </w:r>
          </w:p>
        </w:tc>
        <w:tc>
          <w:tcPr>
            <w:tcW w:w="1235" w:type="dxa"/>
            <w:shd w:val="clear" w:color="auto" w:fill="auto"/>
            <w:noWrap/>
          </w:tcPr>
          <w:p w:rsidR="006E4E1D" w:rsidRPr="006E4E1D" w:rsidRDefault="000F0C31" w:rsidP="00B03BAA">
            <w:pPr>
              <w:jc w:val="right"/>
              <w:rPr>
                <w:rFonts w:ascii="Times New Roman" w:hAnsi="Times New Roman" w:cs="Times New Roman"/>
              </w:rPr>
            </w:pPr>
            <w:r>
              <w:rPr>
                <w:rFonts w:ascii="Times New Roman" w:hAnsi="Times New Roman" w:cs="Times New Roman"/>
              </w:rPr>
              <w:t>264 194,6</w:t>
            </w:r>
          </w:p>
        </w:tc>
        <w:tc>
          <w:tcPr>
            <w:tcW w:w="1216" w:type="dxa"/>
            <w:shd w:val="clear" w:color="auto" w:fill="auto"/>
            <w:noWrap/>
          </w:tcPr>
          <w:p w:rsidR="006E4E1D" w:rsidRPr="006E4E1D" w:rsidRDefault="000F0C31" w:rsidP="00B03BAA">
            <w:pPr>
              <w:jc w:val="right"/>
              <w:rPr>
                <w:rFonts w:ascii="Times New Roman" w:hAnsi="Times New Roman" w:cs="Times New Roman"/>
              </w:rPr>
            </w:pPr>
            <w:r>
              <w:rPr>
                <w:rFonts w:ascii="Times New Roman" w:hAnsi="Times New Roman" w:cs="Times New Roman"/>
              </w:rPr>
              <w:t>264 377,6</w:t>
            </w:r>
          </w:p>
        </w:tc>
      </w:tr>
      <w:tr w:rsidR="006E4E1D" w:rsidRPr="005F33AA" w:rsidTr="00B03BAA">
        <w:trPr>
          <w:trHeight w:val="450"/>
          <w:tblCellSpacing w:w="20" w:type="dxa"/>
        </w:trPr>
        <w:tc>
          <w:tcPr>
            <w:tcW w:w="649" w:type="dxa"/>
            <w:shd w:val="clear" w:color="auto" w:fill="auto"/>
          </w:tcPr>
          <w:p w:rsidR="006E4E1D" w:rsidRPr="005F33AA" w:rsidRDefault="006E4E1D" w:rsidP="009C7EC1">
            <w:pPr>
              <w:widowControl w:val="0"/>
              <w:spacing w:after="0" w:line="240" w:lineRule="auto"/>
              <w:jc w:val="center"/>
              <w:rPr>
                <w:rFonts w:ascii="Times New Roman" w:hAnsi="Times New Roman" w:cs="Times New Roman"/>
              </w:rPr>
            </w:pPr>
            <w:r w:rsidRPr="005F33AA">
              <w:rPr>
                <w:rFonts w:ascii="Times New Roman" w:hAnsi="Times New Roman" w:cs="Times New Roman"/>
              </w:rPr>
              <w:t>11</w:t>
            </w:r>
          </w:p>
        </w:tc>
        <w:tc>
          <w:tcPr>
            <w:tcW w:w="527" w:type="dxa"/>
            <w:shd w:val="clear" w:color="auto" w:fill="auto"/>
            <w:noWrap/>
          </w:tcPr>
          <w:p w:rsidR="006E4E1D" w:rsidRPr="005F33AA" w:rsidRDefault="006E4E1D" w:rsidP="009C7EC1">
            <w:pPr>
              <w:widowControl w:val="0"/>
              <w:spacing w:after="0" w:line="240" w:lineRule="auto"/>
              <w:jc w:val="center"/>
              <w:rPr>
                <w:rFonts w:ascii="Times New Roman" w:hAnsi="Times New Roman" w:cs="Times New Roman"/>
              </w:rPr>
            </w:pPr>
            <w:r w:rsidRPr="005F33AA">
              <w:rPr>
                <w:rFonts w:ascii="Times New Roman" w:hAnsi="Times New Roman" w:cs="Times New Roman"/>
              </w:rPr>
              <w:t>05</w:t>
            </w:r>
          </w:p>
        </w:tc>
        <w:tc>
          <w:tcPr>
            <w:tcW w:w="2937" w:type="dxa"/>
            <w:shd w:val="clear" w:color="auto" w:fill="auto"/>
          </w:tcPr>
          <w:p w:rsidR="006E4E1D" w:rsidRPr="005F33AA" w:rsidRDefault="006E4E1D" w:rsidP="009C7EC1">
            <w:pPr>
              <w:widowControl w:val="0"/>
              <w:spacing w:after="0" w:line="240" w:lineRule="auto"/>
              <w:jc w:val="both"/>
              <w:rPr>
                <w:rFonts w:ascii="Times New Roman" w:hAnsi="Times New Roman" w:cs="Times New Roman"/>
              </w:rPr>
            </w:pPr>
            <w:r w:rsidRPr="005F33AA">
              <w:rPr>
                <w:rFonts w:ascii="Times New Roman" w:hAnsi="Times New Roman" w:cs="Times New Roman"/>
              </w:rPr>
              <w:t>Другие вопросы в области физической культуры и спорта</w:t>
            </w:r>
          </w:p>
        </w:tc>
        <w:tc>
          <w:tcPr>
            <w:tcW w:w="1519" w:type="dxa"/>
            <w:vAlign w:val="center"/>
          </w:tcPr>
          <w:p w:rsidR="006E4E1D" w:rsidRPr="005F33AA" w:rsidRDefault="006E4E1D" w:rsidP="007013B8">
            <w:pPr>
              <w:widowControl w:val="0"/>
              <w:spacing w:after="0" w:line="240" w:lineRule="auto"/>
              <w:jc w:val="center"/>
              <w:rPr>
                <w:rFonts w:ascii="Times New Roman" w:hAnsi="Times New Roman" w:cs="Times New Roman"/>
              </w:rPr>
            </w:pPr>
            <w:r>
              <w:rPr>
                <w:rFonts w:ascii="Times New Roman" w:hAnsi="Times New Roman" w:cs="Times New Roman"/>
              </w:rPr>
              <w:t>4</w:t>
            </w:r>
            <w:r w:rsidR="007013B8">
              <w:rPr>
                <w:rFonts w:ascii="Times New Roman" w:hAnsi="Times New Roman" w:cs="Times New Roman"/>
              </w:rPr>
              <w:t> 782,5</w:t>
            </w:r>
          </w:p>
        </w:tc>
        <w:tc>
          <w:tcPr>
            <w:tcW w:w="1378" w:type="dxa"/>
            <w:shd w:val="clear" w:color="auto" w:fill="auto"/>
            <w:noWrap/>
          </w:tcPr>
          <w:p w:rsidR="006E4E1D" w:rsidRPr="006E4E1D" w:rsidRDefault="000F0C31" w:rsidP="00B03BAA">
            <w:pPr>
              <w:jc w:val="right"/>
              <w:rPr>
                <w:rFonts w:ascii="Times New Roman" w:hAnsi="Times New Roman" w:cs="Times New Roman"/>
              </w:rPr>
            </w:pPr>
            <w:r>
              <w:rPr>
                <w:rFonts w:ascii="Times New Roman" w:hAnsi="Times New Roman" w:cs="Times New Roman"/>
              </w:rPr>
              <w:t>17 611,0</w:t>
            </w:r>
          </w:p>
        </w:tc>
        <w:tc>
          <w:tcPr>
            <w:tcW w:w="1235" w:type="dxa"/>
            <w:shd w:val="clear" w:color="auto" w:fill="auto"/>
            <w:noWrap/>
          </w:tcPr>
          <w:p w:rsidR="006E4E1D" w:rsidRPr="006E4E1D" w:rsidRDefault="000F0C31" w:rsidP="00B03BAA">
            <w:pPr>
              <w:jc w:val="right"/>
              <w:rPr>
                <w:rFonts w:ascii="Times New Roman" w:hAnsi="Times New Roman" w:cs="Times New Roman"/>
              </w:rPr>
            </w:pPr>
            <w:r>
              <w:rPr>
                <w:rFonts w:ascii="Times New Roman" w:hAnsi="Times New Roman" w:cs="Times New Roman"/>
              </w:rPr>
              <w:t>18 201,6</w:t>
            </w:r>
          </w:p>
        </w:tc>
        <w:tc>
          <w:tcPr>
            <w:tcW w:w="1216" w:type="dxa"/>
            <w:shd w:val="clear" w:color="auto" w:fill="auto"/>
            <w:noWrap/>
          </w:tcPr>
          <w:p w:rsidR="006E4E1D" w:rsidRPr="006E4E1D" w:rsidRDefault="000F0C31" w:rsidP="00B03BAA">
            <w:pPr>
              <w:jc w:val="right"/>
              <w:rPr>
                <w:rFonts w:ascii="Times New Roman" w:hAnsi="Times New Roman" w:cs="Times New Roman"/>
              </w:rPr>
            </w:pPr>
            <w:r>
              <w:rPr>
                <w:rFonts w:ascii="Times New Roman" w:hAnsi="Times New Roman" w:cs="Times New Roman"/>
              </w:rPr>
              <w:t>18 202,1</w:t>
            </w:r>
          </w:p>
        </w:tc>
      </w:tr>
    </w:tbl>
    <w:p w:rsidR="00160F62" w:rsidRDefault="00160F62" w:rsidP="00E77C0A">
      <w:pPr>
        <w:widowControl w:val="0"/>
        <w:spacing w:after="0" w:line="240" w:lineRule="auto"/>
        <w:ind w:firstLine="709"/>
        <w:jc w:val="both"/>
        <w:rPr>
          <w:rFonts w:ascii="Times New Roman" w:hAnsi="Times New Roman" w:cs="Times New Roman"/>
          <w:sz w:val="28"/>
          <w:szCs w:val="28"/>
        </w:rPr>
      </w:pPr>
    </w:p>
    <w:p w:rsidR="005C7C90" w:rsidRDefault="00E77C0A" w:rsidP="005C7C90">
      <w:pPr>
        <w:widowControl w:val="0"/>
        <w:spacing w:after="0" w:line="240" w:lineRule="auto"/>
        <w:ind w:firstLine="709"/>
        <w:jc w:val="both"/>
        <w:rPr>
          <w:rFonts w:ascii="Times New Roman" w:hAnsi="Times New Roman" w:cs="Times New Roman"/>
          <w:b/>
          <w:sz w:val="28"/>
          <w:szCs w:val="28"/>
        </w:rPr>
      </w:pPr>
      <w:r w:rsidRPr="00D3734B">
        <w:rPr>
          <w:rFonts w:ascii="Times New Roman" w:hAnsi="Times New Roman" w:cs="Times New Roman"/>
          <w:sz w:val="28"/>
          <w:szCs w:val="28"/>
        </w:rPr>
        <w:t>Динамика планируемых расходов по разделу на период 20</w:t>
      </w:r>
      <w:r w:rsidR="002A4135">
        <w:rPr>
          <w:rFonts w:ascii="Times New Roman" w:hAnsi="Times New Roman" w:cs="Times New Roman"/>
          <w:sz w:val="28"/>
          <w:szCs w:val="28"/>
        </w:rPr>
        <w:t>2</w:t>
      </w:r>
      <w:r w:rsidR="00087047">
        <w:rPr>
          <w:rFonts w:ascii="Times New Roman" w:hAnsi="Times New Roman" w:cs="Times New Roman"/>
          <w:sz w:val="28"/>
          <w:szCs w:val="28"/>
        </w:rPr>
        <w:t>6</w:t>
      </w:r>
      <w:r>
        <w:rPr>
          <w:rFonts w:ascii="Times New Roman" w:hAnsi="Times New Roman" w:cs="Times New Roman"/>
          <w:sz w:val="28"/>
          <w:szCs w:val="28"/>
        </w:rPr>
        <w:t>-202</w:t>
      </w:r>
      <w:r w:rsidR="00087047">
        <w:rPr>
          <w:rFonts w:ascii="Times New Roman" w:hAnsi="Times New Roman" w:cs="Times New Roman"/>
          <w:sz w:val="28"/>
          <w:szCs w:val="28"/>
        </w:rPr>
        <w:t>8</w:t>
      </w:r>
      <w:r w:rsidRPr="00D3734B">
        <w:rPr>
          <w:rFonts w:ascii="Times New Roman" w:hAnsi="Times New Roman" w:cs="Times New Roman"/>
          <w:sz w:val="28"/>
          <w:szCs w:val="28"/>
        </w:rPr>
        <w:t xml:space="preserve"> годы в относительном выражении характеризуется следующими показателями, сформированными по отношению к предыдущему году: </w:t>
      </w:r>
      <w:r w:rsidRPr="00C11AE0">
        <w:rPr>
          <w:rFonts w:ascii="Times New Roman" w:hAnsi="Times New Roman" w:cs="Times New Roman"/>
          <w:sz w:val="28"/>
          <w:szCs w:val="28"/>
        </w:rPr>
        <w:t>20</w:t>
      </w:r>
      <w:r w:rsidR="002A4135" w:rsidRPr="00C11AE0">
        <w:rPr>
          <w:rFonts w:ascii="Times New Roman" w:hAnsi="Times New Roman" w:cs="Times New Roman"/>
          <w:sz w:val="28"/>
          <w:szCs w:val="28"/>
        </w:rPr>
        <w:t>2</w:t>
      </w:r>
      <w:r w:rsidR="00087047">
        <w:rPr>
          <w:rFonts w:ascii="Times New Roman" w:hAnsi="Times New Roman" w:cs="Times New Roman"/>
          <w:sz w:val="28"/>
          <w:szCs w:val="28"/>
        </w:rPr>
        <w:t>6</w:t>
      </w:r>
      <w:r w:rsidRPr="00C11AE0">
        <w:rPr>
          <w:rFonts w:ascii="Times New Roman" w:hAnsi="Times New Roman" w:cs="Times New Roman"/>
          <w:sz w:val="28"/>
          <w:szCs w:val="28"/>
        </w:rPr>
        <w:t xml:space="preserve"> год – </w:t>
      </w:r>
      <w:r w:rsidR="00087047">
        <w:rPr>
          <w:rFonts w:ascii="Times New Roman" w:hAnsi="Times New Roman" w:cs="Times New Roman"/>
          <w:sz w:val="28"/>
          <w:szCs w:val="28"/>
        </w:rPr>
        <w:t>64,1</w:t>
      </w:r>
      <w:r w:rsidRPr="00C11AE0">
        <w:rPr>
          <w:rFonts w:ascii="Times New Roman" w:hAnsi="Times New Roman" w:cs="Times New Roman"/>
          <w:sz w:val="28"/>
          <w:szCs w:val="28"/>
        </w:rPr>
        <w:t>%,</w:t>
      </w:r>
      <w:r w:rsidRPr="00A23323">
        <w:rPr>
          <w:rFonts w:ascii="Times New Roman" w:hAnsi="Times New Roman" w:cs="Times New Roman"/>
          <w:sz w:val="28"/>
          <w:szCs w:val="28"/>
        </w:rPr>
        <w:t xml:space="preserve"> 20</w:t>
      </w:r>
      <w:r w:rsidR="002A4135">
        <w:rPr>
          <w:rFonts w:ascii="Times New Roman" w:hAnsi="Times New Roman" w:cs="Times New Roman"/>
          <w:sz w:val="28"/>
          <w:szCs w:val="28"/>
        </w:rPr>
        <w:t>2</w:t>
      </w:r>
      <w:r w:rsidR="00087047">
        <w:rPr>
          <w:rFonts w:ascii="Times New Roman" w:hAnsi="Times New Roman" w:cs="Times New Roman"/>
          <w:sz w:val="28"/>
          <w:szCs w:val="28"/>
        </w:rPr>
        <w:t>7</w:t>
      </w:r>
      <w:r w:rsidRPr="00A23323">
        <w:rPr>
          <w:rFonts w:ascii="Times New Roman" w:hAnsi="Times New Roman" w:cs="Times New Roman"/>
          <w:sz w:val="28"/>
          <w:szCs w:val="28"/>
        </w:rPr>
        <w:t xml:space="preserve"> год – </w:t>
      </w:r>
      <w:r w:rsidR="00087047">
        <w:rPr>
          <w:rFonts w:ascii="Times New Roman" w:hAnsi="Times New Roman" w:cs="Times New Roman"/>
          <w:sz w:val="28"/>
          <w:szCs w:val="28"/>
        </w:rPr>
        <w:t>100,7</w:t>
      </w:r>
      <w:r w:rsidRPr="00A23323">
        <w:rPr>
          <w:rFonts w:ascii="Times New Roman" w:hAnsi="Times New Roman" w:cs="Times New Roman"/>
          <w:sz w:val="28"/>
          <w:szCs w:val="28"/>
        </w:rPr>
        <w:t xml:space="preserve">%, </w:t>
      </w:r>
      <w:r w:rsidR="008619F8">
        <w:rPr>
          <w:rFonts w:ascii="Times New Roman" w:hAnsi="Times New Roman" w:cs="Times New Roman"/>
          <w:sz w:val="28"/>
          <w:szCs w:val="28"/>
        </w:rPr>
        <w:t xml:space="preserve"> </w:t>
      </w:r>
      <w:r w:rsidRPr="00A23323">
        <w:rPr>
          <w:rFonts w:ascii="Times New Roman" w:hAnsi="Times New Roman" w:cs="Times New Roman"/>
          <w:sz w:val="28"/>
          <w:szCs w:val="28"/>
        </w:rPr>
        <w:t>20</w:t>
      </w:r>
      <w:r>
        <w:rPr>
          <w:rFonts w:ascii="Times New Roman" w:hAnsi="Times New Roman" w:cs="Times New Roman"/>
          <w:sz w:val="28"/>
          <w:szCs w:val="28"/>
        </w:rPr>
        <w:t>2</w:t>
      </w:r>
      <w:r w:rsidR="00087047">
        <w:rPr>
          <w:rFonts w:ascii="Times New Roman" w:hAnsi="Times New Roman" w:cs="Times New Roman"/>
          <w:sz w:val="28"/>
          <w:szCs w:val="28"/>
        </w:rPr>
        <w:t>8</w:t>
      </w:r>
      <w:r w:rsidRPr="00A23323">
        <w:rPr>
          <w:rFonts w:ascii="Times New Roman" w:hAnsi="Times New Roman" w:cs="Times New Roman"/>
          <w:sz w:val="28"/>
          <w:szCs w:val="28"/>
        </w:rPr>
        <w:t xml:space="preserve"> год –</w:t>
      </w:r>
      <w:r w:rsidR="00087047">
        <w:rPr>
          <w:rFonts w:ascii="Times New Roman" w:hAnsi="Times New Roman" w:cs="Times New Roman"/>
          <w:sz w:val="28"/>
          <w:szCs w:val="28"/>
        </w:rPr>
        <w:t>100,1%</w:t>
      </w:r>
      <w:r w:rsidRPr="00A23323">
        <w:rPr>
          <w:rFonts w:ascii="Times New Roman" w:hAnsi="Times New Roman" w:cs="Times New Roman"/>
          <w:sz w:val="28"/>
          <w:szCs w:val="28"/>
        </w:rPr>
        <w:t xml:space="preserve">. </w:t>
      </w:r>
      <w:r w:rsidR="005C7C90">
        <w:rPr>
          <w:rFonts w:ascii="Times New Roman" w:hAnsi="Times New Roman" w:cs="Times New Roman"/>
          <w:sz w:val="28"/>
          <w:szCs w:val="28"/>
        </w:rPr>
        <w:t xml:space="preserve">Сокращение </w:t>
      </w:r>
      <w:r w:rsidR="008977EA" w:rsidRPr="008977EA">
        <w:rPr>
          <w:rFonts w:ascii="Times New Roman" w:hAnsi="Times New Roman" w:cs="Times New Roman"/>
          <w:sz w:val="28"/>
          <w:szCs w:val="28"/>
        </w:rPr>
        <w:t xml:space="preserve"> в 202</w:t>
      </w:r>
      <w:r w:rsidR="00087047">
        <w:rPr>
          <w:rFonts w:ascii="Times New Roman" w:hAnsi="Times New Roman" w:cs="Times New Roman"/>
          <w:sz w:val="28"/>
          <w:szCs w:val="28"/>
        </w:rPr>
        <w:t>6</w:t>
      </w:r>
      <w:r w:rsidR="008977EA" w:rsidRPr="008977EA">
        <w:rPr>
          <w:rFonts w:ascii="Times New Roman" w:hAnsi="Times New Roman" w:cs="Times New Roman"/>
          <w:sz w:val="28"/>
          <w:szCs w:val="28"/>
        </w:rPr>
        <w:t xml:space="preserve"> году расходов по разделу</w:t>
      </w:r>
      <w:r w:rsidR="00C11AE0">
        <w:rPr>
          <w:rFonts w:ascii="Times New Roman" w:hAnsi="Times New Roman" w:cs="Times New Roman"/>
          <w:sz w:val="28"/>
          <w:szCs w:val="28"/>
        </w:rPr>
        <w:t xml:space="preserve"> по сравнению с 202</w:t>
      </w:r>
      <w:r w:rsidR="00087047">
        <w:rPr>
          <w:rFonts w:ascii="Times New Roman" w:hAnsi="Times New Roman" w:cs="Times New Roman"/>
          <w:sz w:val="28"/>
          <w:szCs w:val="28"/>
        </w:rPr>
        <w:t>5</w:t>
      </w:r>
      <w:r w:rsidR="00C11AE0">
        <w:rPr>
          <w:rFonts w:ascii="Times New Roman" w:hAnsi="Times New Roman" w:cs="Times New Roman"/>
          <w:sz w:val="28"/>
          <w:szCs w:val="28"/>
        </w:rPr>
        <w:t xml:space="preserve"> годом</w:t>
      </w:r>
      <w:r w:rsidR="008977EA" w:rsidRPr="008977EA">
        <w:rPr>
          <w:rFonts w:ascii="Times New Roman" w:hAnsi="Times New Roman" w:cs="Times New Roman"/>
          <w:sz w:val="28"/>
          <w:szCs w:val="28"/>
        </w:rPr>
        <w:t xml:space="preserve"> связано с </w:t>
      </w:r>
      <w:r w:rsidR="00087047">
        <w:rPr>
          <w:rFonts w:ascii="Times New Roman" w:hAnsi="Times New Roman" w:cs="Times New Roman"/>
          <w:sz w:val="28"/>
          <w:szCs w:val="28"/>
        </w:rPr>
        <w:t>завершением</w:t>
      </w:r>
      <w:r w:rsidR="008977EA" w:rsidRPr="008977EA">
        <w:rPr>
          <w:rFonts w:ascii="Times New Roman" w:hAnsi="Times New Roman" w:cs="Times New Roman"/>
          <w:sz w:val="28"/>
          <w:szCs w:val="28"/>
        </w:rPr>
        <w:t xml:space="preserve">  мероприятий по </w:t>
      </w:r>
      <w:r w:rsidR="00B57399">
        <w:rPr>
          <w:rFonts w:ascii="Times New Roman" w:hAnsi="Times New Roman" w:cs="Times New Roman"/>
          <w:sz w:val="28"/>
          <w:szCs w:val="28"/>
        </w:rPr>
        <w:t>строительству спортивных залов</w:t>
      </w:r>
      <w:r w:rsidR="005C7C90">
        <w:rPr>
          <w:rFonts w:ascii="Times New Roman" w:hAnsi="Times New Roman" w:cs="Times New Roman"/>
          <w:sz w:val="28"/>
          <w:szCs w:val="28"/>
        </w:rPr>
        <w:t xml:space="preserve"> (зал единоборств в </w:t>
      </w:r>
      <w:proofErr w:type="spellStart"/>
      <w:r w:rsidR="005C7C90">
        <w:rPr>
          <w:rFonts w:ascii="Times New Roman" w:hAnsi="Times New Roman" w:cs="Times New Roman"/>
          <w:sz w:val="28"/>
          <w:szCs w:val="28"/>
        </w:rPr>
        <w:t>г</w:t>
      </w:r>
      <w:proofErr w:type="gramStart"/>
      <w:r w:rsidR="005C7C90">
        <w:rPr>
          <w:rFonts w:ascii="Times New Roman" w:hAnsi="Times New Roman" w:cs="Times New Roman"/>
          <w:sz w:val="28"/>
          <w:szCs w:val="28"/>
        </w:rPr>
        <w:t>.Г</w:t>
      </w:r>
      <w:proofErr w:type="gramEnd"/>
      <w:r w:rsidR="005C7C90">
        <w:rPr>
          <w:rFonts w:ascii="Times New Roman" w:hAnsi="Times New Roman" w:cs="Times New Roman"/>
          <w:sz w:val="28"/>
          <w:szCs w:val="28"/>
        </w:rPr>
        <w:t>еленджике</w:t>
      </w:r>
      <w:proofErr w:type="spellEnd"/>
      <w:r w:rsidR="005C7C90">
        <w:rPr>
          <w:rFonts w:ascii="Times New Roman" w:hAnsi="Times New Roman" w:cs="Times New Roman"/>
          <w:sz w:val="28"/>
          <w:szCs w:val="28"/>
        </w:rPr>
        <w:t>)</w:t>
      </w:r>
      <w:r w:rsidR="008977EA" w:rsidRPr="008977EA">
        <w:rPr>
          <w:rFonts w:ascii="Times New Roman" w:hAnsi="Times New Roman" w:cs="Times New Roman"/>
          <w:sz w:val="28"/>
          <w:szCs w:val="28"/>
        </w:rPr>
        <w:t xml:space="preserve">. </w:t>
      </w:r>
      <w:r w:rsidR="008977EA" w:rsidRPr="005C7C90">
        <w:rPr>
          <w:rFonts w:ascii="Times New Roman" w:hAnsi="Times New Roman" w:cs="Times New Roman"/>
          <w:sz w:val="28"/>
          <w:szCs w:val="28"/>
        </w:rPr>
        <w:t>На эти цели Проектом бюджета предусмотрено в 202</w:t>
      </w:r>
      <w:r w:rsidR="005C7C90" w:rsidRPr="005C7C90">
        <w:rPr>
          <w:rFonts w:ascii="Times New Roman" w:hAnsi="Times New Roman" w:cs="Times New Roman"/>
          <w:sz w:val="28"/>
          <w:szCs w:val="28"/>
        </w:rPr>
        <w:t>5</w:t>
      </w:r>
      <w:r w:rsidR="008977EA" w:rsidRPr="005C7C90">
        <w:rPr>
          <w:rFonts w:ascii="Times New Roman" w:hAnsi="Times New Roman" w:cs="Times New Roman"/>
          <w:sz w:val="28"/>
          <w:szCs w:val="28"/>
        </w:rPr>
        <w:t xml:space="preserve"> году </w:t>
      </w:r>
      <w:r w:rsidR="005C7C90" w:rsidRPr="005C7C90">
        <w:rPr>
          <w:rFonts w:ascii="Times New Roman" w:hAnsi="Times New Roman" w:cs="Times New Roman"/>
          <w:sz w:val="28"/>
          <w:szCs w:val="28"/>
        </w:rPr>
        <w:t>89 051,1 тыс. рублей.</w:t>
      </w:r>
      <w:r w:rsidR="005C7C90">
        <w:rPr>
          <w:rFonts w:ascii="Times New Roman" w:hAnsi="Times New Roman" w:cs="Times New Roman"/>
          <w:b/>
          <w:sz w:val="28"/>
          <w:szCs w:val="28"/>
        </w:rPr>
        <w:t xml:space="preserve"> </w:t>
      </w:r>
    </w:p>
    <w:p w:rsidR="00E77C0A" w:rsidRDefault="00E77C0A" w:rsidP="00E77C0A">
      <w:pPr>
        <w:tabs>
          <w:tab w:val="left" w:pos="0"/>
          <w:tab w:val="left" w:pos="4052"/>
        </w:tabs>
        <w:spacing w:after="0" w:line="240" w:lineRule="auto"/>
        <w:ind w:firstLine="709"/>
        <w:jc w:val="both"/>
        <w:rPr>
          <w:rFonts w:ascii="Times New Roman" w:hAnsi="Times New Roman" w:cs="Times New Roman"/>
          <w:sz w:val="28"/>
          <w:szCs w:val="28"/>
        </w:rPr>
      </w:pPr>
      <w:r w:rsidRPr="00037C0E">
        <w:rPr>
          <w:rFonts w:ascii="Times New Roman" w:hAnsi="Times New Roman" w:cs="Times New Roman"/>
          <w:sz w:val="28"/>
          <w:szCs w:val="28"/>
        </w:rPr>
        <w:t>Доля программной части</w:t>
      </w:r>
      <w:r>
        <w:rPr>
          <w:rFonts w:ascii="Times New Roman" w:hAnsi="Times New Roman" w:cs="Times New Roman"/>
          <w:b/>
          <w:bCs/>
          <w:i/>
          <w:sz w:val="28"/>
          <w:szCs w:val="28"/>
        </w:rPr>
        <w:t xml:space="preserve"> </w:t>
      </w:r>
      <w:r>
        <w:rPr>
          <w:rFonts w:ascii="Times New Roman" w:hAnsi="Times New Roman" w:cs="Times New Roman"/>
          <w:bCs/>
          <w:sz w:val="28"/>
          <w:szCs w:val="28"/>
        </w:rPr>
        <w:t xml:space="preserve">в общих расходах раздела составляет 100%.               </w:t>
      </w:r>
    </w:p>
    <w:p w:rsidR="00E77C0A" w:rsidRPr="00A23323" w:rsidRDefault="00E77C0A" w:rsidP="00E77C0A">
      <w:pPr>
        <w:widowControl w:val="0"/>
        <w:spacing w:after="0" w:line="240" w:lineRule="auto"/>
        <w:ind w:firstLine="709"/>
        <w:jc w:val="both"/>
        <w:rPr>
          <w:rFonts w:ascii="Times New Roman" w:hAnsi="Times New Roman" w:cs="Times New Roman"/>
          <w:b/>
          <w:sz w:val="28"/>
          <w:szCs w:val="28"/>
        </w:rPr>
      </w:pPr>
      <w:r w:rsidRPr="00A23323">
        <w:rPr>
          <w:rFonts w:ascii="Times New Roman" w:hAnsi="Times New Roman" w:cs="Times New Roman"/>
          <w:b/>
          <w:sz w:val="28"/>
          <w:szCs w:val="28"/>
        </w:rPr>
        <w:t>По результатам экспертизы расходов по данному разделу Контрольно-счетная палата отмечает следующее</w:t>
      </w:r>
      <w:r w:rsidR="0032609E">
        <w:rPr>
          <w:rFonts w:ascii="Times New Roman" w:hAnsi="Times New Roman" w:cs="Times New Roman"/>
          <w:b/>
          <w:sz w:val="28"/>
          <w:szCs w:val="28"/>
        </w:rPr>
        <w:t>.</w:t>
      </w:r>
      <w:r w:rsidRPr="00A23323">
        <w:rPr>
          <w:rFonts w:ascii="Times New Roman" w:hAnsi="Times New Roman" w:cs="Times New Roman"/>
          <w:b/>
          <w:sz w:val="28"/>
          <w:szCs w:val="28"/>
        </w:rPr>
        <w:t xml:space="preserve"> </w:t>
      </w:r>
    </w:p>
    <w:p w:rsidR="008833EA" w:rsidRDefault="008977EA" w:rsidP="002F2509">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lastRenderedPageBreak/>
        <w:t xml:space="preserve">          </w:t>
      </w:r>
      <w:r w:rsidR="00E77C0A">
        <w:rPr>
          <w:rFonts w:ascii="Times New Roman" w:hAnsi="Times New Roman" w:cs="Times New Roman"/>
          <w:color w:val="000000"/>
          <w:sz w:val="28"/>
          <w:szCs w:val="28"/>
          <w:shd w:val="clear" w:color="auto" w:fill="FFFFFF"/>
        </w:rPr>
        <w:t xml:space="preserve">1. </w:t>
      </w:r>
      <w:bookmarkStart w:id="3" w:name="_Toc372097236"/>
      <w:r w:rsidR="002F2509" w:rsidRPr="002F2509">
        <w:rPr>
          <w:rFonts w:ascii="Times New Roman" w:hAnsi="Times New Roman" w:cs="Times New Roman"/>
          <w:sz w:val="28"/>
          <w:szCs w:val="28"/>
        </w:rPr>
        <w:t>Н</w:t>
      </w:r>
      <w:r w:rsidR="002F2509">
        <w:rPr>
          <w:rFonts w:ascii="Times New Roman" w:hAnsi="Times New Roman" w:cs="Times New Roman"/>
          <w:sz w:val="28"/>
          <w:szCs w:val="28"/>
        </w:rPr>
        <w:t>а протяжении</w:t>
      </w:r>
      <w:r w:rsidR="002F2509" w:rsidRPr="002F2509">
        <w:rPr>
          <w:rFonts w:ascii="Times New Roman" w:hAnsi="Times New Roman" w:cs="Times New Roman"/>
          <w:sz w:val="28"/>
          <w:szCs w:val="28"/>
        </w:rPr>
        <w:t xml:space="preserve"> ряда лет </w:t>
      </w:r>
      <w:r w:rsidR="002F2509">
        <w:rPr>
          <w:rFonts w:ascii="Times New Roman" w:hAnsi="Times New Roman" w:cs="Times New Roman"/>
          <w:sz w:val="28"/>
          <w:szCs w:val="28"/>
        </w:rPr>
        <w:t xml:space="preserve">Контрольно-счетная плата обращает внимание на вопрос подведомственности муниципального учреждения спортивная школа «Виктория» управлению по физической культуре и спорту. </w:t>
      </w:r>
    </w:p>
    <w:p w:rsidR="002F2509" w:rsidRDefault="002F2509" w:rsidP="002F25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w:t>
      </w:r>
      <w:r w:rsidR="00CE392C" w:rsidRPr="00B03BAA">
        <w:rPr>
          <w:rFonts w:ascii="Times New Roman" w:hAnsi="Times New Roman" w:cs="Times New Roman"/>
          <w:sz w:val="28"/>
          <w:szCs w:val="28"/>
        </w:rPr>
        <w:t>В данном</w:t>
      </w:r>
      <w:r w:rsidR="00CE392C">
        <w:rPr>
          <w:rFonts w:ascii="Times New Roman" w:hAnsi="Times New Roman" w:cs="Times New Roman"/>
          <w:sz w:val="28"/>
          <w:szCs w:val="28"/>
        </w:rPr>
        <w:t xml:space="preserve"> Проекте решения </w:t>
      </w:r>
      <w:r w:rsidR="009604F3">
        <w:rPr>
          <w:rFonts w:ascii="Times New Roman" w:hAnsi="Times New Roman" w:cs="Times New Roman"/>
          <w:sz w:val="28"/>
          <w:szCs w:val="28"/>
        </w:rPr>
        <w:t>в составе расходов на 202</w:t>
      </w:r>
      <w:r w:rsidR="00087047">
        <w:rPr>
          <w:rFonts w:ascii="Times New Roman" w:hAnsi="Times New Roman" w:cs="Times New Roman"/>
          <w:sz w:val="28"/>
          <w:szCs w:val="28"/>
        </w:rPr>
        <w:t>6</w:t>
      </w:r>
      <w:r w:rsidR="009604F3">
        <w:rPr>
          <w:rFonts w:ascii="Times New Roman" w:hAnsi="Times New Roman" w:cs="Times New Roman"/>
          <w:sz w:val="28"/>
          <w:szCs w:val="28"/>
        </w:rPr>
        <w:t xml:space="preserve"> год </w:t>
      </w:r>
      <w:r w:rsidR="00CE392C">
        <w:rPr>
          <w:rFonts w:ascii="Times New Roman" w:hAnsi="Times New Roman" w:cs="Times New Roman"/>
          <w:sz w:val="28"/>
          <w:szCs w:val="28"/>
        </w:rPr>
        <w:t>учтен</w:t>
      </w:r>
      <w:r w:rsidR="00A93B67">
        <w:rPr>
          <w:rFonts w:ascii="Times New Roman" w:hAnsi="Times New Roman" w:cs="Times New Roman"/>
          <w:sz w:val="28"/>
          <w:szCs w:val="28"/>
        </w:rPr>
        <w:t>ы</w:t>
      </w:r>
      <w:r w:rsidR="00CE392C">
        <w:rPr>
          <w:rFonts w:ascii="Times New Roman" w:hAnsi="Times New Roman" w:cs="Times New Roman"/>
          <w:sz w:val="28"/>
          <w:szCs w:val="28"/>
        </w:rPr>
        <w:t xml:space="preserve"> </w:t>
      </w:r>
      <w:r w:rsidR="00A93B67">
        <w:rPr>
          <w:rFonts w:ascii="Times New Roman" w:hAnsi="Times New Roman" w:cs="Times New Roman"/>
          <w:sz w:val="28"/>
          <w:szCs w:val="28"/>
        </w:rPr>
        <w:t xml:space="preserve">расходы на финансовое обеспечение муниципального задания муниципальным </w:t>
      </w:r>
      <w:r w:rsidR="00A93B67" w:rsidRPr="00F86DE1">
        <w:rPr>
          <w:rFonts w:ascii="Times New Roman" w:hAnsi="Times New Roman" w:cs="Times New Roman"/>
          <w:sz w:val="28"/>
          <w:szCs w:val="28"/>
        </w:rPr>
        <w:t>учреждениям</w:t>
      </w:r>
      <w:r w:rsidR="00FE7C19">
        <w:rPr>
          <w:rFonts w:ascii="Times New Roman" w:hAnsi="Times New Roman" w:cs="Times New Roman"/>
          <w:sz w:val="28"/>
          <w:szCs w:val="28"/>
        </w:rPr>
        <w:t xml:space="preserve">, </w:t>
      </w:r>
      <w:r w:rsidR="00B03BAA">
        <w:rPr>
          <w:rFonts w:ascii="Times New Roman" w:hAnsi="Times New Roman" w:cs="Times New Roman"/>
          <w:sz w:val="28"/>
          <w:szCs w:val="28"/>
        </w:rPr>
        <w:t xml:space="preserve">при этом проверки в отношении учреждений, подведомственных управлению по физической культуре и спорту показали завышенное количество получателей услуг. </w:t>
      </w:r>
    </w:p>
    <w:tbl>
      <w:tblPr>
        <w:tblW w:w="10074" w:type="dxa"/>
        <w:tblInd w:w="93" w:type="dxa"/>
        <w:tblLook w:val="04A0" w:firstRow="1" w:lastRow="0" w:firstColumn="1" w:lastColumn="0" w:noHBand="0" w:noVBand="1"/>
      </w:tblPr>
      <w:tblGrid>
        <w:gridCol w:w="2480"/>
        <w:gridCol w:w="1102"/>
        <w:gridCol w:w="1378"/>
        <w:gridCol w:w="1360"/>
        <w:gridCol w:w="1374"/>
        <w:gridCol w:w="38"/>
        <w:gridCol w:w="964"/>
        <w:gridCol w:w="1378"/>
      </w:tblGrid>
      <w:tr w:rsidR="00B03BAA" w:rsidRPr="000B7C4D" w:rsidTr="00B03BAA">
        <w:trPr>
          <w:trHeight w:val="395"/>
        </w:trPr>
        <w:tc>
          <w:tcPr>
            <w:tcW w:w="2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3BAA" w:rsidRPr="000B7C4D" w:rsidRDefault="00B03BAA" w:rsidP="00B03BAA">
            <w:pPr>
              <w:spacing w:after="0" w:line="240" w:lineRule="auto"/>
              <w:jc w:val="center"/>
              <w:rPr>
                <w:rFonts w:ascii="Calibri" w:eastAsia="Times New Roman" w:hAnsi="Calibri" w:cs="Calibri"/>
                <w:color w:val="000000"/>
                <w:lang w:eastAsia="ru-RU"/>
              </w:rPr>
            </w:pPr>
            <w:r w:rsidRPr="000B7C4D">
              <w:rPr>
                <w:rFonts w:ascii="Calibri" w:eastAsia="Times New Roman" w:hAnsi="Calibri" w:cs="Calibri"/>
                <w:color w:val="000000"/>
                <w:lang w:eastAsia="ru-RU"/>
              </w:rPr>
              <w:t>Наименование Учреждения</w:t>
            </w:r>
          </w:p>
        </w:tc>
        <w:tc>
          <w:tcPr>
            <w:tcW w:w="7594" w:type="dxa"/>
            <w:gridSpan w:val="7"/>
            <w:tcBorders>
              <w:top w:val="single" w:sz="4" w:space="0" w:color="auto"/>
              <w:left w:val="nil"/>
              <w:bottom w:val="nil"/>
              <w:right w:val="single" w:sz="4" w:space="0" w:color="000000"/>
            </w:tcBorders>
            <w:shd w:val="clear" w:color="auto" w:fill="auto"/>
            <w:noWrap/>
            <w:vAlign w:val="center"/>
            <w:hideMark/>
          </w:tcPr>
          <w:p w:rsidR="00B03BAA" w:rsidRPr="000B7C4D" w:rsidRDefault="00B03BAA" w:rsidP="00B03BAA">
            <w:pPr>
              <w:spacing w:after="0" w:line="240" w:lineRule="auto"/>
              <w:jc w:val="center"/>
              <w:rPr>
                <w:rFonts w:ascii="Calibri" w:eastAsia="Times New Roman" w:hAnsi="Calibri" w:cs="Calibri"/>
                <w:color w:val="000000"/>
                <w:lang w:eastAsia="ru-RU"/>
              </w:rPr>
            </w:pPr>
            <w:r w:rsidRPr="000B7C4D">
              <w:rPr>
                <w:rFonts w:ascii="Calibri" w:eastAsia="Times New Roman" w:hAnsi="Calibri" w:cs="Calibri"/>
                <w:color w:val="000000"/>
                <w:lang w:eastAsia="ru-RU"/>
              </w:rPr>
              <w:t>Объем муниципального задания, человек</w:t>
            </w:r>
          </w:p>
        </w:tc>
      </w:tr>
      <w:tr w:rsidR="00B03BAA" w:rsidRPr="000B7C4D" w:rsidTr="00B03BAA">
        <w:trPr>
          <w:trHeight w:val="395"/>
        </w:trPr>
        <w:tc>
          <w:tcPr>
            <w:tcW w:w="2480" w:type="dxa"/>
            <w:vMerge/>
            <w:tcBorders>
              <w:top w:val="single" w:sz="4" w:space="0" w:color="auto"/>
              <w:left w:val="single" w:sz="4" w:space="0" w:color="auto"/>
              <w:bottom w:val="single" w:sz="4" w:space="0" w:color="000000"/>
              <w:right w:val="single" w:sz="4" w:space="0" w:color="auto"/>
            </w:tcBorders>
            <w:vAlign w:val="center"/>
            <w:hideMark/>
          </w:tcPr>
          <w:p w:rsidR="00B03BAA" w:rsidRPr="000B7C4D" w:rsidRDefault="00B03BAA" w:rsidP="00B03BAA">
            <w:pPr>
              <w:spacing w:after="0" w:line="240" w:lineRule="auto"/>
              <w:rPr>
                <w:rFonts w:ascii="Calibri" w:eastAsia="Times New Roman" w:hAnsi="Calibri" w:cs="Calibri"/>
                <w:color w:val="000000"/>
                <w:lang w:eastAsia="ru-RU"/>
              </w:rPr>
            </w:pPr>
          </w:p>
        </w:tc>
        <w:tc>
          <w:tcPr>
            <w:tcW w:w="24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03BAA" w:rsidRPr="000B7C4D" w:rsidRDefault="00B03BAA" w:rsidP="003F32FF">
            <w:pPr>
              <w:spacing w:after="0" w:line="240" w:lineRule="auto"/>
              <w:jc w:val="center"/>
              <w:rPr>
                <w:rFonts w:ascii="Calibri" w:eastAsia="Times New Roman" w:hAnsi="Calibri" w:cs="Calibri"/>
                <w:color w:val="000000"/>
                <w:lang w:eastAsia="ru-RU"/>
              </w:rPr>
            </w:pPr>
            <w:r w:rsidRPr="000B7C4D">
              <w:rPr>
                <w:rFonts w:ascii="Calibri" w:eastAsia="Times New Roman" w:hAnsi="Calibri" w:cs="Calibri"/>
                <w:color w:val="000000"/>
                <w:lang w:eastAsia="ru-RU"/>
              </w:rPr>
              <w:t>202</w:t>
            </w:r>
            <w:r w:rsidR="003F32FF">
              <w:rPr>
                <w:rFonts w:ascii="Calibri" w:eastAsia="Times New Roman" w:hAnsi="Calibri" w:cs="Calibri"/>
                <w:color w:val="000000"/>
                <w:lang w:eastAsia="ru-RU"/>
              </w:rPr>
              <w:t>5</w:t>
            </w:r>
          </w:p>
        </w:tc>
        <w:tc>
          <w:tcPr>
            <w:tcW w:w="273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03BAA" w:rsidRPr="000B7C4D" w:rsidRDefault="00B03BAA" w:rsidP="003F32FF">
            <w:pPr>
              <w:spacing w:after="0" w:line="240" w:lineRule="auto"/>
              <w:jc w:val="center"/>
              <w:rPr>
                <w:rFonts w:ascii="Calibri" w:eastAsia="Times New Roman" w:hAnsi="Calibri" w:cs="Calibri"/>
                <w:color w:val="000000"/>
                <w:lang w:eastAsia="ru-RU"/>
              </w:rPr>
            </w:pPr>
            <w:r w:rsidRPr="000B7C4D">
              <w:rPr>
                <w:rFonts w:ascii="Calibri" w:eastAsia="Times New Roman" w:hAnsi="Calibri" w:cs="Calibri"/>
                <w:color w:val="000000"/>
                <w:lang w:eastAsia="ru-RU"/>
              </w:rPr>
              <w:t>202</w:t>
            </w:r>
            <w:r w:rsidR="003F32FF">
              <w:rPr>
                <w:rFonts w:ascii="Calibri" w:eastAsia="Times New Roman" w:hAnsi="Calibri" w:cs="Calibri"/>
                <w:color w:val="000000"/>
                <w:lang w:eastAsia="ru-RU"/>
              </w:rPr>
              <w:t>6</w:t>
            </w:r>
          </w:p>
        </w:tc>
        <w:tc>
          <w:tcPr>
            <w:tcW w:w="2380" w:type="dxa"/>
            <w:gridSpan w:val="3"/>
            <w:tcBorders>
              <w:top w:val="single" w:sz="4" w:space="0" w:color="auto"/>
              <w:left w:val="nil"/>
              <w:bottom w:val="single" w:sz="4" w:space="0" w:color="auto"/>
              <w:right w:val="single" w:sz="4" w:space="0" w:color="auto"/>
            </w:tcBorders>
            <w:shd w:val="clear" w:color="auto" w:fill="auto"/>
            <w:vAlign w:val="center"/>
            <w:hideMark/>
          </w:tcPr>
          <w:p w:rsidR="00B03BAA" w:rsidRPr="000B7C4D" w:rsidRDefault="00B03BAA" w:rsidP="003F32FF">
            <w:pPr>
              <w:spacing w:after="0" w:line="240" w:lineRule="auto"/>
              <w:jc w:val="center"/>
              <w:rPr>
                <w:rFonts w:ascii="Calibri" w:eastAsia="Times New Roman" w:hAnsi="Calibri" w:cs="Calibri"/>
                <w:color w:val="000000"/>
                <w:lang w:eastAsia="ru-RU"/>
              </w:rPr>
            </w:pPr>
            <w:r w:rsidRPr="000B7C4D">
              <w:rPr>
                <w:rFonts w:ascii="Calibri" w:eastAsia="Times New Roman" w:hAnsi="Calibri" w:cs="Calibri"/>
                <w:color w:val="000000"/>
                <w:lang w:eastAsia="ru-RU"/>
              </w:rPr>
              <w:t>202</w:t>
            </w:r>
            <w:r w:rsidR="003F32FF">
              <w:rPr>
                <w:rFonts w:ascii="Calibri" w:eastAsia="Times New Roman" w:hAnsi="Calibri" w:cs="Calibri"/>
                <w:color w:val="000000"/>
                <w:lang w:eastAsia="ru-RU"/>
              </w:rPr>
              <w:t>7</w:t>
            </w:r>
          </w:p>
        </w:tc>
      </w:tr>
      <w:tr w:rsidR="00B03BAA" w:rsidRPr="000B7C4D" w:rsidTr="00B03BAA">
        <w:trPr>
          <w:trHeight w:val="532"/>
        </w:trPr>
        <w:tc>
          <w:tcPr>
            <w:tcW w:w="2480" w:type="dxa"/>
            <w:vMerge/>
            <w:tcBorders>
              <w:top w:val="single" w:sz="4" w:space="0" w:color="auto"/>
              <w:left w:val="single" w:sz="4" w:space="0" w:color="auto"/>
              <w:bottom w:val="single" w:sz="4" w:space="0" w:color="000000"/>
              <w:right w:val="single" w:sz="4" w:space="0" w:color="auto"/>
            </w:tcBorders>
            <w:vAlign w:val="center"/>
            <w:hideMark/>
          </w:tcPr>
          <w:p w:rsidR="00B03BAA" w:rsidRPr="000B7C4D" w:rsidRDefault="00B03BAA" w:rsidP="00B03BAA">
            <w:pPr>
              <w:spacing w:after="0" w:line="240" w:lineRule="auto"/>
              <w:rPr>
                <w:rFonts w:ascii="Calibri" w:eastAsia="Times New Roman" w:hAnsi="Calibri" w:cs="Calibri"/>
                <w:color w:val="000000"/>
                <w:lang w:eastAsia="ru-RU"/>
              </w:rPr>
            </w:pPr>
          </w:p>
        </w:tc>
        <w:tc>
          <w:tcPr>
            <w:tcW w:w="1102" w:type="dxa"/>
            <w:tcBorders>
              <w:top w:val="nil"/>
              <w:left w:val="nil"/>
              <w:bottom w:val="single" w:sz="4" w:space="0" w:color="auto"/>
              <w:right w:val="single" w:sz="4" w:space="0" w:color="auto"/>
            </w:tcBorders>
            <w:shd w:val="clear" w:color="auto" w:fill="auto"/>
            <w:noWrap/>
            <w:vAlign w:val="center"/>
            <w:hideMark/>
          </w:tcPr>
          <w:p w:rsidR="00B03BAA" w:rsidRPr="000B7C4D" w:rsidRDefault="00B03BAA" w:rsidP="00B03BAA">
            <w:pPr>
              <w:spacing w:after="0" w:line="240" w:lineRule="auto"/>
              <w:jc w:val="center"/>
              <w:rPr>
                <w:rFonts w:ascii="Calibri" w:eastAsia="Times New Roman" w:hAnsi="Calibri" w:cs="Calibri"/>
                <w:color w:val="000000"/>
                <w:lang w:eastAsia="ru-RU"/>
              </w:rPr>
            </w:pPr>
            <w:r w:rsidRPr="000B7C4D">
              <w:rPr>
                <w:rFonts w:ascii="Calibri" w:eastAsia="Times New Roman" w:hAnsi="Calibri" w:cs="Calibri"/>
                <w:color w:val="000000"/>
                <w:lang w:eastAsia="ru-RU"/>
              </w:rPr>
              <w:t xml:space="preserve">всего, в </w:t>
            </w:r>
            <w:proofErr w:type="spellStart"/>
            <w:r w:rsidRPr="000B7C4D">
              <w:rPr>
                <w:rFonts w:ascii="Calibri" w:eastAsia="Times New Roman" w:hAnsi="Calibri" w:cs="Calibri"/>
                <w:color w:val="000000"/>
                <w:lang w:eastAsia="ru-RU"/>
              </w:rPr>
              <w:t>т.ч</w:t>
            </w:r>
            <w:proofErr w:type="spellEnd"/>
            <w:r w:rsidRPr="000B7C4D">
              <w:rPr>
                <w:rFonts w:ascii="Calibri" w:eastAsia="Times New Roman" w:hAnsi="Calibri" w:cs="Calibri"/>
                <w:color w:val="000000"/>
                <w:lang w:eastAsia="ru-RU"/>
              </w:rPr>
              <w:t>.</w:t>
            </w:r>
          </w:p>
        </w:tc>
        <w:tc>
          <w:tcPr>
            <w:tcW w:w="1378" w:type="dxa"/>
            <w:tcBorders>
              <w:top w:val="nil"/>
              <w:left w:val="nil"/>
              <w:bottom w:val="single" w:sz="4" w:space="0" w:color="auto"/>
              <w:right w:val="single" w:sz="4" w:space="0" w:color="auto"/>
            </w:tcBorders>
            <w:shd w:val="clear" w:color="auto" w:fill="auto"/>
            <w:vAlign w:val="center"/>
            <w:hideMark/>
          </w:tcPr>
          <w:p w:rsidR="00B03BAA" w:rsidRPr="000B7C4D" w:rsidRDefault="00B03BAA" w:rsidP="00B03BAA">
            <w:pPr>
              <w:spacing w:after="0" w:line="240" w:lineRule="auto"/>
              <w:jc w:val="center"/>
              <w:rPr>
                <w:rFonts w:ascii="Calibri" w:eastAsia="Times New Roman" w:hAnsi="Calibri" w:cs="Calibri"/>
                <w:i/>
                <w:iCs/>
                <w:color w:val="000000"/>
                <w:lang w:eastAsia="ru-RU"/>
              </w:rPr>
            </w:pPr>
            <w:r w:rsidRPr="000B7C4D">
              <w:rPr>
                <w:rFonts w:ascii="Calibri" w:eastAsia="Times New Roman" w:hAnsi="Calibri" w:cs="Calibri"/>
                <w:i/>
                <w:iCs/>
                <w:color w:val="000000"/>
                <w:lang w:eastAsia="ru-RU"/>
              </w:rPr>
              <w:t>спортивная подготовка</w:t>
            </w:r>
          </w:p>
        </w:tc>
        <w:tc>
          <w:tcPr>
            <w:tcW w:w="1360" w:type="dxa"/>
            <w:tcBorders>
              <w:top w:val="nil"/>
              <w:left w:val="nil"/>
              <w:bottom w:val="single" w:sz="4" w:space="0" w:color="auto"/>
              <w:right w:val="single" w:sz="4" w:space="0" w:color="auto"/>
            </w:tcBorders>
            <w:shd w:val="clear" w:color="auto" w:fill="auto"/>
            <w:noWrap/>
            <w:vAlign w:val="center"/>
            <w:hideMark/>
          </w:tcPr>
          <w:p w:rsidR="00B03BAA" w:rsidRPr="000B7C4D" w:rsidRDefault="00B03BAA" w:rsidP="00B03BAA">
            <w:pPr>
              <w:spacing w:after="0" w:line="240" w:lineRule="auto"/>
              <w:jc w:val="center"/>
              <w:rPr>
                <w:rFonts w:ascii="Calibri" w:eastAsia="Times New Roman" w:hAnsi="Calibri" w:cs="Calibri"/>
                <w:color w:val="000000"/>
                <w:lang w:eastAsia="ru-RU"/>
              </w:rPr>
            </w:pPr>
            <w:r w:rsidRPr="000B7C4D">
              <w:rPr>
                <w:rFonts w:ascii="Calibri" w:eastAsia="Times New Roman" w:hAnsi="Calibri" w:cs="Calibri"/>
                <w:color w:val="000000"/>
                <w:lang w:eastAsia="ru-RU"/>
              </w:rPr>
              <w:t xml:space="preserve">всего, в </w:t>
            </w:r>
            <w:proofErr w:type="spellStart"/>
            <w:r w:rsidRPr="000B7C4D">
              <w:rPr>
                <w:rFonts w:ascii="Calibri" w:eastAsia="Times New Roman" w:hAnsi="Calibri" w:cs="Calibri"/>
                <w:color w:val="000000"/>
                <w:lang w:eastAsia="ru-RU"/>
              </w:rPr>
              <w:t>т.ч</w:t>
            </w:r>
            <w:proofErr w:type="spellEnd"/>
            <w:r w:rsidRPr="000B7C4D">
              <w:rPr>
                <w:rFonts w:ascii="Calibri" w:eastAsia="Times New Roman" w:hAnsi="Calibri" w:cs="Calibri"/>
                <w:color w:val="000000"/>
                <w:lang w:eastAsia="ru-RU"/>
              </w:rPr>
              <w:t>.</w:t>
            </w:r>
          </w:p>
        </w:tc>
        <w:tc>
          <w:tcPr>
            <w:tcW w:w="1374" w:type="dxa"/>
            <w:tcBorders>
              <w:top w:val="nil"/>
              <w:left w:val="nil"/>
              <w:bottom w:val="single" w:sz="4" w:space="0" w:color="auto"/>
              <w:right w:val="single" w:sz="4" w:space="0" w:color="auto"/>
            </w:tcBorders>
            <w:shd w:val="clear" w:color="auto" w:fill="auto"/>
            <w:vAlign w:val="center"/>
            <w:hideMark/>
          </w:tcPr>
          <w:p w:rsidR="00B03BAA" w:rsidRPr="000B7C4D" w:rsidRDefault="00B03BAA" w:rsidP="00B03BAA">
            <w:pPr>
              <w:spacing w:after="0" w:line="240" w:lineRule="auto"/>
              <w:jc w:val="center"/>
              <w:rPr>
                <w:rFonts w:ascii="Calibri" w:eastAsia="Times New Roman" w:hAnsi="Calibri" w:cs="Calibri"/>
                <w:i/>
                <w:iCs/>
                <w:color w:val="000000"/>
                <w:lang w:eastAsia="ru-RU"/>
              </w:rPr>
            </w:pPr>
            <w:r w:rsidRPr="000B7C4D">
              <w:rPr>
                <w:rFonts w:ascii="Calibri" w:eastAsia="Times New Roman" w:hAnsi="Calibri" w:cs="Calibri"/>
                <w:i/>
                <w:iCs/>
                <w:color w:val="000000"/>
                <w:lang w:eastAsia="ru-RU"/>
              </w:rPr>
              <w:t>спортивная подготовка</w:t>
            </w:r>
          </w:p>
        </w:tc>
        <w:tc>
          <w:tcPr>
            <w:tcW w:w="1002" w:type="dxa"/>
            <w:gridSpan w:val="2"/>
            <w:tcBorders>
              <w:top w:val="nil"/>
              <w:left w:val="nil"/>
              <w:bottom w:val="single" w:sz="4" w:space="0" w:color="auto"/>
              <w:right w:val="single" w:sz="4" w:space="0" w:color="auto"/>
            </w:tcBorders>
            <w:shd w:val="clear" w:color="auto" w:fill="auto"/>
            <w:vAlign w:val="center"/>
            <w:hideMark/>
          </w:tcPr>
          <w:p w:rsidR="00B03BAA" w:rsidRPr="000B7C4D" w:rsidRDefault="00B03BAA" w:rsidP="00B03BAA">
            <w:pPr>
              <w:spacing w:after="0" w:line="240" w:lineRule="auto"/>
              <w:jc w:val="center"/>
              <w:rPr>
                <w:rFonts w:ascii="Calibri" w:eastAsia="Times New Roman" w:hAnsi="Calibri" w:cs="Calibri"/>
                <w:color w:val="000000"/>
                <w:lang w:eastAsia="ru-RU"/>
              </w:rPr>
            </w:pPr>
            <w:r w:rsidRPr="000B7C4D">
              <w:rPr>
                <w:rFonts w:ascii="Calibri" w:eastAsia="Times New Roman" w:hAnsi="Calibri" w:cs="Calibri"/>
                <w:color w:val="000000"/>
                <w:lang w:eastAsia="ru-RU"/>
              </w:rPr>
              <w:t xml:space="preserve">всего, в </w:t>
            </w:r>
            <w:proofErr w:type="spellStart"/>
            <w:r w:rsidRPr="000B7C4D">
              <w:rPr>
                <w:rFonts w:ascii="Calibri" w:eastAsia="Times New Roman" w:hAnsi="Calibri" w:cs="Calibri"/>
                <w:color w:val="000000"/>
                <w:lang w:eastAsia="ru-RU"/>
              </w:rPr>
              <w:t>т</w:t>
            </w:r>
            <w:proofErr w:type="gramStart"/>
            <w:r w:rsidRPr="000B7C4D">
              <w:rPr>
                <w:rFonts w:ascii="Calibri" w:eastAsia="Times New Roman" w:hAnsi="Calibri" w:cs="Calibri"/>
                <w:color w:val="000000"/>
                <w:lang w:eastAsia="ru-RU"/>
              </w:rPr>
              <w:t>.ч</w:t>
            </w:r>
            <w:proofErr w:type="spellEnd"/>
            <w:proofErr w:type="gramEnd"/>
          </w:p>
        </w:tc>
        <w:tc>
          <w:tcPr>
            <w:tcW w:w="1378" w:type="dxa"/>
            <w:tcBorders>
              <w:top w:val="nil"/>
              <w:left w:val="nil"/>
              <w:bottom w:val="single" w:sz="4" w:space="0" w:color="auto"/>
              <w:right w:val="single" w:sz="4" w:space="0" w:color="auto"/>
            </w:tcBorders>
            <w:shd w:val="clear" w:color="auto" w:fill="auto"/>
            <w:vAlign w:val="center"/>
            <w:hideMark/>
          </w:tcPr>
          <w:p w:rsidR="00B03BAA" w:rsidRPr="000B7C4D" w:rsidRDefault="00B03BAA" w:rsidP="00B03BAA">
            <w:pPr>
              <w:spacing w:after="0" w:line="240" w:lineRule="auto"/>
              <w:jc w:val="center"/>
              <w:rPr>
                <w:rFonts w:ascii="Calibri" w:eastAsia="Times New Roman" w:hAnsi="Calibri" w:cs="Calibri"/>
                <w:i/>
                <w:iCs/>
                <w:color w:val="000000"/>
                <w:lang w:eastAsia="ru-RU"/>
              </w:rPr>
            </w:pPr>
            <w:r w:rsidRPr="000B7C4D">
              <w:rPr>
                <w:rFonts w:ascii="Calibri" w:eastAsia="Times New Roman" w:hAnsi="Calibri" w:cs="Calibri"/>
                <w:i/>
                <w:iCs/>
                <w:color w:val="000000"/>
                <w:lang w:eastAsia="ru-RU"/>
              </w:rPr>
              <w:t>спортивная подготовка</w:t>
            </w:r>
          </w:p>
        </w:tc>
      </w:tr>
      <w:tr w:rsidR="00B03BAA" w:rsidRPr="000B7C4D" w:rsidTr="00B03BAA">
        <w:trPr>
          <w:trHeight w:val="395"/>
        </w:trPr>
        <w:tc>
          <w:tcPr>
            <w:tcW w:w="10074" w:type="dxa"/>
            <w:gridSpan w:val="8"/>
            <w:tcBorders>
              <w:top w:val="single" w:sz="4" w:space="0" w:color="auto"/>
              <w:left w:val="single" w:sz="4" w:space="0" w:color="auto"/>
              <w:bottom w:val="single" w:sz="4" w:space="0" w:color="auto"/>
              <w:right w:val="nil"/>
            </w:tcBorders>
            <w:shd w:val="clear" w:color="auto" w:fill="auto"/>
            <w:vAlign w:val="center"/>
            <w:hideMark/>
          </w:tcPr>
          <w:p w:rsidR="00B03BAA" w:rsidRPr="000B7C4D" w:rsidRDefault="00B03BAA" w:rsidP="00B03BAA">
            <w:pPr>
              <w:spacing w:after="0" w:line="240" w:lineRule="auto"/>
              <w:jc w:val="center"/>
              <w:rPr>
                <w:rFonts w:ascii="Calibri" w:eastAsia="Times New Roman" w:hAnsi="Calibri" w:cs="Calibri"/>
                <w:color w:val="000000"/>
                <w:lang w:eastAsia="ru-RU"/>
              </w:rPr>
            </w:pPr>
            <w:r w:rsidRPr="000B7C4D">
              <w:rPr>
                <w:rFonts w:ascii="Calibri" w:eastAsia="Times New Roman" w:hAnsi="Calibri" w:cs="Calibri"/>
                <w:color w:val="000000"/>
                <w:lang w:eastAsia="ru-RU"/>
              </w:rPr>
              <w:t>Учреждения подведомственные УФКС</w:t>
            </w:r>
          </w:p>
        </w:tc>
      </w:tr>
      <w:tr w:rsidR="00D87E42" w:rsidRPr="000B7C4D" w:rsidTr="00B03BAA">
        <w:trPr>
          <w:trHeight w:val="239"/>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D87E42" w:rsidRPr="000B7C4D" w:rsidRDefault="00D87E42" w:rsidP="00B03BAA">
            <w:pPr>
              <w:spacing w:after="0" w:line="240" w:lineRule="auto"/>
              <w:rPr>
                <w:rFonts w:ascii="Calibri" w:eastAsia="Times New Roman" w:hAnsi="Calibri" w:cs="Calibri"/>
                <w:color w:val="000000"/>
                <w:lang w:eastAsia="ru-RU"/>
              </w:rPr>
            </w:pPr>
            <w:r w:rsidRPr="000B7C4D">
              <w:rPr>
                <w:rFonts w:ascii="Calibri" w:eastAsia="Times New Roman" w:hAnsi="Calibri" w:cs="Calibri"/>
                <w:color w:val="000000"/>
                <w:lang w:eastAsia="ru-RU"/>
              </w:rPr>
              <w:t>МБУ ДО СШ "Фортуна"</w:t>
            </w:r>
          </w:p>
        </w:tc>
        <w:tc>
          <w:tcPr>
            <w:tcW w:w="1102" w:type="dxa"/>
            <w:tcBorders>
              <w:top w:val="nil"/>
              <w:left w:val="nil"/>
              <w:bottom w:val="single" w:sz="4" w:space="0" w:color="auto"/>
              <w:right w:val="single" w:sz="4" w:space="0" w:color="auto"/>
            </w:tcBorders>
            <w:shd w:val="clear" w:color="auto" w:fill="auto"/>
            <w:noWrap/>
            <w:vAlign w:val="center"/>
            <w:hideMark/>
          </w:tcPr>
          <w:p w:rsidR="00D87E42" w:rsidRDefault="00D87E42">
            <w:pPr>
              <w:spacing w:after="0"/>
            </w:pPr>
            <w:r>
              <w:t>865</w:t>
            </w:r>
          </w:p>
        </w:tc>
        <w:tc>
          <w:tcPr>
            <w:tcW w:w="1378" w:type="dxa"/>
            <w:tcBorders>
              <w:top w:val="nil"/>
              <w:left w:val="nil"/>
              <w:bottom w:val="single" w:sz="4" w:space="0" w:color="auto"/>
              <w:right w:val="single" w:sz="4" w:space="0" w:color="auto"/>
            </w:tcBorders>
            <w:shd w:val="clear" w:color="auto" w:fill="auto"/>
            <w:vAlign w:val="center"/>
            <w:hideMark/>
          </w:tcPr>
          <w:p w:rsidR="00D87E42" w:rsidRDefault="00D87E42">
            <w:pPr>
              <w:spacing w:after="0"/>
            </w:pPr>
            <w:r>
              <w:t>632</w:t>
            </w:r>
          </w:p>
        </w:tc>
        <w:tc>
          <w:tcPr>
            <w:tcW w:w="1360" w:type="dxa"/>
            <w:tcBorders>
              <w:top w:val="nil"/>
              <w:left w:val="nil"/>
              <w:bottom w:val="single" w:sz="4" w:space="0" w:color="auto"/>
              <w:right w:val="single" w:sz="4" w:space="0" w:color="auto"/>
            </w:tcBorders>
            <w:shd w:val="clear" w:color="auto" w:fill="auto"/>
            <w:noWrap/>
            <w:vAlign w:val="center"/>
            <w:hideMark/>
          </w:tcPr>
          <w:p w:rsidR="00D87E42" w:rsidRDefault="00D87E42">
            <w:pPr>
              <w:spacing w:after="0"/>
            </w:pPr>
            <w:r>
              <w:t>875</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D87E42" w:rsidRDefault="00D87E42">
            <w:pPr>
              <w:spacing w:after="0"/>
            </w:pPr>
            <w:r>
              <w:t>683</w:t>
            </w:r>
          </w:p>
        </w:tc>
        <w:tc>
          <w:tcPr>
            <w:tcW w:w="964" w:type="dxa"/>
            <w:tcBorders>
              <w:top w:val="nil"/>
              <w:left w:val="nil"/>
              <w:bottom w:val="single" w:sz="4" w:space="0" w:color="auto"/>
              <w:right w:val="single" w:sz="4" w:space="0" w:color="auto"/>
            </w:tcBorders>
            <w:shd w:val="clear" w:color="auto" w:fill="auto"/>
            <w:vAlign w:val="center"/>
            <w:hideMark/>
          </w:tcPr>
          <w:p w:rsidR="00D87E42" w:rsidRDefault="00D87E42">
            <w:pPr>
              <w:spacing w:after="0"/>
            </w:pPr>
            <w:r>
              <w:t>875</w:t>
            </w:r>
          </w:p>
        </w:tc>
        <w:tc>
          <w:tcPr>
            <w:tcW w:w="1378" w:type="dxa"/>
            <w:tcBorders>
              <w:top w:val="nil"/>
              <w:left w:val="nil"/>
              <w:bottom w:val="single" w:sz="4" w:space="0" w:color="auto"/>
              <w:right w:val="single" w:sz="4" w:space="0" w:color="auto"/>
            </w:tcBorders>
            <w:shd w:val="clear" w:color="auto" w:fill="auto"/>
            <w:vAlign w:val="center"/>
            <w:hideMark/>
          </w:tcPr>
          <w:p w:rsidR="00D87E42" w:rsidRDefault="00D87E42">
            <w:pPr>
              <w:spacing w:after="0"/>
            </w:pPr>
            <w:r>
              <w:t>683</w:t>
            </w:r>
          </w:p>
        </w:tc>
      </w:tr>
      <w:tr w:rsidR="00D87E42" w:rsidRPr="000B7C4D" w:rsidTr="00B03BAA">
        <w:trPr>
          <w:trHeight w:val="258"/>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D87E42" w:rsidRPr="000B7C4D" w:rsidRDefault="00D87E42" w:rsidP="00B03BAA">
            <w:pPr>
              <w:spacing w:after="0" w:line="240" w:lineRule="auto"/>
              <w:rPr>
                <w:rFonts w:ascii="Calibri" w:eastAsia="Times New Roman" w:hAnsi="Calibri" w:cs="Calibri"/>
                <w:color w:val="000000"/>
                <w:lang w:eastAsia="ru-RU"/>
              </w:rPr>
            </w:pPr>
            <w:r w:rsidRPr="000B7C4D">
              <w:rPr>
                <w:rFonts w:ascii="Calibri" w:eastAsia="Times New Roman" w:hAnsi="Calibri" w:cs="Calibri"/>
                <w:color w:val="000000"/>
                <w:lang w:eastAsia="ru-RU"/>
              </w:rPr>
              <w:t>МБУ ДО СШ "Надежда"</w:t>
            </w:r>
          </w:p>
        </w:tc>
        <w:tc>
          <w:tcPr>
            <w:tcW w:w="1102" w:type="dxa"/>
            <w:tcBorders>
              <w:top w:val="nil"/>
              <w:left w:val="nil"/>
              <w:bottom w:val="single" w:sz="4" w:space="0" w:color="auto"/>
              <w:right w:val="single" w:sz="4" w:space="0" w:color="auto"/>
            </w:tcBorders>
            <w:shd w:val="clear" w:color="auto" w:fill="auto"/>
            <w:noWrap/>
            <w:vAlign w:val="center"/>
            <w:hideMark/>
          </w:tcPr>
          <w:p w:rsidR="00D87E42" w:rsidRDefault="00D87E42">
            <w:pPr>
              <w:spacing w:after="0"/>
            </w:pPr>
            <w:r>
              <w:t>783</w:t>
            </w:r>
          </w:p>
        </w:tc>
        <w:tc>
          <w:tcPr>
            <w:tcW w:w="1378" w:type="dxa"/>
            <w:tcBorders>
              <w:top w:val="nil"/>
              <w:left w:val="nil"/>
              <w:bottom w:val="single" w:sz="4" w:space="0" w:color="auto"/>
              <w:right w:val="single" w:sz="4" w:space="0" w:color="auto"/>
            </w:tcBorders>
            <w:shd w:val="clear" w:color="auto" w:fill="auto"/>
            <w:vAlign w:val="center"/>
            <w:hideMark/>
          </w:tcPr>
          <w:p w:rsidR="00D87E42" w:rsidRDefault="00D87E42">
            <w:pPr>
              <w:spacing w:after="0"/>
            </w:pPr>
            <w:r>
              <w:t>623</w:t>
            </w:r>
          </w:p>
        </w:tc>
        <w:tc>
          <w:tcPr>
            <w:tcW w:w="1360" w:type="dxa"/>
            <w:tcBorders>
              <w:top w:val="nil"/>
              <w:left w:val="nil"/>
              <w:bottom w:val="single" w:sz="4" w:space="0" w:color="auto"/>
              <w:right w:val="single" w:sz="4" w:space="0" w:color="auto"/>
            </w:tcBorders>
            <w:shd w:val="clear" w:color="auto" w:fill="auto"/>
            <w:noWrap/>
            <w:vAlign w:val="center"/>
            <w:hideMark/>
          </w:tcPr>
          <w:p w:rsidR="00D87E42" w:rsidRDefault="00D87E42">
            <w:pPr>
              <w:spacing w:after="0"/>
            </w:pPr>
            <w:r>
              <w:t>787</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D87E42" w:rsidRDefault="00D87E42">
            <w:pPr>
              <w:spacing w:after="0"/>
            </w:pPr>
            <w:r>
              <w:t>626</w:t>
            </w:r>
          </w:p>
        </w:tc>
        <w:tc>
          <w:tcPr>
            <w:tcW w:w="964" w:type="dxa"/>
            <w:tcBorders>
              <w:top w:val="nil"/>
              <w:left w:val="nil"/>
              <w:bottom w:val="single" w:sz="4" w:space="0" w:color="auto"/>
              <w:right w:val="single" w:sz="4" w:space="0" w:color="auto"/>
            </w:tcBorders>
            <w:shd w:val="clear" w:color="auto" w:fill="auto"/>
            <w:vAlign w:val="center"/>
            <w:hideMark/>
          </w:tcPr>
          <w:p w:rsidR="00D87E42" w:rsidRDefault="00D87E42">
            <w:pPr>
              <w:spacing w:after="0"/>
            </w:pPr>
            <w:r>
              <w:t>787</w:t>
            </w:r>
          </w:p>
        </w:tc>
        <w:tc>
          <w:tcPr>
            <w:tcW w:w="1378" w:type="dxa"/>
            <w:tcBorders>
              <w:top w:val="nil"/>
              <w:left w:val="nil"/>
              <w:bottom w:val="single" w:sz="4" w:space="0" w:color="auto"/>
              <w:right w:val="single" w:sz="4" w:space="0" w:color="auto"/>
            </w:tcBorders>
            <w:shd w:val="clear" w:color="auto" w:fill="auto"/>
            <w:vAlign w:val="center"/>
            <w:hideMark/>
          </w:tcPr>
          <w:p w:rsidR="00D87E42" w:rsidRDefault="00D87E42">
            <w:pPr>
              <w:spacing w:after="0"/>
            </w:pPr>
            <w:r>
              <w:t>626</w:t>
            </w:r>
          </w:p>
        </w:tc>
      </w:tr>
      <w:tr w:rsidR="00D87E42" w:rsidRPr="000B7C4D" w:rsidTr="00B03BAA">
        <w:trPr>
          <w:trHeight w:val="118"/>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D87E42" w:rsidRPr="000B7C4D" w:rsidRDefault="00D87E42" w:rsidP="00B03BAA">
            <w:pPr>
              <w:spacing w:after="0" w:line="240" w:lineRule="auto"/>
              <w:rPr>
                <w:rFonts w:ascii="Calibri" w:eastAsia="Times New Roman" w:hAnsi="Calibri" w:cs="Calibri"/>
                <w:color w:val="000000"/>
                <w:lang w:eastAsia="ru-RU"/>
              </w:rPr>
            </w:pPr>
            <w:r w:rsidRPr="000B7C4D">
              <w:rPr>
                <w:rFonts w:ascii="Calibri" w:eastAsia="Times New Roman" w:hAnsi="Calibri" w:cs="Calibri"/>
                <w:color w:val="000000"/>
                <w:lang w:eastAsia="ru-RU"/>
              </w:rPr>
              <w:t>МБУ ДО СШ "Старт"</w:t>
            </w:r>
          </w:p>
        </w:tc>
        <w:tc>
          <w:tcPr>
            <w:tcW w:w="1102" w:type="dxa"/>
            <w:tcBorders>
              <w:top w:val="nil"/>
              <w:left w:val="nil"/>
              <w:bottom w:val="single" w:sz="4" w:space="0" w:color="auto"/>
              <w:right w:val="single" w:sz="4" w:space="0" w:color="auto"/>
            </w:tcBorders>
            <w:shd w:val="clear" w:color="auto" w:fill="auto"/>
            <w:noWrap/>
            <w:vAlign w:val="center"/>
            <w:hideMark/>
          </w:tcPr>
          <w:p w:rsidR="00D87E42" w:rsidRDefault="00D87E42">
            <w:pPr>
              <w:spacing w:after="0"/>
            </w:pPr>
            <w:r>
              <w:t>530</w:t>
            </w:r>
          </w:p>
        </w:tc>
        <w:tc>
          <w:tcPr>
            <w:tcW w:w="1378" w:type="dxa"/>
            <w:tcBorders>
              <w:top w:val="nil"/>
              <w:left w:val="nil"/>
              <w:bottom w:val="single" w:sz="4" w:space="0" w:color="auto"/>
              <w:right w:val="single" w:sz="4" w:space="0" w:color="auto"/>
            </w:tcBorders>
            <w:shd w:val="clear" w:color="auto" w:fill="auto"/>
            <w:vAlign w:val="center"/>
            <w:hideMark/>
          </w:tcPr>
          <w:p w:rsidR="00D87E42" w:rsidRDefault="00D87E42">
            <w:pPr>
              <w:spacing w:after="0"/>
            </w:pPr>
            <w:r>
              <w:t>430</w:t>
            </w:r>
          </w:p>
        </w:tc>
        <w:tc>
          <w:tcPr>
            <w:tcW w:w="1360" w:type="dxa"/>
            <w:tcBorders>
              <w:top w:val="nil"/>
              <w:left w:val="nil"/>
              <w:bottom w:val="single" w:sz="4" w:space="0" w:color="auto"/>
              <w:right w:val="single" w:sz="4" w:space="0" w:color="auto"/>
            </w:tcBorders>
            <w:shd w:val="clear" w:color="auto" w:fill="auto"/>
            <w:noWrap/>
            <w:vAlign w:val="center"/>
            <w:hideMark/>
          </w:tcPr>
          <w:p w:rsidR="00D87E42" w:rsidRDefault="00D87E42">
            <w:pPr>
              <w:spacing w:after="0"/>
            </w:pPr>
            <w:r>
              <w:t>531</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D87E42" w:rsidRDefault="00D87E42">
            <w:pPr>
              <w:spacing w:after="0"/>
            </w:pPr>
            <w:r>
              <w:t>429</w:t>
            </w:r>
          </w:p>
        </w:tc>
        <w:tc>
          <w:tcPr>
            <w:tcW w:w="964" w:type="dxa"/>
            <w:tcBorders>
              <w:top w:val="nil"/>
              <w:left w:val="nil"/>
              <w:bottom w:val="single" w:sz="4" w:space="0" w:color="auto"/>
              <w:right w:val="single" w:sz="4" w:space="0" w:color="auto"/>
            </w:tcBorders>
            <w:shd w:val="clear" w:color="auto" w:fill="auto"/>
            <w:vAlign w:val="center"/>
            <w:hideMark/>
          </w:tcPr>
          <w:p w:rsidR="00D87E42" w:rsidRDefault="00D87E42">
            <w:pPr>
              <w:spacing w:after="0"/>
            </w:pPr>
            <w:r>
              <w:t>531</w:t>
            </w:r>
          </w:p>
        </w:tc>
        <w:tc>
          <w:tcPr>
            <w:tcW w:w="1378" w:type="dxa"/>
            <w:tcBorders>
              <w:top w:val="nil"/>
              <w:left w:val="nil"/>
              <w:bottom w:val="single" w:sz="4" w:space="0" w:color="auto"/>
              <w:right w:val="single" w:sz="4" w:space="0" w:color="auto"/>
            </w:tcBorders>
            <w:shd w:val="clear" w:color="auto" w:fill="auto"/>
            <w:vAlign w:val="center"/>
            <w:hideMark/>
          </w:tcPr>
          <w:p w:rsidR="00D87E42" w:rsidRDefault="00D87E42">
            <w:pPr>
              <w:spacing w:after="0"/>
            </w:pPr>
            <w:r>
              <w:t>429</w:t>
            </w:r>
          </w:p>
        </w:tc>
      </w:tr>
      <w:tr w:rsidR="00D87E42" w:rsidRPr="000B7C4D" w:rsidTr="00B03BAA">
        <w:trPr>
          <w:trHeight w:val="122"/>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D87E42" w:rsidRPr="000B7C4D" w:rsidRDefault="00D87E42" w:rsidP="00B03BAA">
            <w:pPr>
              <w:spacing w:after="0" w:line="240" w:lineRule="auto"/>
              <w:rPr>
                <w:rFonts w:ascii="Calibri" w:eastAsia="Times New Roman" w:hAnsi="Calibri" w:cs="Calibri"/>
                <w:color w:val="000000"/>
                <w:lang w:eastAsia="ru-RU"/>
              </w:rPr>
            </w:pPr>
            <w:r w:rsidRPr="000B7C4D">
              <w:rPr>
                <w:rFonts w:ascii="Calibri" w:eastAsia="Times New Roman" w:hAnsi="Calibri" w:cs="Calibri"/>
                <w:color w:val="000000"/>
                <w:lang w:eastAsia="ru-RU"/>
              </w:rPr>
              <w:t>МБУ ДО СШ "Спарта"</w:t>
            </w:r>
          </w:p>
        </w:tc>
        <w:tc>
          <w:tcPr>
            <w:tcW w:w="1102" w:type="dxa"/>
            <w:tcBorders>
              <w:top w:val="nil"/>
              <w:left w:val="nil"/>
              <w:bottom w:val="single" w:sz="4" w:space="0" w:color="auto"/>
              <w:right w:val="single" w:sz="4" w:space="0" w:color="auto"/>
            </w:tcBorders>
            <w:shd w:val="clear" w:color="auto" w:fill="auto"/>
            <w:noWrap/>
            <w:vAlign w:val="center"/>
            <w:hideMark/>
          </w:tcPr>
          <w:p w:rsidR="00D87E42" w:rsidRDefault="00D87E42">
            <w:pPr>
              <w:spacing w:after="0"/>
            </w:pPr>
            <w:r>
              <w:t>685</w:t>
            </w:r>
          </w:p>
        </w:tc>
        <w:tc>
          <w:tcPr>
            <w:tcW w:w="1378" w:type="dxa"/>
            <w:tcBorders>
              <w:top w:val="nil"/>
              <w:left w:val="nil"/>
              <w:bottom w:val="single" w:sz="4" w:space="0" w:color="auto"/>
              <w:right w:val="single" w:sz="4" w:space="0" w:color="auto"/>
            </w:tcBorders>
            <w:shd w:val="clear" w:color="auto" w:fill="auto"/>
            <w:vAlign w:val="center"/>
            <w:hideMark/>
          </w:tcPr>
          <w:p w:rsidR="00D87E42" w:rsidRDefault="00D87E42">
            <w:pPr>
              <w:spacing w:after="0"/>
            </w:pPr>
            <w:r>
              <w:t>605</w:t>
            </w:r>
          </w:p>
        </w:tc>
        <w:tc>
          <w:tcPr>
            <w:tcW w:w="1360" w:type="dxa"/>
            <w:tcBorders>
              <w:top w:val="nil"/>
              <w:left w:val="nil"/>
              <w:bottom w:val="single" w:sz="4" w:space="0" w:color="auto"/>
              <w:right w:val="single" w:sz="4" w:space="0" w:color="auto"/>
            </w:tcBorders>
            <w:shd w:val="clear" w:color="auto" w:fill="auto"/>
            <w:noWrap/>
            <w:vAlign w:val="center"/>
            <w:hideMark/>
          </w:tcPr>
          <w:p w:rsidR="00D87E42" w:rsidRDefault="00D87E42">
            <w:pPr>
              <w:spacing w:after="0"/>
            </w:pPr>
            <w:r>
              <w:t>685</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D87E42" w:rsidRDefault="00D87E42">
            <w:pPr>
              <w:spacing w:after="0"/>
            </w:pPr>
            <w:r>
              <w:t>581</w:t>
            </w:r>
          </w:p>
        </w:tc>
        <w:tc>
          <w:tcPr>
            <w:tcW w:w="964" w:type="dxa"/>
            <w:tcBorders>
              <w:top w:val="nil"/>
              <w:left w:val="nil"/>
              <w:bottom w:val="single" w:sz="4" w:space="0" w:color="auto"/>
              <w:right w:val="single" w:sz="4" w:space="0" w:color="auto"/>
            </w:tcBorders>
            <w:shd w:val="clear" w:color="auto" w:fill="auto"/>
            <w:vAlign w:val="center"/>
            <w:hideMark/>
          </w:tcPr>
          <w:p w:rsidR="00D87E42" w:rsidRDefault="00D87E42">
            <w:pPr>
              <w:spacing w:after="0"/>
            </w:pPr>
            <w:r>
              <w:t>685</w:t>
            </w:r>
          </w:p>
        </w:tc>
        <w:tc>
          <w:tcPr>
            <w:tcW w:w="1378" w:type="dxa"/>
            <w:tcBorders>
              <w:top w:val="nil"/>
              <w:left w:val="nil"/>
              <w:bottom w:val="single" w:sz="4" w:space="0" w:color="auto"/>
              <w:right w:val="single" w:sz="4" w:space="0" w:color="auto"/>
            </w:tcBorders>
            <w:shd w:val="clear" w:color="auto" w:fill="auto"/>
            <w:vAlign w:val="center"/>
            <w:hideMark/>
          </w:tcPr>
          <w:p w:rsidR="00D87E42" w:rsidRDefault="00D87E42">
            <w:pPr>
              <w:spacing w:after="0"/>
            </w:pPr>
            <w:r>
              <w:t>581</w:t>
            </w:r>
          </w:p>
        </w:tc>
      </w:tr>
      <w:tr w:rsidR="00D87E42" w:rsidRPr="000B7C4D" w:rsidTr="00B03BAA">
        <w:trPr>
          <w:trHeight w:val="335"/>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D87E42" w:rsidRPr="000B7C4D" w:rsidRDefault="00D87E42" w:rsidP="00B03BAA">
            <w:pPr>
              <w:spacing w:after="0" w:line="240" w:lineRule="auto"/>
              <w:rPr>
                <w:rFonts w:ascii="Calibri" w:eastAsia="Times New Roman" w:hAnsi="Calibri" w:cs="Calibri"/>
                <w:b/>
                <w:bCs/>
                <w:i/>
                <w:iCs/>
                <w:color w:val="000000"/>
                <w:lang w:eastAsia="ru-RU"/>
              </w:rPr>
            </w:pPr>
            <w:r w:rsidRPr="000B7C4D">
              <w:rPr>
                <w:rFonts w:ascii="Calibri" w:eastAsia="Times New Roman" w:hAnsi="Calibri" w:cs="Calibri"/>
                <w:b/>
                <w:bCs/>
                <w:i/>
                <w:iCs/>
                <w:color w:val="000000"/>
                <w:lang w:eastAsia="ru-RU"/>
              </w:rPr>
              <w:t>Всего</w:t>
            </w:r>
          </w:p>
        </w:tc>
        <w:tc>
          <w:tcPr>
            <w:tcW w:w="1102" w:type="dxa"/>
            <w:tcBorders>
              <w:top w:val="nil"/>
              <w:left w:val="nil"/>
              <w:bottom w:val="single" w:sz="4" w:space="0" w:color="auto"/>
              <w:right w:val="single" w:sz="4" w:space="0" w:color="auto"/>
            </w:tcBorders>
            <w:shd w:val="clear" w:color="auto" w:fill="auto"/>
            <w:noWrap/>
            <w:vAlign w:val="bottom"/>
            <w:hideMark/>
          </w:tcPr>
          <w:p w:rsidR="00D87E42" w:rsidRDefault="00D87E42">
            <w:pPr>
              <w:spacing w:after="0"/>
            </w:pPr>
            <w:r>
              <w:t>2863</w:t>
            </w:r>
          </w:p>
        </w:tc>
        <w:tc>
          <w:tcPr>
            <w:tcW w:w="1378" w:type="dxa"/>
            <w:tcBorders>
              <w:top w:val="nil"/>
              <w:left w:val="nil"/>
              <w:bottom w:val="single" w:sz="4" w:space="0" w:color="auto"/>
              <w:right w:val="single" w:sz="4" w:space="0" w:color="auto"/>
            </w:tcBorders>
            <w:shd w:val="clear" w:color="auto" w:fill="auto"/>
            <w:noWrap/>
            <w:vAlign w:val="bottom"/>
            <w:hideMark/>
          </w:tcPr>
          <w:p w:rsidR="00D87E42" w:rsidRDefault="00D87E42">
            <w:pPr>
              <w:spacing w:after="0"/>
            </w:pPr>
            <w:r>
              <w:t>2290</w:t>
            </w:r>
          </w:p>
        </w:tc>
        <w:tc>
          <w:tcPr>
            <w:tcW w:w="1360" w:type="dxa"/>
            <w:tcBorders>
              <w:top w:val="nil"/>
              <w:left w:val="nil"/>
              <w:bottom w:val="single" w:sz="4" w:space="0" w:color="auto"/>
              <w:right w:val="single" w:sz="4" w:space="0" w:color="auto"/>
            </w:tcBorders>
            <w:shd w:val="clear" w:color="auto" w:fill="auto"/>
            <w:noWrap/>
            <w:vAlign w:val="bottom"/>
            <w:hideMark/>
          </w:tcPr>
          <w:p w:rsidR="00D87E42" w:rsidRDefault="00D87E42">
            <w:pPr>
              <w:spacing w:after="0"/>
            </w:pPr>
            <w:r>
              <w:t>2878</w:t>
            </w:r>
          </w:p>
        </w:tc>
        <w:tc>
          <w:tcPr>
            <w:tcW w:w="1412" w:type="dxa"/>
            <w:gridSpan w:val="2"/>
            <w:tcBorders>
              <w:top w:val="nil"/>
              <w:left w:val="nil"/>
              <w:bottom w:val="single" w:sz="4" w:space="0" w:color="auto"/>
              <w:right w:val="single" w:sz="4" w:space="0" w:color="auto"/>
            </w:tcBorders>
            <w:shd w:val="clear" w:color="auto" w:fill="auto"/>
            <w:noWrap/>
            <w:vAlign w:val="bottom"/>
            <w:hideMark/>
          </w:tcPr>
          <w:p w:rsidR="00D87E42" w:rsidRDefault="00D87E42">
            <w:pPr>
              <w:spacing w:after="0"/>
            </w:pPr>
            <w:r>
              <w:t>2319</w:t>
            </w:r>
          </w:p>
        </w:tc>
        <w:tc>
          <w:tcPr>
            <w:tcW w:w="964" w:type="dxa"/>
            <w:tcBorders>
              <w:top w:val="nil"/>
              <w:left w:val="nil"/>
              <w:bottom w:val="single" w:sz="4" w:space="0" w:color="auto"/>
              <w:right w:val="single" w:sz="4" w:space="0" w:color="auto"/>
            </w:tcBorders>
            <w:shd w:val="clear" w:color="auto" w:fill="auto"/>
            <w:noWrap/>
            <w:vAlign w:val="bottom"/>
            <w:hideMark/>
          </w:tcPr>
          <w:p w:rsidR="00D87E42" w:rsidRDefault="00D87E42">
            <w:pPr>
              <w:spacing w:after="0"/>
            </w:pPr>
            <w:r>
              <w:t>2878</w:t>
            </w:r>
          </w:p>
        </w:tc>
        <w:tc>
          <w:tcPr>
            <w:tcW w:w="1378" w:type="dxa"/>
            <w:tcBorders>
              <w:top w:val="nil"/>
              <w:left w:val="nil"/>
              <w:bottom w:val="single" w:sz="4" w:space="0" w:color="auto"/>
              <w:right w:val="single" w:sz="4" w:space="0" w:color="auto"/>
            </w:tcBorders>
            <w:shd w:val="clear" w:color="auto" w:fill="auto"/>
            <w:noWrap/>
            <w:vAlign w:val="bottom"/>
            <w:hideMark/>
          </w:tcPr>
          <w:p w:rsidR="00D87E42" w:rsidRDefault="00D87E42">
            <w:pPr>
              <w:spacing w:after="0"/>
            </w:pPr>
            <w:r>
              <w:t>2319</w:t>
            </w:r>
          </w:p>
        </w:tc>
      </w:tr>
    </w:tbl>
    <w:p w:rsidR="00B03BAA" w:rsidRDefault="00B03BAA" w:rsidP="002F2509">
      <w:pPr>
        <w:spacing w:after="0" w:line="240" w:lineRule="auto"/>
        <w:jc w:val="both"/>
        <w:rPr>
          <w:rFonts w:ascii="Times New Roman" w:hAnsi="Times New Roman" w:cs="Times New Roman"/>
          <w:sz w:val="28"/>
          <w:szCs w:val="28"/>
        </w:rPr>
      </w:pPr>
    </w:p>
    <w:p w:rsidR="00E77C0A" w:rsidRPr="008833EA" w:rsidRDefault="009604F3" w:rsidP="008833EA">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00C524FA">
        <w:rPr>
          <w:rFonts w:ascii="Times New Roman" w:hAnsi="Times New Roman" w:cs="Times New Roman"/>
          <w:sz w:val="28"/>
          <w:szCs w:val="28"/>
        </w:rPr>
        <w:t xml:space="preserve"> </w:t>
      </w:r>
      <w:r w:rsidR="005D404C">
        <w:rPr>
          <w:rFonts w:ascii="Times New Roman" w:hAnsi="Times New Roman" w:cs="Times New Roman"/>
          <w:sz w:val="28"/>
          <w:szCs w:val="28"/>
        </w:rPr>
        <w:t xml:space="preserve">                        </w:t>
      </w:r>
      <w:r w:rsidR="00E77C0A" w:rsidRPr="008833EA">
        <w:rPr>
          <w:rFonts w:ascii="Times New Roman" w:hAnsi="Times New Roman" w:cs="Times New Roman"/>
          <w:b/>
          <w:bCs/>
          <w:sz w:val="28"/>
          <w:szCs w:val="28"/>
        </w:rPr>
        <w:t xml:space="preserve">4. </w:t>
      </w:r>
      <w:r w:rsidR="008833EA">
        <w:rPr>
          <w:rFonts w:ascii="Times New Roman" w:hAnsi="Times New Roman" w:cs="Times New Roman"/>
          <w:b/>
          <w:bCs/>
          <w:sz w:val="28"/>
          <w:szCs w:val="28"/>
        </w:rPr>
        <w:t xml:space="preserve"> И</w:t>
      </w:r>
      <w:r w:rsidR="00E77C0A" w:rsidRPr="008833EA">
        <w:rPr>
          <w:rFonts w:ascii="Times New Roman" w:hAnsi="Times New Roman" w:cs="Times New Roman"/>
          <w:b/>
          <w:bCs/>
          <w:sz w:val="28"/>
          <w:szCs w:val="28"/>
        </w:rPr>
        <w:t xml:space="preserve">сточники внутреннего финансирования </w:t>
      </w:r>
    </w:p>
    <w:p w:rsidR="00E77C0A" w:rsidRPr="00F664D4" w:rsidRDefault="00E77C0A" w:rsidP="00E77C0A">
      <w:pPr>
        <w:pStyle w:val="21"/>
        <w:widowControl w:val="0"/>
        <w:spacing w:after="0" w:line="240" w:lineRule="auto"/>
        <w:ind w:left="0"/>
        <w:jc w:val="center"/>
        <w:outlineLvl w:val="0"/>
      </w:pPr>
      <w:r>
        <w:rPr>
          <w:b/>
          <w:bCs/>
          <w:sz w:val="28"/>
        </w:rPr>
        <w:t xml:space="preserve">дефицита бюджета </w:t>
      </w:r>
      <w:r w:rsidRPr="00F664D4">
        <w:rPr>
          <w:b/>
          <w:bCs/>
          <w:sz w:val="28"/>
        </w:rPr>
        <w:t>на 20</w:t>
      </w:r>
      <w:r>
        <w:rPr>
          <w:b/>
          <w:bCs/>
          <w:sz w:val="28"/>
        </w:rPr>
        <w:t>2</w:t>
      </w:r>
      <w:r w:rsidR="00066558">
        <w:rPr>
          <w:b/>
          <w:bCs/>
          <w:sz w:val="28"/>
        </w:rPr>
        <w:t>6</w:t>
      </w:r>
      <w:r w:rsidRPr="00F664D4">
        <w:rPr>
          <w:b/>
          <w:bCs/>
          <w:sz w:val="28"/>
        </w:rPr>
        <w:t>-20</w:t>
      </w:r>
      <w:r>
        <w:rPr>
          <w:b/>
          <w:bCs/>
          <w:sz w:val="28"/>
        </w:rPr>
        <w:t>2</w:t>
      </w:r>
      <w:r w:rsidR="00066558">
        <w:rPr>
          <w:b/>
          <w:bCs/>
          <w:sz w:val="28"/>
        </w:rPr>
        <w:t>8</w:t>
      </w:r>
      <w:r w:rsidRPr="00F664D4">
        <w:rPr>
          <w:b/>
          <w:bCs/>
          <w:sz w:val="28"/>
        </w:rPr>
        <w:t xml:space="preserve"> годы</w:t>
      </w:r>
      <w:bookmarkEnd w:id="3"/>
    </w:p>
    <w:p w:rsidR="00E77C0A" w:rsidRPr="000C0874" w:rsidRDefault="00E77C0A" w:rsidP="00E77C0A">
      <w:pPr>
        <w:tabs>
          <w:tab w:val="left" w:pos="703"/>
          <w:tab w:val="left" w:pos="900"/>
          <w:tab w:val="left" w:pos="4052"/>
        </w:tabs>
        <w:spacing w:after="0" w:line="240" w:lineRule="auto"/>
        <w:ind w:firstLine="709"/>
        <w:jc w:val="both"/>
        <w:rPr>
          <w:rFonts w:ascii="Times New Roman" w:hAnsi="Times New Roman" w:cs="Times New Roman"/>
          <w:sz w:val="16"/>
          <w:szCs w:val="16"/>
        </w:rPr>
      </w:pPr>
      <w:bookmarkStart w:id="4" w:name="_Toc372097237"/>
    </w:p>
    <w:p w:rsidR="00087047" w:rsidRPr="00087047" w:rsidRDefault="00087047" w:rsidP="00087047">
      <w:pPr>
        <w:widowControl w:val="0"/>
        <w:tabs>
          <w:tab w:val="left" w:pos="703"/>
          <w:tab w:val="left" w:pos="900"/>
          <w:tab w:val="left" w:pos="4052"/>
        </w:tabs>
        <w:ind w:firstLine="709"/>
        <w:jc w:val="both"/>
        <w:rPr>
          <w:rFonts w:ascii="Times New Roman" w:hAnsi="Times New Roman" w:cs="Times New Roman"/>
          <w:sz w:val="28"/>
          <w:szCs w:val="28"/>
        </w:rPr>
      </w:pPr>
      <w:r w:rsidRPr="00087047">
        <w:rPr>
          <w:rFonts w:ascii="Times New Roman" w:hAnsi="Times New Roman" w:cs="Times New Roman"/>
          <w:sz w:val="28"/>
          <w:szCs w:val="28"/>
        </w:rPr>
        <w:t>Источники внутреннего финансирования дефицита местного бюджета предусмотрены на 2026-2028 годы в объеме  0,0 тыс. рублей ежегодно.</w:t>
      </w:r>
    </w:p>
    <w:p w:rsidR="00087047" w:rsidRPr="00087047" w:rsidRDefault="00087047" w:rsidP="00087047">
      <w:pPr>
        <w:widowControl w:val="0"/>
        <w:tabs>
          <w:tab w:val="left" w:pos="703"/>
          <w:tab w:val="left" w:pos="900"/>
          <w:tab w:val="left" w:pos="4052"/>
        </w:tabs>
        <w:ind w:firstLine="709"/>
        <w:jc w:val="both"/>
        <w:rPr>
          <w:rFonts w:ascii="Times New Roman" w:hAnsi="Times New Roman" w:cs="Times New Roman"/>
          <w:sz w:val="28"/>
          <w:szCs w:val="28"/>
        </w:rPr>
      </w:pPr>
      <w:r w:rsidRPr="00087047">
        <w:rPr>
          <w:rFonts w:ascii="Times New Roman" w:hAnsi="Times New Roman" w:cs="Times New Roman"/>
          <w:sz w:val="28"/>
          <w:szCs w:val="28"/>
        </w:rPr>
        <w:t>Проектом программы муниципальных внутренних заимствований муниципального образования город-курорт Геленджик на  2027 год и на плановый период 2027 и  2028 годы заимствования не предусмотрены.</w:t>
      </w:r>
    </w:p>
    <w:p w:rsidR="00087047" w:rsidRPr="00087047" w:rsidRDefault="00087047" w:rsidP="00087047">
      <w:pPr>
        <w:widowControl w:val="0"/>
        <w:tabs>
          <w:tab w:val="left" w:pos="703"/>
          <w:tab w:val="left" w:pos="900"/>
          <w:tab w:val="left" w:pos="4052"/>
        </w:tabs>
        <w:ind w:firstLine="709"/>
        <w:jc w:val="both"/>
        <w:rPr>
          <w:rFonts w:ascii="Times New Roman" w:hAnsi="Times New Roman" w:cs="Times New Roman"/>
          <w:sz w:val="28"/>
          <w:szCs w:val="28"/>
        </w:rPr>
      </w:pPr>
      <w:r w:rsidRPr="00087047">
        <w:rPr>
          <w:rFonts w:ascii="Times New Roman" w:hAnsi="Times New Roman" w:cs="Times New Roman"/>
          <w:sz w:val="28"/>
          <w:szCs w:val="28"/>
        </w:rPr>
        <w:t>Проектом программы муниципальных гарантий муниципального образования город-курорт Геленджик на 2026 год и на плановый период 2027 и              2028 годов предоставление и исполнение обязательств по муниципальным гарантиям не предусмотрено.</w:t>
      </w:r>
    </w:p>
    <w:p w:rsidR="00087047" w:rsidRDefault="00087047" w:rsidP="00087047">
      <w:pPr>
        <w:widowControl w:val="0"/>
        <w:tabs>
          <w:tab w:val="left" w:pos="703"/>
          <w:tab w:val="left" w:pos="900"/>
          <w:tab w:val="left" w:pos="4052"/>
        </w:tabs>
        <w:ind w:firstLine="709"/>
        <w:jc w:val="both"/>
        <w:rPr>
          <w:rFonts w:ascii="Times New Roman" w:hAnsi="Times New Roman" w:cs="Times New Roman"/>
          <w:sz w:val="28"/>
          <w:szCs w:val="28"/>
        </w:rPr>
      </w:pPr>
      <w:r w:rsidRPr="00087047">
        <w:rPr>
          <w:rFonts w:ascii="Times New Roman" w:hAnsi="Times New Roman" w:cs="Times New Roman"/>
          <w:sz w:val="28"/>
          <w:szCs w:val="28"/>
        </w:rPr>
        <w:t>Пунктом 27 проекта решения о бюджете утвержден верхний предел муниципального внутреннего долга муниципального образования город-курорт Геленджик по состоянию на 1 января 2027 года в сумме 0,0 тыс. рублей, на         1 января 2028 года в сумме 0,0 тыс. рублей, на 1 января 2029 года в сумме           0,0 тыс. рублей.</w:t>
      </w:r>
    </w:p>
    <w:p w:rsidR="00087047" w:rsidRDefault="00087047" w:rsidP="00087047">
      <w:pPr>
        <w:widowControl w:val="0"/>
        <w:tabs>
          <w:tab w:val="left" w:pos="703"/>
          <w:tab w:val="left" w:pos="900"/>
          <w:tab w:val="left" w:pos="4052"/>
        </w:tabs>
        <w:ind w:firstLine="709"/>
        <w:jc w:val="both"/>
        <w:rPr>
          <w:rFonts w:ascii="Times New Roman" w:hAnsi="Times New Roman" w:cs="Times New Roman"/>
          <w:sz w:val="28"/>
          <w:szCs w:val="28"/>
        </w:rPr>
      </w:pPr>
    </w:p>
    <w:p w:rsidR="00087047" w:rsidRPr="00087047" w:rsidRDefault="00087047" w:rsidP="00087047">
      <w:pPr>
        <w:widowControl w:val="0"/>
        <w:tabs>
          <w:tab w:val="left" w:pos="703"/>
          <w:tab w:val="left" w:pos="900"/>
          <w:tab w:val="left" w:pos="4052"/>
        </w:tabs>
        <w:ind w:firstLine="709"/>
        <w:jc w:val="both"/>
        <w:rPr>
          <w:rFonts w:ascii="Times New Roman" w:hAnsi="Times New Roman" w:cs="Times New Roman"/>
          <w:sz w:val="28"/>
          <w:szCs w:val="28"/>
        </w:rPr>
      </w:pPr>
    </w:p>
    <w:p w:rsidR="00477776" w:rsidRDefault="00477776" w:rsidP="00E77C0A">
      <w:pPr>
        <w:tabs>
          <w:tab w:val="left" w:pos="703"/>
          <w:tab w:val="left" w:pos="900"/>
          <w:tab w:val="left" w:pos="4052"/>
        </w:tabs>
        <w:spacing w:after="0" w:line="240" w:lineRule="auto"/>
        <w:ind w:firstLine="709"/>
        <w:jc w:val="both"/>
        <w:rPr>
          <w:rFonts w:ascii="Times New Roman" w:hAnsi="Times New Roman" w:cs="Times New Roman"/>
          <w:b/>
          <w:sz w:val="28"/>
          <w:szCs w:val="28"/>
        </w:rPr>
      </w:pPr>
    </w:p>
    <w:p w:rsidR="00E77C0A" w:rsidRPr="00D64179" w:rsidRDefault="001F16F8" w:rsidP="00E77C0A">
      <w:pPr>
        <w:tabs>
          <w:tab w:val="left" w:pos="703"/>
          <w:tab w:val="left" w:pos="900"/>
          <w:tab w:val="left" w:pos="4052"/>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Выв</w:t>
      </w:r>
      <w:r w:rsidR="00E77C0A" w:rsidRPr="00D64179">
        <w:rPr>
          <w:rFonts w:ascii="Times New Roman" w:hAnsi="Times New Roman" w:cs="Times New Roman"/>
          <w:b/>
          <w:sz w:val="28"/>
          <w:szCs w:val="28"/>
        </w:rPr>
        <w:t>оды</w:t>
      </w:r>
      <w:r w:rsidR="00C524FA">
        <w:rPr>
          <w:rFonts w:ascii="Times New Roman" w:hAnsi="Times New Roman" w:cs="Times New Roman"/>
          <w:b/>
          <w:sz w:val="28"/>
          <w:szCs w:val="28"/>
        </w:rPr>
        <w:t>, предложения и рекомендации</w:t>
      </w:r>
      <w:r w:rsidR="00E77C0A" w:rsidRPr="00D64179">
        <w:rPr>
          <w:rFonts w:ascii="Times New Roman" w:hAnsi="Times New Roman" w:cs="Times New Roman"/>
          <w:b/>
          <w:sz w:val="28"/>
          <w:szCs w:val="28"/>
        </w:rPr>
        <w:t xml:space="preserve"> по результатам экспертизы</w:t>
      </w:r>
      <w:bookmarkEnd w:id="4"/>
      <w:r w:rsidR="00E77C0A">
        <w:rPr>
          <w:rFonts w:ascii="Times New Roman" w:hAnsi="Times New Roman" w:cs="Times New Roman"/>
          <w:b/>
          <w:sz w:val="28"/>
          <w:szCs w:val="28"/>
        </w:rPr>
        <w:t>:</w:t>
      </w:r>
    </w:p>
    <w:p w:rsidR="00E77C0A" w:rsidRDefault="00E77C0A" w:rsidP="00E77C0A">
      <w:pPr>
        <w:widowControl w:val="0"/>
        <w:tabs>
          <w:tab w:val="left" w:pos="720"/>
          <w:tab w:val="left" w:pos="900"/>
          <w:tab w:val="left" w:pos="7020"/>
          <w:tab w:val="left" w:pos="7380"/>
        </w:tabs>
        <w:spacing w:after="0" w:line="240" w:lineRule="auto"/>
        <w:ind w:firstLine="709"/>
        <w:jc w:val="both"/>
        <w:rPr>
          <w:rFonts w:ascii="Times New Roman" w:hAnsi="Times New Roman" w:cs="Times New Roman"/>
          <w:sz w:val="28"/>
          <w:szCs w:val="28"/>
        </w:rPr>
      </w:pPr>
    </w:p>
    <w:p w:rsidR="00C524FA" w:rsidRDefault="00C524FA" w:rsidP="004D2261">
      <w:pPr>
        <w:tabs>
          <w:tab w:val="left" w:pos="405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соответствие с требованиями законодательства специалистами КСП муниципального образования город-курорт Геленджик проведена экспертиза</w:t>
      </w:r>
      <w:r w:rsidR="00E77C0A">
        <w:rPr>
          <w:rFonts w:ascii="Times New Roman" w:hAnsi="Times New Roman" w:cs="Times New Roman"/>
          <w:sz w:val="28"/>
          <w:szCs w:val="28"/>
        </w:rPr>
        <w:t xml:space="preserve"> </w:t>
      </w:r>
      <w:r w:rsidR="00E77C0A" w:rsidRPr="0045789D">
        <w:rPr>
          <w:rFonts w:ascii="Times New Roman" w:eastAsia="Times New Roman" w:hAnsi="Times New Roman" w:cs="Times New Roman"/>
          <w:sz w:val="28"/>
          <w:szCs w:val="28"/>
          <w:lang w:eastAsia="ru-RU"/>
        </w:rPr>
        <w:t>Проект</w:t>
      </w:r>
      <w:r>
        <w:rPr>
          <w:rFonts w:ascii="Times New Roman" w:eastAsia="Times New Roman" w:hAnsi="Times New Roman" w:cs="Times New Roman"/>
          <w:sz w:val="28"/>
          <w:szCs w:val="28"/>
          <w:lang w:eastAsia="ru-RU"/>
        </w:rPr>
        <w:t>а</w:t>
      </w:r>
      <w:r w:rsidR="00E77C0A" w:rsidRPr="0045789D">
        <w:rPr>
          <w:rFonts w:ascii="Times New Roman" w:eastAsia="Times New Roman" w:hAnsi="Times New Roman" w:cs="Times New Roman"/>
          <w:sz w:val="28"/>
          <w:szCs w:val="28"/>
          <w:lang w:eastAsia="ru-RU"/>
        </w:rPr>
        <w:t xml:space="preserve"> бюджета на 20</w:t>
      </w:r>
      <w:r w:rsidR="00E77C0A">
        <w:rPr>
          <w:rFonts w:ascii="Times New Roman" w:eastAsia="Times New Roman" w:hAnsi="Times New Roman" w:cs="Times New Roman"/>
          <w:sz w:val="28"/>
          <w:szCs w:val="28"/>
          <w:lang w:eastAsia="ru-RU"/>
        </w:rPr>
        <w:t>2</w:t>
      </w:r>
      <w:r w:rsidR="00D87E42">
        <w:rPr>
          <w:rFonts w:ascii="Times New Roman" w:eastAsia="Times New Roman" w:hAnsi="Times New Roman" w:cs="Times New Roman"/>
          <w:sz w:val="28"/>
          <w:szCs w:val="28"/>
          <w:lang w:eastAsia="ru-RU"/>
        </w:rPr>
        <w:t>6</w:t>
      </w:r>
      <w:r w:rsidR="00E77C0A" w:rsidRPr="0045789D">
        <w:rPr>
          <w:rFonts w:ascii="Times New Roman" w:eastAsia="Times New Roman" w:hAnsi="Times New Roman" w:cs="Times New Roman"/>
          <w:sz w:val="28"/>
          <w:szCs w:val="28"/>
          <w:lang w:eastAsia="ru-RU"/>
        </w:rPr>
        <w:t xml:space="preserve"> год </w:t>
      </w:r>
      <w:r w:rsidR="00E77C0A" w:rsidRPr="00A03051">
        <w:rPr>
          <w:rFonts w:ascii="Times New Roman" w:hAnsi="Times New Roman" w:cs="Times New Roman"/>
          <w:sz w:val="28"/>
          <w:szCs w:val="28"/>
        </w:rPr>
        <w:t>и на плановый период 20</w:t>
      </w:r>
      <w:r w:rsidR="00E77C0A">
        <w:rPr>
          <w:rFonts w:ascii="Times New Roman" w:hAnsi="Times New Roman" w:cs="Times New Roman"/>
          <w:sz w:val="28"/>
          <w:szCs w:val="28"/>
        </w:rPr>
        <w:t>2</w:t>
      </w:r>
      <w:r w:rsidR="00D87E42">
        <w:rPr>
          <w:rFonts w:ascii="Times New Roman" w:hAnsi="Times New Roman" w:cs="Times New Roman"/>
          <w:sz w:val="28"/>
          <w:szCs w:val="28"/>
        </w:rPr>
        <w:t>7</w:t>
      </w:r>
      <w:r w:rsidR="00E77C0A" w:rsidRPr="00A03051">
        <w:rPr>
          <w:rFonts w:ascii="Times New Roman" w:hAnsi="Times New Roman" w:cs="Times New Roman"/>
          <w:sz w:val="28"/>
          <w:szCs w:val="28"/>
        </w:rPr>
        <w:t xml:space="preserve"> и 20</w:t>
      </w:r>
      <w:r w:rsidR="00E77C0A">
        <w:rPr>
          <w:rFonts w:ascii="Times New Roman" w:hAnsi="Times New Roman" w:cs="Times New Roman"/>
          <w:sz w:val="28"/>
          <w:szCs w:val="28"/>
        </w:rPr>
        <w:t>2</w:t>
      </w:r>
      <w:r w:rsidR="00D87E42">
        <w:rPr>
          <w:rFonts w:ascii="Times New Roman" w:hAnsi="Times New Roman" w:cs="Times New Roman"/>
          <w:sz w:val="28"/>
          <w:szCs w:val="28"/>
        </w:rPr>
        <w:t>8</w:t>
      </w:r>
      <w:r w:rsidR="00E77C0A" w:rsidRPr="00A03051">
        <w:rPr>
          <w:rFonts w:ascii="Times New Roman" w:hAnsi="Times New Roman" w:cs="Times New Roman"/>
          <w:sz w:val="28"/>
          <w:szCs w:val="28"/>
        </w:rPr>
        <w:t xml:space="preserve"> годов</w:t>
      </w:r>
      <w:r>
        <w:rPr>
          <w:rFonts w:ascii="Times New Roman" w:hAnsi="Times New Roman" w:cs="Times New Roman"/>
          <w:sz w:val="28"/>
          <w:szCs w:val="28"/>
        </w:rPr>
        <w:t xml:space="preserve">, а так же документов, представленных одновременно с ним. </w:t>
      </w:r>
    </w:p>
    <w:p w:rsidR="00E77C0A" w:rsidRPr="00955113" w:rsidRDefault="00E77C0A" w:rsidP="00E77C0A">
      <w:pPr>
        <w:shd w:val="clear" w:color="auto" w:fill="FFFFFF"/>
        <w:spacing w:after="0" w:line="240" w:lineRule="auto"/>
        <w:ind w:firstLine="709"/>
        <w:jc w:val="both"/>
        <w:rPr>
          <w:sz w:val="28"/>
          <w:szCs w:val="28"/>
        </w:rPr>
      </w:pPr>
      <w:r w:rsidRPr="0045789D">
        <w:rPr>
          <w:rFonts w:ascii="Times New Roman" w:eastAsia="Times New Roman" w:hAnsi="Times New Roman" w:cs="Times New Roman"/>
          <w:sz w:val="28"/>
          <w:szCs w:val="28"/>
          <w:lang w:eastAsia="ru-RU"/>
        </w:rPr>
        <w:t xml:space="preserve"> Проект бюджета составлен на основе</w:t>
      </w:r>
      <w:r>
        <w:rPr>
          <w:rFonts w:ascii="Times New Roman" w:eastAsia="Times New Roman" w:hAnsi="Times New Roman" w:cs="Times New Roman"/>
          <w:sz w:val="28"/>
          <w:szCs w:val="28"/>
          <w:lang w:eastAsia="ru-RU"/>
        </w:rPr>
        <w:t xml:space="preserve"> </w:t>
      </w:r>
      <w:r w:rsidRPr="0045789D">
        <w:rPr>
          <w:rFonts w:ascii="Times New Roman" w:eastAsia="Times New Roman" w:hAnsi="Times New Roman" w:cs="Times New Roman"/>
          <w:sz w:val="28"/>
          <w:szCs w:val="28"/>
          <w:lang w:eastAsia="ru-RU"/>
        </w:rPr>
        <w:t>прогноза социально-экономического развития муниципального образования город-курорт Геленджик</w:t>
      </w:r>
      <w:r w:rsidRPr="00955113">
        <w:rPr>
          <w:sz w:val="28"/>
          <w:szCs w:val="28"/>
        </w:rPr>
        <w:t>.</w:t>
      </w:r>
      <w:r w:rsidR="00F20DAF">
        <w:rPr>
          <w:sz w:val="28"/>
          <w:szCs w:val="28"/>
        </w:rPr>
        <w:t xml:space="preserve"> </w:t>
      </w:r>
      <w:r w:rsidR="00F20DAF" w:rsidRPr="00F20DAF">
        <w:rPr>
          <w:rFonts w:ascii="Times New Roman" w:hAnsi="Times New Roman" w:cs="Times New Roman"/>
          <w:sz w:val="28"/>
          <w:szCs w:val="28"/>
        </w:rPr>
        <w:t>П</w:t>
      </w:r>
      <w:r w:rsidR="00F20DAF" w:rsidRPr="0045789D">
        <w:rPr>
          <w:rFonts w:ascii="Times New Roman" w:eastAsia="Times New Roman" w:hAnsi="Times New Roman" w:cs="Times New Roman"/>
          <w:sz w:val="28"/>
          <w:szCs w:val="28"/>
          <w:lang w:eastAsia="ru-RU"/>
        </w:rPr>
        <w:t>рогноз социально-экономического развития муниципального образования город-курорт Геленджик</w:t>
      </w:r>
      <w:r w:rsidR="00F20DAF">
        <w:rPr>
          <w:rFonts w:ascii="Times New Roman" w:eastAsia="Times New Roman" w:hAnsi="Times New Roman" w:cs="Times New Roman"/>
          <w:sz w:val="28"/>
          <w:szCs w:val="28"/>
          <w:lang w:eastAsia="ru-RU"/>
        </w:rPr>
        <w:t xml:space="preserve"> на 202</w:t>
      </w:r>
      <w:r w:rsidR="00D87E42">
        <w:rPr>
          <w:rFonts w:ascii="Times New Roman" w:eastAsia="Times New Roman" w:hAnsi="Times New Roman" w:cs="Times New Roman"/>
          <w:sz w:val="28"/>
          <w:szCs w:val="28"/>
          <w:lang w:eastAsia="ru-RU"/>
        </w:rPr>
        <w:t>6</w:t>
      </w:r>
      <w:r w:rsidR="00F20DAF">
        <w:rPr>
          <w:rFonts w:ascii="Times New Roman" w:eastAsia="Times New Roman" w:hAnsi="Times New Roman" w:cs="Times New Roman"/>
          <w:sz w:val="28"/>
          <w:szCs w:val="28"/>
          <w:lang w:eastAsia="ru-RU"/>
        </w:rPr>
        <w:t>-202</w:t>
      </w:r>
      <w:r w:rsidR="00D87E42">
        <w:rPr>
          <w:rFonts w:ascii="Times New Roman" w:eastAsia="Times New Roman" w:hAnsi="Times New Roman" w:cs="Times New Roman"/>
          <w:sz w:val="28"/>
          <w:szCs w:val="28"/>
          <w:lang w:eastAsia="ru-RU"/>
        </w:rPr>
        <w:t>8</w:t>
      </w:r>
      <w:r w:rsidR="00F20DAF">
        <w:rPr>
          <w:rFonts w:ascii="Times New Roman" w:eastAsia="Times New Roman" w:hAnsi="Times New Roman" w:cs="Times New Roman"/>
          <w:sz w:val="28"/>
          <w:szCs w:val="28"/>
          <w:lang w:eastAsia="ru-RU"/>
        </w:rPr>
        <w:t xml:space="preserve"> годы учитывает основные параметры общероссийского прогноза и прогноза социально-экономического развития Краснодарского края на тот же период.</w:t>
      </w:r>
    </w:p>
    <w:p w:rsidR="00FE7C19" w:rsidRPr="007513DD" w:rsidRDefault="00FE7C19" w:rsidP="00FE7C19">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Итоги 202</w:t>
      </w:r>
      <w:r w:rsidR="00D87E42">
        <w:rPr>
          <w:rFonts w:ascii="Times New Roman" w:hAnsi="Times New Roman" w:cs="Times New Roman"/>
          <w:sz w:val="28"/>
          <w:szCs w:val="28"/>
        </w:rPr>
        <w:t>4</w:t>
      </w:r>
      <w:r>
        <w:rPr>
          <w:rFonts w:ascii="Times New Roman" w:hAnsi="Times New Roman" w:cs="Times New Roman"/>
          <w:sz w:val="28"/>
          <w:szCs w:val="28"/>
        </w:rPr>
        <w:t xml:space="preserve"> года позволили пересмотреть прогноз на 202</w:t>
      </w:r>
      <w:r w:rsidR="00D87E42">
        <w:rPr>
          <w:rFonts w:ascii="Times New Roman" w:hAnsi="Times New Roman" w:cs="Times New Roman"/>
          <w:sz w:val="28"/>
          <w:szCs w:val="28"/>
        </w:rPr>
        <w:t>6</w:t>
      </w:r>
      <w:r>
        <w:rPr>
          <w:rFonts w:ascii="Times New Roman" w:hAnsi="Times New Roman" w:cs="Times New Roman"/>
          <w:sz w:val="28"/>
          <w:szCs w:val="28"/>
        </w:rPr>
        <w:t>-202</w:t>
      </w:r>
      <w:r w:rsidR="00D87E42">
        <w:rPr>
          <w:rFonts w:ascii="Times New Roman" w:hAnsi="Times New Roman" w:cs="Times New Roman"/>
          <w:sz w:val="28"/>
          <w:szCs w:val="28"/>
        </w:rPr>
        <w:t>8</w:t>
      </w:r>
      <w:r>
        <w:rPr>
          <w:rFonts w:ascii="Times New Roman" w:hAnsi="Times New Roman" w:cs="Times New Roman"/>
          <w:sz w:val="28"/>
          <w:szCs w:val="28"/>
        </w:rPr>
        <w:t xml:space="preserve"> годы в сторону увеличения доходов курортно-туристского комплекса и розничной торговли. </w:t>
      </w:r>
      <w:r w:rsidRPr="007513DD">
        <w:rPr>
          <w:rFonts w:ascii="Times New Roman" w:hAnsi="Times New Roman" w:cs="Times New Roman"/>
          <w:sz w:val="28"/>
          <w:szCs w:val="28"/>
        </w:rPr>
        <w:t>Динамика ключевых макроэкономических индикаторов свидетельствует о том, что экономика муниципалитета в целом справляется с факторами нестабильности и выходит на траекторию роста. Сохранение ее устойчивости, р</w:t>
      </w:r>
      <w:r w:rsidR="00B03BAA">
        <w:rPr>
          <w:rFonts w:ascii="Times New Roman" w:hAnsi="Times New Roman" w:cs="Times New Roman"/>
          <w:sz w:val="28"/>
          <w:szCs w:val="28"/>
        </w:rPr>
        <w:t xml:space="preserve">ост реальных доходов населения </w:t>
      </w:r>
      <w:r w:rsidRPr="007513DD">
        <w:rPr>
          <w:rFonts w:ascii="Times New Roman" w:hAnsi="Times New Roman" w:cs="Times New Roman"/>
          <w:sz w:val="28"/>
          <w:szCs w:val="28"/>
        </w:rPr>
        <w:t xml:space="preserve">станут основными задачами на предстоящие 3 года. </w:t>
      </w:r>
    </w:p>
    <w:p w:rsidR="00FE7C19" w:rsidRDefault="00FE7C19" w:rsidP="00FE7C19">
      <w:pPr>
        <w:shd w:val="clear" w:color="auto" w:fill="FFFFFF"/>
        <w:spacing w:after="0" w:line="240" w:lineRule="auto"/>
        <w:ind w:firstLine="709"/>
        <w:jc w:val="both"/>
        <w:rPr>
          <w:rFonts w:ascii="Times New Roman" w:hAnsi="Times New Roman" w:cs="Times New Roman"/>
          <w:sz w:val="28"/>
          <w:szCs w:val="28"/>
        </w:rPr>
      </w:pPr>
      <w:r w:rsidRPr="00804254">
        <w:rPr>
          <w:rFonts w:ascii="Times New Roman" w:hAnsi="Times New Roman" w:cs="Times New Roman"/>
          <w:sz w:val="28"/>
          <w:szCs w:val="28"/>
        </w:rPr>
        <w:t>Проведенный</w:t>
      </w:r>
      <w:r w:rsidRPr="004D04E3">
        <w:rPr>
          <w:rFonts w:ascii="Times New Roman" w:hAnsi="Times New Roman" w:cs="Times New Roman"/>
          <w:sz w:val="28"/>
          <w:szCs w:val="28"/>
        </w:rPr>
        <w:t xml:space="preserve"> анализ Прогноза в целом показал</w:t>
      </w:r>
      <w:r>
        <w:rPr>
          <w:rFonts w:ascii="Times New Roman" w:hAnsi="Times New Roman" w:cs="Times New Roman"/>
          <w:sz w:val="28"/>
          <w:szCs w:val="28"/>
        </w:rPr>
        <w:t xml:space="preserve"> </w:t>
      </w:r>
      <w:r w:rsidRPr="004D04E3">
        <w:rPr>
          <w:rFonts w:ascii="Times New Roman" w:hAnsi="Times New Roman" w:cs="Times New Roman"/>
          <w:sz w:val="28"/>
          <w:szCs w:val="28"/>
        </w:rPr>
        <w:t>достаточную надежность его показателей и свидетельствует о наличии потенциала к наращиванию доходов бюджета в очередном бюджетном цикле</w:t>
      </w:r>
      <w:r>
        <w:rPr>
          <w:rFonts w:ascii="Times New Roman" w:hAnsi="Times New Roman" w:cs="Times New Roman"/>
          <w:sz w:val="28"/>
          <w:szCs w:val="28"/>
        </w:rPr>
        <w:t xml:space="preserve">. </w:t>
      </w:r>
    </w:p>
    <w:p w:rsidR="00FE7C19" w:rsidRDefault="00FE7C19" w:rsidP="00FE7C19">
      <w:pPr>
        <w:shd w:val="clear" w:color="auto" w:fill="FFFFFF"/>
        <w:spacing w:after="0" w:line="240" w:lineRule="auto"/>
        <w:ind w:firstLine="709"/>
        <w:jc w:val="both"/>
        <w:rPr>
          <w:rFonts w:ascii="Times New Roman" w:hAnsi="Times New Roman" w:cs="Times New Roman"/>
          <w:sz w:val="28"/>
          <w:szCs w:val="28"/>
        </w:rPr>
      </w:pPr>
      <w:proofErr w:type="gramStart"/>
      <w:r w:rsidRPr="002A3B9B">
        <w:rPr>
          <w:rFonts w:ascii="Times New Roman" w:hAnsi="Times New Roman" w:cs="Times New Roman"/>
          <w:sz w:val="28"/>
          <w:szCs w:val="28"/>
        </w:rPr>
        <w:t xml:space="preserve">Анализ основных направлений бюджетной и налоговой политики </w:t>
      </w:r>
      <w:r>
        <w:rPr>
          <w:rFonts w:ascii="Times New Roman" w:hAnsi="Times New Roman" w:cs="Times New Roman"/>
          <w:sz w:val="28"/>
          <w:szCs w:val="28"/>
        </w:rPr>
        <w:t xml:space="preserve">муниципального образования город-курорт Геленджик </w:t>
      </w:r>
      <w:r w:rsidRPr="002A3B9B">
        <w:rPr>
          <w:rFonts w:ascii="Times New Roman" w:hAnsi="Times New Roman" w:cs="Times New Roman"/>
          <w:sz w:val="28"/>
          <w:szCs w:val="28"/>
        </w:rPr>
        <w:t xml:space="preserve"> на 202</w:t>
      </w:r>
      <w:r w:rsidR="00804254">
        <w:rPr>
          <w:rFonts w:ascii="Times New Roman" w:hAnsi="Times New Roman" w:cs="Times New Roman"/>
          <w:sz w:val="28"/>
          <w:szCs w:val="28"/>
        </w:rPr>
        <w:t>6</w:t>
      </w:r>
      <w:r w:rsidRPr="002A3B9B">
        <w:rPr>
          <w:rFonts w:ascii="Times New Roman" w:hAnsi="Times New Roman" w:cs="Times New Roman"/>
          <w:sz w:val="28"/>
          <w:szCs w:val="28"/>
        </w:rPr>
        <w:t> год и плановый период 202</w:t>
      </w:r>
      <w:r w:rsidR="00804254">
        <w:rPr>
          <w:rFonts w:ascii="Times New Roman" w:hAnsi="Times New Roman" w:cs="Times New Roman"/>
          <w:sz w:val="28"/>
          <w:szCs w:val="28"/>
        </w:rPr>
        <w:t>7</w:t>
      </w:r>
      <w:r w:rsidRPr="002A3B9B">
        <w:rPr>
          <w:rFonts w:ascii="Times New Roman" w:hAnsi="Times New Roman" w:cs="Times New Roman"/>
          <w:sz w:val="28"/>
          <w:szCs w:val="28"/>
        </w:rPr>
        <w:t xml:space="preserve"> и 202</w:t>
      </w:r>
      <w:r w:rsidR="00804254">
        <w:rPr>
          <w:rFonts w:ascii="Times New Roman" w:hAnsi="Times New Roman" w:cs="Times New Roman"/>
          <w:sz w:val="28"/>
          <w:szCs w:val="28"/>
        </w:rPr>
        <w:t>8</w:t>
      </w:r>
      <w:r w:rsidRPr="002A3B9B">
        <w:rPr>
          <w:rFonts w:ascii="Times New Roman" w:hAnsi="Times New Roman" w:cs="Times New Roman"/>
          <w:sz w:val="28"/>
          <w:szCs w:val="28"/>
        </w:rPr>
        <w:t xml:space="preserve"> годов </w:t>
      </w:r>
      <w:r>
        <w:rPr>
          <w:rFonts w:ascii="Times New Roman" w:hAnsi="Times New Roman" w:cs="Times New Roman"/>
          <w:sz w:val="28"/>
          <w:szCs w:val="28"/>
        </w:rPr>
        <w:t>подтвердил</w:t>
      </w:r>
      <w:r w:rsidRPr="002A3B9B">
        <w:rPr>
          <w:rFonts w:ascii="Times New Roman" w:hAnsi="Times New Roman" w:cs="Times New Roman"/>
          <w:sz w:val="28"/>
          <w:szCs w:val="28"/>
        </w:rPr>
        <w:t xml:space="preserve">, что основным приоритетом налоговой политики </w:t>
      </w:r>
      <w:r>
        <w:rPr>
          <w:rFonts w:ascii="Times New Roman" w:hAnsi="Times New Roman" w:cs="Times New Roman"/>
          <w:sz w:val="28"/>
          <w:szCs w:val="28"/>
        </w:rPr>
        <w:t>городского округа</w:t>
      </w:r>
      <w:r w:rsidRPr="002A3B9B">
        <w:rPr>
          <w:rFonts w:ascii="Times New Roman" w:hAnsi="Times New Roman" w:cs="Times New Roman"/>
          <w:sz w:val="28"/>
          <w:szCs w:val="28"/>
        </w:rPr>
        <w:t xml:space="preserve"> остается создание условий для дальнейшего развития экономического потенциала, роста доходной части бюджета, в том числе за счет повышения собираемости налогов, эффективного использования  муниципального имущества, стимулирования инвестиционной активности хозяйствующих субъектов. </w:t>
      </w:r>
      <w:proofErr w:type="gramEnd"/>
    </w:p>
    <w:p w:rsidR="005529FE" w:rsidRDefault="005529FE" w:rsidP="003C537C">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Доходы бюджета  на 202</w:t>
      </w:r>
      <w:r w:rsidR="00804254">
        <w:rPr>
          <w:rFonts w:ascii="Times New Roman" w:hAnsi="Times New Roman" w:cs="Times New Roman"/>
          <w:sz w:val="28"/>
          <w:szCs w:val="28"/>
        </w:rPr>
        <w:t>6</w:t>
      </w:r>
      <w:r>
        <w:rPr>
          <w:rFonts w:ascii="Times New Roman" w:hAnsi="Times New Roman" w:cs="Times New Roman"/>
          <w:sz w:val="28"/>
          <w:szCs w:val="28"/>
        </w:rPr>
        <w:t xml:space="preserve"> год Проектом решения предлагается утвердить в сумме </w:t>
      </w:r>
      <w:r w:rsidR="00626B01">
        <w:rPr>
          <w:rFonts w:ascii="Times New Roman" w:hAnsi="Times New Roman" w:cs="Times New Roman"/>
          <w:sz w:val="28"/>
          <w:szCs w:val="28"/>
        </w:rPr>
        <w:t>10</w:t>
      </w:r>
      <w:r w:rsidR="00804254">
        <w:rPr>
          <w:rFonts w:ascii="Times New Roman" w:hAnsi="Times New Roman" w:cs="Times New Roman"/>
          <w:sz w:val="28"/>
          <w:szCs w:val="28"/>
        </w:rPr>
        <w:t> 267 509,9</w:t>
      </w:r>
      <w:r>
        <w:rPr>
          <w:rFonts w:ascii="Times New Roman" w:hAnsi="Times New Roman" w:cs="Times New Roman"/>
          <w:sz w:val="28"/>
          <w:szCs w:val="28"/>
        </w:rPr>
        <w:t xml:space="preserve"> тыс. рублей (</w:t>
      </w:r>
      <w:r w:rsidR="00804254">
        <w:rPr>
          <w:rFonts w:ascii="Times New Roman" w:hAnsi="Times New Roman" w:cs="Times New Roman"/>
          <w:sz w:val="28"/>
          <w:szCs w:val="28"/>
        </w:rPr>
        <w:t xml:space="preserve">-14,9 </w:t>
      </w:r>
      <w:r>
        <w:rPr>
          <w:rFonts w:ascii="Times New Roman" w:hAnsi="Times New Roman" w:cs="Times New Roman"/>
          <w:sz w:val="28"/>
          <w:szCs w:val="28"/>
        </w:rPr>
        <w:t xml:space="preserve">% к ожидаемому исполнению за </w:t>
      </w:r>
      <w:r w:rsidR="003C537C">
        <w:rPr>
          <w:rFonts w:ascii="Times New Roman" w:hAnsi="Times New Roman" w:cs="Times New Roman"/>
          <w:sz w:val="28"/>
          <w:szCs w:val="28"/>
        </w:rPr>
        <w:br/>
      </w:r>
      <w:r>
        <w:rPr>
          <w:rFonts w:ascii="Times New Roman" w:hAnsi="Times New Roman" w:cs="Times New Roman"/>
          <w:sz w:val="28"/>
          <w:szCs w:val="28"/>
        </w:rPr>
        <w:t>202</w:t>
      </w:r>
      <w:r w:rsidR="00626B01">
        <w:rPr>
          <w:rFonts w:ascii="Times New Roman" w:hAnsi="Times New Roman" w:cs="Times New Roman"/>
          <w:sz w:val="28"/>
          <w:szCs w:val="28"/>
        </w:rPr>
        <w:t>4</w:t>
      </w:r>
      <w:r>
        <w:rPr>
          <w:rFonts w:ascii="Times New Roman" w:hAnsi="Times New Roman" w:cs="Times New Roman"/>
          <w:sz w:val="28"/>
          <w:szCs w:val="28"/>
        </w:rPr>
        <w:t xml:space="preserve"> год), расходы – </w:t>
      </w:r>
      <w:r w:rsidR="00626B01">
        <w:rPr>
          <w:rFonts w:ascii="Times New Roman" w:hAnsi="Times New Roman" w:cs="Times New Roman"/>
          <w:sz w:val="28"/>
          <w:szCs w:val="28"/>
        </w:rPr>
        <w:t>10</w:t>
      </w:r>
      <w:r w:rsidR="00804254">
        <w:rPr>
          <w:rFonts w:ascii="Times New Roman" w:hAnsi="Times New Roman" w:cs="Times New Roman"/>
          <w:sz w:val="28"/>
          <w:szCs w:val="28"/>
        </w:rPr>
        <w:t> 267 509,9</w:t>
      </w:r>
      <w:r w:rsidR="00626B01">
        <w:rPr>
          <w:rFonts w:ascii="Times New Roman" w:hAnsi="Times New Roman" w:cs="Times New Roman"/>
          <w:sz w:val="28"/>
          <w:szCs w:val="28"/>
        </w:rPr>
        <w:t xml:space="preserve"> тыс. рублей</w:t>
      </w:r>
      <w:r>
        <w:rPr>
          <w:rFonts w:ascii="Times New Roman" w:hAnsi="Times New Roman" w:cs="Times New Roman"/>
          <w:sz w:val="28"/>
          <w:szCs w:val="28"/>
        </w:rPr>
        <w:t xml:space="preserve">, </w:t>
      </w:r>
      <w:r w:rsidR="00626B01">
        <w:rPr>
          <w:rFonts w:ascii="Times New Roman" w:hAnsi="Times New Roman" w:cs="Times New Roman"/>
          <w:sz w:val="28"/>
          <w:szCs w:val="28"/>
        </w:rPr>
        <w:t>про</w:t>
      </w:r>
      <w:r>
        <w:rPr>
          <w:rFonts w:ascii="Times New Roman" w:hAnsi="Times New Roman" w:cs="Times New Roman"/>
          <w:sz w:val="28"/>
          <w:szCs w:val="28"/>
        </w:rPr>
        <w:t xml:space="preserve">фицит – </w:t>
      </w:r>
      <w:r w:rsidR="00626B01">
        <w:rPr>
          <w:rFonts w:ascii="Times New Roman" w:hAnsi="Times New Roman" w:cs="Times New Roman"/>
          <w:sz w:val="28"/>
          <w:szCs w:val="28"/>
        </w:rPr>
        <w:t>9</w:t>
      </w:r>
      <w:r w:rsidR="00816468">
        <w:rPr>
          <w:rFonts w:ascii="Times New Roman" w:hAnsi="Times New Roman" w:cs="Times New Roman"/>
          <w:sz w:val="28"/>
          <w:szCs w:val="28"/>
        </w:rPr>
        <w:t>0</w:t>
      </w:r>
      <w:r w:rsidR="00626B01">
        <w:rPr>
          <w:rFonts w:ascii="Times New Roman" w:hAnsi="Times New Roman" w:cs="Times New Roman"/>
          <w:sz w:val="28"/>
          <w:szCs w:val="28"/>
        </w:rPr>
        <w:t> 000,0</w:t>
      </w:r>
      <w:r>
        <w:rPr>
          <w:rFonts w:ascii="Times New Roman" w:hAnsi="Times New Roman" w:cs="Times New Roman"/>
          <w:sz w:val="28"/>
          <w:szCs w:val="28"/>
        </w:rPr>
        <w:t>тыс. рублей.</w:t>
      </w:r>
      <w:r w:rsidR="003C537C">
        <w:rPr>
          <w:rFonts w:ascii="Times New Roman" w:hAnsi="Times New Roman" w:cs="Times New Roman"/>
          <w:sz w:val="28"/>
          <w:szCs w:val="28"/>
        </w:rPr>
        <w:t xml:space="preserve"> </w:t>
      </w:r>
      <w:r w:rsidR="00113EE5">
        <w:rPr>
          <w:rFonts w:ascii="Times New Roman" w:hAnsi="Times New Roman" w:cs="Times New Roman"/>
          <w:bCs/>
          <w:sz w:val="28"/>
          <w:szCs w:val="28"/>
        </w:rPr>
        <w:t>А</w:t>
      </w:r>
      <w:r>
        <w:rPr>
          <w:rFonts w:ascii="Times New Roman" w:hAnsi="Times New Roman" w:cs="Times New Roman"/>
          <w:bCs/>
          <w:sz w:val="28"/>
          <w:szCs w:val="28"/>
        </w:rPr>
        <w:t>нализ</w:t>
      </w:r>
      <w:r w:rsidR="00113EE5">
        <w:rPr>
          <w:rFonts w:ascii="Times New Roman" w:hAnsi="Times New Roman" w:cs="Times New Roman"/>
          <w:bCs/>
          <w:sz w:val="28"/>
          <w:szCs w:val="28"/>
        </w:rPr>
        <w:t xml:space="preserve"> прогноза  на 202</w:t>
      </w:r>
      <w:r w:rsidR="00804254">
        <w:rPr>
          <w:rFonts w:ascii="Times New Roman" w:hAnsi="Times New Roman" w:cs="Times New Roman"/>
          <w:bCs/>
          <w:sz w:val="28"/>
          <w:szCs w:val="28"/>
        </w:rPr>
        <w:t>6</w:t>
      </w:r>
      <w:r w:rsidR="00113EE5">
        <w:rPr>
          <w:rFonts w:ascii="Times New Roman" w:hAnsi="Times New Roman" w:cs="Times New Roman"/>
          <w:bCs/>
          <w:sz w:val="28"/>
          <w:szCs w:val="28"/>
        </w:rPr>
        <w:t>-202</w:t>
      </w:r>
      <w:r w:rsidR="00804254">
        <w:rPr>
          <w:rFonts w:ascii="Times New Roman" w:hAnsi="Times New Roman" w:cs="Times New Roman"/>
          <w:bCs/>
          <w:sz w:val="28"/>
          <w:szCs w:val="28"/>
        </w:rPr>
        <w:t>8</w:t>
      </w:r>
      <w:r w:rsidR="00113EE5">
        <w:rPr>
          <w:rFonts w:ascii="Times New Roman" w:hAnsi="Times New Roman" w:cs="Times New Roman"/>
          <w:bCs/>
          <w:sz w:val="28"/>
          <w:szCs w:val="28"/>
        </w:rPr>
        <w:t xml:space="preserve"> год и</w:t>
      </w:r>
      <w:r>
        <w:rPr>
          <w:rFonts w:ascii="Times New Roman" w:hAnsi="Times New Roman" w:cs="Times New Roman"/>
          <w:bCs/>
          <w:sz w:val="28"/>
          <w:szCs w:val="28"/>
        </w:rPr>
        <w:t xml:space="preserve"> исполнения бюджета </w:t>
      </w:r>
      <w:r w:rsidR="00113EE5">
        <w:rPr>
          <w:rFonts w:ascii="Times New Roman" w:hAnsi="Times New Roman" w:cs="Times New Roman"/>
          <w:bCs/>
          <w:sz w:val="28"/>
          <w:szCs w:val="28"/>
        </w:rPr>
        <w:t>в</w:t>
      </w:r>
      <w:r>
        <w:rPr>
          <w:rFonts w:ascii="Times New Roman" w:hAnsi="Times New Roman" w:cs="Times New Roman"/>
          <w:bCs/>
          <w:sz w:val="28"/>
          <w:szCs w:val="28"/>
        </w:rPr>
        <w:t xml:space="preserve"> 202</w:t>
      </w:r>
      <w:r w:rsidR="00804254">
        <w:rPr>
          <w:rFonts w:ascii="Times New Roman" w:hAnsi="Times New Roman" w:cs="Times New Roman"/>
          <w:bCs/>
          <w:sz w:val="28"/>
          <w:szCs w:val="28"/>
        </w:rPr>
        <w:t>3</w:t>
      </w:r>
      <w:r>
        <w:rPr>
          <w:rFonts w:ascii="Times New Roman" w:hAnsi="Times New Roman" w:cs="Times New Roman"/>
          <w:bCs/>
          <w:sz w:val="28"/>
          <w:szCs w:val="28"/>
        </w:rPr>
        <w:t>-202</w:t>
      </w:r>
      <w:r w:rsidR="00804254">
        <w:rPr>
          <w:rFonts w:ascii="Times New Roman" w:hAnsi="Times New Roman" w:cs="Times New Roman"/>
          <w:bCs/>
          <w:sz w:val="28"/>
          <w:szCs w:val="28"/>
        </w:rPr>
        <w:t>5</w:t>
      </w:r>
      <w:r>
        <w:rPr>
          <w:rFonts w:ascii="Times New Roman" w:hAnsi="Times New Roman" w:cs="Times New Roman"/>
          <w:bCs/>
          <w:sz w:val="28"/>
          <w:szCs w:val="28"/>
        </w:rPr>
        <w:t xml:space="preserve"> год</w:t>
      </w:r>
      <w:r w:rsidR="00113EE5">
        <w:rPr>
          <w:rFonts w:ascii="Times New Roman" w:hAnsi="Times New Roman" w:cs="Times New Roman"/>
          <w:bCs/>
          <w:sz w:val="28"/>
          <w:szCs w:val="28"/>
        </w:rPr>
        <w:t>у</w:t>
      </w:r>
      <w:r>
        <w:rPr>
          <w:rFonts w:ascii="Times New Roman" w:hAnsi="Times New Roman" w:cs="Times New Roman"/>
          <w:bCs/>
          <w:sz w:val="28"/>
          <w:szCs w:val="28"/>
        </w:rPr>
        <w:t xml:space="preserve"> показал консервативное прогнозирование (ежегодное занижение) доходов, как налоговых, так и неналоговых</w:t>
      </w:r>
      <w:r>
        <w:rPr>
          <w:rFonts w:ascii="Times New Roman" w:hAnsi="Times New Roman" w:cs="Times New Roman"/>
          <w:sz w:val="28"/>
          <w:szCs w:val="28"/>
        </w:rPr>
        <w:t>.</w:t>
      </w:r>
    </w:p>
    <w:p w:rsidR="0009278F" w:rsidRPr="002A3B9B" w:rsidRDefault="0009278F" w:rsidP="0009278F">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Pr="002A3B9B">
        <w:rPr>
          <w:rFonts w:ascii="Times New Roman" w:hAnsi="Times New Roman" w:cs="Times New Roman"/>
          <w:b/>
          <w:sz w:val="28"/>
          <w:szCs w:val="28"/>
        </w:rPr>
        <w:t>сего</w:t>
      </w:r>
      <w:r w:rsidRPr="002A3B9B">
        <w:rPr>
          <w:rFonts w:ascii="Times New Roman" w:hAnsi="Times New Roman" w:cs="Times New Roman"/>
          <w:sz w:val="28"/>
          <w:szCs w:val="28"/>
        </w:rPr>
        <w:t xml:space="preserve"> </w:t>
      </w:r>
      <w:r w:rsidRPr="002A3B9B">
        <w:rPr>
          <w:rFonts w:ascii="Times New Roman" w:hAnsi="Times New Roman" w:cs="Times New Roman"/>
          <w:b/>
          <w:sz w:val="28"/>
          <w:szCs w:val="28"/>
        </w:rPr>
        <w:t xml:space="preserve">по итогам анализа доходной части </w:t>
      </w:r>
      <w:r>
        <w:rPr>
          <w:rFonts w:ascii="Times New Roman" w:hAnsi="Times New Roman" w:cs="Times New Roman"/>
          <w:b/>
          <w:sz w:val="28"/>
          <w:szCs w:val="28"/>
        </w:rPr>
        <w:t>местного</w:t>
      </w:r>
      <w:r w:rsidRPr="002A3B9B">
        <w:rPr>
          <w:rFonts w:ascii="Times New Roman" w:hAnsi="Times New Roman" w:cs="Times New Roman"/>
          <w:b/>
          <w:sz w:val="28"/>
          <w:szCs w:val="28"/>
        </w:rPr>
        <w:t xml:space="preserve"> бюджета специалистами КСП прогноз налоговых и неналоговых доходов может быть увеличен (резервы):</w:t>
      </w:r>
    </w:p>
    <w:p w:rsidR="0009278F" w:rsidRPr="006B756B" w:rsidRDefault="0009278F" w:rsidP="0009278F">
      <w:pPr>
        <w:spacing w:after="0" w:line="240" w:lineRule="auto"/>
        <w:ind w:firstLine="709"/>
        <w:jc w:val="both"/>
        <w:rPr>
          <w:rFonts w:ascii="Times New Roman" w:hAnsi="Times New Roman" w:cs="Times New Roman"/>
          <w:b/>
          <w:sz w:val="28"/>
          <w:szCs w:val="28"/>
        </w:rPr>
      </w:pPr>
      <w:proofErr w:type="gramStart"/>
      <w:r w:rsidRPr="00F32B1A">
        <w:rPr>
          <w:rFonts w:ascii="Times New Roman" w:hAnsi="Times New Roman" w:cs="Times New Roman"/>
          <w:b/>
          <w:sz w:val="28"/>
          <w:szCs w:val="28"/>
        </w:rPr>
        <w:t>в 2026</w:t>
      </w:r>
      <w:r w:rsidRPr="006B756B">
        <w:rPr>
          <w:rFonts w:ascii="Times New Roman" w:hAnsi="Times New Roman" w:cs="Times New Roman"/>
          <w:b/>
          <w:sz w:val="28"/>
          <w:szCs w:val="28"/>
        </w:rPr>
        <w:t xml:space="preserve"> году на </w:t>
      </w:r>
      <w:r>
        <w:rPr>
          <w:rFonts w:ascii="Times New Roman" w:hAnsi="Times New Roman" w:cs="Times New Roman"/>
          <w:b/>
          <w:sz w:val="28"/>
          <w:szCs w:val="28"/>
        </w:rPr>
        <w:t>266</w:t>
      </w:r>
      <w:r w:rsidRPr="006B756B">
        <w:rPr>
          <w:rFonts w:ascii="Times New Roman" w:hAnsi="Times New Roman" w:cs="Times New Roman"/>
          <w:b/>
          <w:sz w:val="28"/>
          <w:szCs w:val="28"/>
        </w:rPr>
        <w:t>,0 млн. рублей (НДФЛ -1</w:t>
      </w:r>
      <w:r>
        <w:rPr>
          <w:rFonts w:ascii="Times New Roman" w:hAnsi="Times New Roman" w:cs="Times New Roman"/>
          <w:b/>
          <w:sz w:val="28"/>
          <w:szCs w:val="28"/>
        </w:rPr>
        <w:t>00</w:t>
      </w:r>
      <w:r w:rsidRPr="006B756B">
        <w:rPr>
          <w:rFonts w:ascii="Times New Roman" w:hAnsi="Times New Roman" w:cs="Times New Roman"/>
          <w:b/>
          <w:sz w:val="28"/>
          <w:szCs w:val="28"/>
        </w:rPr>
        <w:t xml:space="preserve">,0 млн. рублей, </w:t>
      </w:r>
      <w:r>
        <w:rPr>
          <w:rFonts w:ascii="Times New Roman" w:hAnsi="Times New Roman" w:cs="Times New Roman"/>
          <w:b/>
          <w:sz w:val="28"/>
          <w:szCs w:val="28"/>
        </w:rPr>
        <w:t>туристический налог</w:t>
      </w:r>
      <w:r w:rsidRPr="006B756B">
        <w:rPr>
          <w:rFonts w:ascii="Times New Roman" w:hAnsi="Times New Roman" w:cs="Times New Roman"/>
          <w:b/>
          <w:sz w:val="28"/>
          <w:szCs w:val="28"/>
        </w:rPr>
        <w:t xml:space="preserve"> -</w:t>
      </w:r>
      <w:r>
        <w:rPr>
          <w:rFonts w:ascii="Times New Roman" w:hAnsi="Times New Roman" w:cs="Times New Roman"/>
          <w:b/>
          <w:sz w:val="28"/>
          <w:szCs w:val="28"/>
        </w:rPr>
        <w:t xml:space="preserve"> 6</w:t>
      </w:r>
      <w:r w:rsidRPr="006B756B">
        <w:rPr>
          <w:rFonts w:ascii="Times New Roman" w:hAnsi="Times New Roman" w:cs="Times New Roman"/>
          <w:b/>
          <w:sz w:val="28"/>
          <w:szCs w:val="28"/>
        </w:rPr>
        <w:t xml:space="preserve">,0 млн. руб., </w:t>
      </w:r>
      <w:r w:rsidRPr="00F32B1A">
        <w:rPr>
          <w:rFonts w:ascii="Times New Roman" w:hAnsi="Times New Roman" w:cs="Times New Roman"/>
          <w:b/>
          <w:sz w:val="28"/>
          <w:szCs w:val="23"/>
        </w:rPr>
        <w:t xml:space="preserve">доходы </w:t>
      </w:r>
      <w:r w:rsidRPr="00F32B1A">
        <w:rPr>
          <w:rFonts w:ascii="Times New Roman" w:hAnsi="Times New Roman" w:cs="Times New Roman"/>
          <w:b/>
          <w:sz w:val="28"/>
          <w:szCs w:val="28"/>
        </w:rPr>
        <w:t xml:space="preserve">от перераспределения </w:t>
      </w:r>
      <w:r w:rsidRPr="00F32B1A">
        <w:rPr>
          <w:rFonts w:ascii="Times New Roman" w:hAnsi="Times New Roman" w:cs="Times New Roman"/>
          <w:b/>
          <w:sz w:val="28"/>
          <w:szCs w:val="28"/>
        </w:rPr>
        <w:lastRenderedPageBreak/>
        <w:t xml:space="preserve">земельных участков </w:t>
      </w:r>
      <w:r w:rsidRPr="006B756B">
        <w:rPr>
          <w:rFonts w:ascii="Times New Roman" w:hAnsi="Times New Roman" w:cs="Times New Roman"/>
          <w:b/>
          <w:sz w:val="28"/>
          <w:szCs w:val="28"/>
        </w:rPr>
        <w:t xml:space="preserve">– </w:t>
      </w:r>
      <w:r>
        <w:rPr>
          <w:rFonts w:ascii="Times New Roman" w:hAnsi="Times New Roman" w:cs="Times New Roman"/>
          <w:b/>
          <w:sz w:val="28"/>
          <w:szCs w:val="28"/>
        </w:rPr>
        <w:t>5</w:t>
      </w:r>
      <w:r w:rsidRPr="006B756B">
        <w:rPr>
          <w:rFonts w:ascii="Times New Roman" w:hAnsi="Times New Roman" w:cs="Times New Roman"/>
          <w:b/>
          <w:sz w:val="28"/>
          <w:szCs w:val="28"/>
        </w:rPr>
        <w:t>0,0 млн. рублей</w:t>
      </w:r>
      <w:r>
        <w:rPr>
          <w:rFonts w:ascii="Times New Roman" w:hAnsi="Times New Roman" w:cs="Times New Roman"/>
          <w:b/>
          <w:sz w:val="28"/>
          <w:szCs w:val="28"/>
        </w:rPr>
        <w:t>,</w:t>
      </w:r>
      <w:r w:rsidRPr="00F32B1A">
        <w:rPr>
          <w:rFonts w:ascii="Times New Roman" w:hAnsi="Times New Roman" w:cs="Times New Roman"/>
          <w:sz w:val="28"/>
          <w:szCs w:val="23"/>
        </w:rPr>
        <w:t xml:space="preserve"> </w:t>
      </w:r>
      <w:r w:rsidRPr="00F32B1A">
        <w:rPr>
          <w:rFonts w:ascii="Times New Roman" w:hAnsi="Times New Roman" w:cs="Times New Roman"/>
          <w:b/>
          <w:sz w:val="28"/>
          <w:szCs w:val="23"/>
        </w:rPr>
        <w:t>доходы от продажи земельных участков – 110 млн. рублей</w:t>
      </w:r>
      <w:r w:rsidRPr="006B756B">
        <w:rPr>
          <w:rFonts w:ascii="Times New Roman" w:hAnsi="Times New Roman" w:cs="Times New Roman"/>
          <w:b/>
          <w:sz w:val="28"/>
          <w:szCs w:val="28"/>
        </w:rPr>
        <w:t>);</w:t>
      </w:r>
      <w:proofErr w:type="gramEnd"/>
    </w:p>
    <w:p w:rsidR="0009278F" w:rsidRPr="006B756B" w:rsidRDefault="0009278F" w:rsidP="0009278F">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 2027</w:t>
      </w:r>
      <w:r w:rsidRPr="006B756B">
        <w:rPr>
          <w:rFonts w:ascii="Times New Roman" w:hAnsi="Times New Roman" w:cs="Times New Roman"/>
          <w:b/>
          <w:sz w:val="28"/>
          <w:szCs w:val="28"/>
        </w:rPr>
        <w:t xml:space="preserve"> году на </w:t>
      </w:r>
      <w:r>
        <w:rPr>
          <w:rFonts w:ascii="Times New Roman" w:hAnsi="Times New Roman" w:cs="Times New Roman"/>
          <w:b/>
          <w:sz w:val="28"/>
          <w:szCs w:val="28"/>
        </w:rPr>
        <w:t>56</w:t>
      </w:r>
      <w:r w:rsidRPr="006B756B">
        <w:rPr>
          <w:rFonts w:ascii="Times New Roman" w:hAnsi="Times New Roman" w:cs="Times New Roman"/>
          <w:b/>
          <w:sz w:val="28"/>
          <w:szCs w:val="28"/>
        </w:rPr>
        <w:t>,0 млн. рублей (</w:t>
      </w:r>
      <w:r>
        <w:rPr>
          <w:rFonts w:ascii="Times New Roman" w:hAnsi="Times New Roman" w:cs="Times New Roman"/>
          <w:b/>
          <w:sz w:val="28"/>
          <w:szCs w:val="28"/>
        </w:rPr>
        <w:t>туристический налог</w:t>
      </w:r>
      <w:r w:rsidRPr="006B756B">
        <w:rPr>
          <w:rFonts w:ascii="Times New Roman" w:hAnsi="Times New Roman" w:cs="Times New Roman"/>
          <w:b/>
          <w:sz w:val="28"/>
          <w:szCs w:val="28"/>
        </w:rPr>
        <w:t xml:space="preserve"> -</w:t>
      </w:r>
      <w:r>
        <w:rPr>
          <w:rFonts w:ascii="Times New Roman" w:hAnsi="Times New Roman" w:cs="Times New Roman"/>
          <w:b/>
          <w:sz w:val="28"/>
          <w:szCs w:val="28"/>
        </w:rPr>
        <w:t xml:space="preserve"> 6</w:t>
      </w:r>
      <w:r w:rsidRPr="006B756B">
        <w:rPr>
          <w:rFonts w:ascii="Times New Roman" w:hAnsi="Times New Roman" w:cs="Times New Roman"/>
          <w:b/>
          <w:sz w:val="28"/>
          <w:szCs w:val="28"/>
        </w:rPr>
        <w:t xml:space="preserve">,0 млн. руб., </w:t>
      </w:r>
      <w:r w:rsidRPr="00F32B1A">
        <w:rPr>
          <w:rFonts w:ascii="Times New Roman" w:hAnsi="Times New Roman" w:cs="Times New Roman"/>
          <w:b/>
          <w:sz w:val="28"/>
          <w:szCs w:val="23"/>
        </w:rPr>
        <w:t xml:space="preserve">доходы </w:t>
      </w:r>
      <w:r w:rsidRPr="00F32B1A">
        <w:rPr>
          <w:rFonts w:ascii="Times New Roman" w:hAnsi="Times New Roman" w:cs="Times New Roman"/>
          <w:b/>
          <w:sz w:val="28"/>
          <w:szCs w:val="28"/>
        </w:rPr>
        <w:t xml:space="preserve">от перераспределения земельных участков </w:t>
      </w:r>
      <w:r w:rsidRPr="006B756B">
        <w:rPr>
          <w:rFonts w:ascii="Times New Roman" w:hAnsi="Times New Roman" w:cs="Times New Roman"/>
          <w:b/>
          <w:sz w:val="28"/>
          <w:szCs w:val="28"/>
        </w:rPr>
        <w:t xml:space="preserve">– </w:t>
      </w:r>
      <w:r>
        <w:rPr>
          <w:rFonts w:ascii="Times New Roman" w:hAnsi="Times New Roman" w:cs="Times New Roman"/>
          <w:b/>
          <w:sz w:val="28"/>
          <w:szCs w:val="28"/>
        </w:rPr>
        <w:t>5</w:t>
      </w:r>
      <w:r w:rsidRPr="006B756B">
        <w:rPr>
          <w:rFonts w:ascii="Times New Roman" w:hAnsi="Times New Roman" w:cs="Times New Roman"/>
          <w:b/>
          <w:sz w:val="28"/>
          <w:szCs w:val="28"/>
        </w:rPr>
        <w:t>0,0 млн. рублей);</w:t>
      </w:r>
    </w:p>
    <w:p w:rsidR="0009278F" w:rsidRPr="006B756B" w:rsidRDefault="0009278F" w:rsidP="0009278F">
      <w:pPr>
        <w:spacing w:after="0" w:line="240" w:lineRule="auto"/>
        <w:ind w:firstLine="709"/>
        <w:jc w:val="both"/>
        <w:rPr>
          <w:rFonts w:ascii="Times New Roman" w:hAnsi="Times New Roman" w:cs="Times New Roman"/>
          <w:b/>
          <w:sz w:val="28"/>
          <w:szCs w:val="28"/>
        </w:rPr>
      </w:pPr>
      <w:r w:rsidRPr="006B756B">
        <w:rPr>
          <w:rFonts w:ascii="Times New Roman" w:hAnsi="Times New Roman" w:cs="Times New Roman"/>
          <w:b/>
          <w:sz w:val="28"/>
          <w:szCs w:val="28"/>
        </w:rPr>
        <w:t>в 202</w:t>
      </w:r>
      <w:r>
        <w:rPr>
          <w:rFonts w:ascii="Times New Roman" w:hAnsi="Times New Roman" w:cs="Times New Roman"/>
          <w:b/>
          <w:sz w:val="28"/>
          <w:szCs w:val="28"/>
        </w:rPr>
        <w:t>8</w:t>
      </w:r>
      <w:r w:rsidRPr="006B756B">
        <w:rPr>
          <w:rFonts w:ascii="Times New Roman" w:hAnsi="Times New Roman" w:cs="Times New Roman"/>
          <w:b/>
          <w:sz w:val="28"/>
          <w:szCs w:val="28"/>
        </w:rPr>
        <w:t xml:space="preserve"> году на 5</w:t>
      </w:r>
      <w:r>
        <w:rPr>
          <w:rFonts w:ascii="Times New Roman" w:hAnsi="Times New Roman" w:cs="Times New Roman"/>
          <w:b/>
          <w:sz w:val="28"/>
          <w:szCs w:val="28"/>
        </w:rPr>
        <w:t>6</w:t>
      </w:r>
      <w:r w:rsidRPr="006B756B">
        <w:rPr>
          <w:rFonts w:ascii="Times New Roman" w:hAnsi="Times New Roman" w:cs="Times New Roman"/>
          <w:b/>
          <w:sz w:val="28"/>
          <w:szCs w:val="28"/>
        </w:rPr>
        <w:t>,0 млн. рублей (</w:t>
      </w:r>
      <w:r>
        <w:rPr>
          <w:rFonts w:ascii="Times New Roman" w:hAnsi="Times New Roman" w:cs="Times New Roman"/>
          <w:b/>
          <w:sz w:val="28"/>
          <w:szCs w:val="28"/>
        </w:rPr>
        <w:t>туристический налог</w:t>
      </w:r>
      <w:r w:rsidRPr="006B756B">
        <w:rPr>
          <w:rFonts w:ascii="Times New Roman" w:hAnsi="Times New Roman" w:cs="Times New Roman"/>
          <w:b/>
          <w:sz w:val="28"/>
          <w:szCs w:val="28"/>
        </w:rPr>
        <w:t xml:space="preserve"> -</w:t>
      </w:r>
      <w:r>
        <w:rPr>
          <w:rFonts w:ascii="Times New Roman" w:hAnsi="Times New Roman" w:cs="Times New Roman"/>
          <w:b/>
          <w:sz w:val="28"/>
          <w:szCs w:val="28"/>
        </w:rPr>
        <w:t xml:space="preserve"> 6</w:t>
      </w:r>
      <w:r w:rsidRPr="006B756B">
        <w:rPr>
          <w:rFonts w:ascii="Times New Roman" w:hAnsi="Times New Roman" w:cs="Times New Roman"/>
          <w:b/>
          <w:sz w:val="28"/>
          <w:szCs w:val="28"/>
        </w:rPr>
        <w:t xml:space="preserve">,0 млн. руб., </w:t>
      </w:r>
      <w:r w:rsidRPr="00F32B1A">
        <w:rPr>
          <w:rFonts w:ascii="Times New Roman" w:hAnsi="Times New Roman" w:cs="Times New Roman"/>
          <w:b/>
          <w:sz w:val="28"/>
          <w:szCs w:val="23"/>
        </w:rPr>
        <w:t xml:space="preserve">доходы </w:t>
      </w:r>
      <w:r w:rsidRPr="00F32B1A">
        <w:rPr>
          <w:rFonts w:ascii="Times New Roman" w:hAnsi="Times New Roman" w:cs="Times New Roman"/>
          <w:b/>
          <w:sz w:val="28"/>
          <w:szCs w:val="28"/>
        </w:rPr>
        <w:t xml:space="preserve">от перераспределения земельных участков </w:t>
      </w:r>
      <w:r w:rsidRPr="006B756B">
        <w:rPr>
          <w:rFonts w:ascii="Times New Roman" w:hAnsi="Times New Roman" w:cs="Times New Roman"/>
          <w:b/>
          <w:sz w:val="28"/>
          <w:szCs w:val="28"/>
        </w:rPr>
        <w:t xml:space="preserve">– </w:t>
      </w:r>
      <w:r>
        <w:rPr>
          <w:rFonts w:ascii="Times New Roman" w:hAnsi="Times New Roman" w:cs="Times New Roman"/>
          <w:b/>
          <w:sz w:val="28"/>
          <w:szCs w:val="28"/>
        </w:rPr>
        <w:t>5</w:t>
      </w:r>
      <w:r w:rsidRPr="006B756B">
        <w:rPr>
          <w:rFonts w:ascii="Times New Roman" w:hAnsi="Times New Roman" w:cs="Times New Roman"/>
          <w:b/>
          <w:sz w:val="28"/>
          <w:szCs w:val="28"/>
        </w:rPr>
        <w:t>0,0 млн. рублей).</w:t>
      </w:r>
    </w:p>
    <w:p w:rsidR="0009278F" w:rsidRDefault="0009278F" w:rsidP="0009278F">
      <w:pPr>
        <w:pStyle w:val="a7"/>
        <w:ind w:firstLine="709"/>
        <w:jc w:val="both"/>
        <w:rPr>
          <w:rFonts w:ascii="Times New Roman" w:hAnsi="Times New Roman" w:cs="Times New Roman"/>
          <w:b/>
          <w:sz w:val="28"/>
          <w:szCs w:val="28"/>
        </w:rPr>
      </w:pPr>
    </w:p>
    <w:p w:rsidR="00533F58" w:rsidRDefault="00533F58" w:rsidP="00723C5D">
      <w:pPr>
        <w:spacing w:after="0" w:line="240" w:lineRule="auto"/>
        <w:ind w:firstLine="709"/>
        <w:jc w:val="both"/>
        <w:rPr>
          <w:rFonts w:ascii="Times New Roman" w:hAnsi="Times New Roman" w:cs="Times New Roman"/>
          <w:sz w:val="28"/>
          <w:szCs w:val="28"/>
        </w:rPr>
      </w:pPr>
      <w:r w:rsidRPr="00533F58">
        <w:rPr>
          <w:rFonts w:ascii="Times New Roman" w:hAnsi="Times New Roman" w:cs="Times New Roman"/>
          <w:sz w:val="28"/>
          <w:szCs w:val="28"/>
        </w:rPr>
        <w:t>Установлены нарушения бюджетного законодательства</w:t>
      </w:r>
      <w:r>
        <w:rPr>
          <w:rFonts w:ascii="Times New Roman" w:hAnsi="Times New Roman" w:cs="Times New Roman"/>
          <w:sz w:val="28"/>
          <w:szCs w:val="28"/>
        </w:rPr>
        <w:t>, допущенные ГАДБ при формировании доходной части бюджета:</w:t>
      </w:r>
    </w:p>
    <w:p w:rsidR="0009278F" w:rsidRDefault="0009278F" w:rsidP="0009278F">
      <w:pPr>
        <w:pStyle w:val="1"/>
        <w:shd w:val="clear" w:color="auto" w:fill="FFFFFF"/>
        <w:spacing w:line="312" w:lineRule="atLeast"/>
        <w:jc w:val="both"/>
        <w:textAlignment w:val="baseline"/>
        <w:rPr>
          <w:sz w:val="28"/>
          <w:szCs w:val="28"/>
        </w:rPr>
      </w:pPr>
      <w:r>
        <w:rPr>
          <w:sz w:val="28"/>
          <w:szCs w:val="28"/>
        </w:rPr>
        <w:t xml:space="preserve">         </w:t>
      </w:r>
      <w:proofErr w:type="gramStart"/>
      <w:r w:rsidR="00533F58">
        <w:rPr>
          <w:sz w:val="28"/>
          <w:szCs w:val="28"/>
        </w:rPr>
        <w:t xml:space="preserve">1) </w:t>
      </w:r>
      <w:r>
        <w:rPr>
          <w:i/>
          <w:sz w:val="28"/>
          <w:szCs w:val="28"/>
        </w:rPr>
        <w:t>В</w:t>
      </w:r>
      <w:r>
        <w:rPr>
          <w:bCs w:val="0"/>
          <w:i/>
          <w:sz w:val="28"/>
          <w:szCs w:val="28"/>
        </w:rPr>
        <w:t xml:space="preserve">  нарушение пункта 4(1)</w:t>
      </w:r>
      <w:r w:rsidRPr="00EA098D">
        <w:rPr>
          <w:b w:val="0"/>
          <w:bCs w:val="0"/>
          <w:color w:val="333333"/>
          <w:sz w:val="30"/>
          <w:szCs w:val="30"/>
        </w:rPr>
        <w:t xml:space="preserve"> </w:t>
      </w:r>
      <w:r w:rsidRPr="00EA098D">
        <w:rPr>
          <w:b w:val="0"/>
          <w:bCs w:val="0"/>
          <w:sz w:val="28"/>
          <w:szCs w:val="28"/>
        </w:rPr>
        <w:t>Постановления Правительства РФ от 23.06.2016 N 574</w:t>
      </w:r>
      <w:r>
        <w:rPr>
          <w:b w:val="0"/>
          <w:bCs w:val="0"/>
          <w:sz w:val="28"/>
          <w:szCs w:val="28"/>
        </w:rPr>
        <w:t xml:space="preserve"> </w:t>
      </w:r>
      <w:r w:rsidRPr="00EA098D">
        <w:rPr>
          <w:b w:val="0"/>
          <w:bCs w:val="0"/>
          <w:sz w:val="28"/>
          <w:szCs w:val="28"/>
        </w:rPr>
        <w:t xml:space="preserve">«Об </w:t>
      </w:r>
      <w:r w:rsidRPr="00EA098D">
        <w:rPr>
          <w:b w:val="0"/>
          <w:color w:val="000000"/>
          <w:sz w:val="28"/>
          <w:szCs w:val="28"/>
          <w:shd w:val="clear" w:color="auto" w:fill="FFFFFF"/>
        </w:rPr>
        <w:t>общих требованиях к методике прогнозирования поступлений доходов в бюджеты бюджетной системы Российской Федерации</w:t>
      </w:r>
      <w:r>
        <w:rPr>
          <w:b w:val="0"/>
          <w:color w:val="000000"/>
          <w:sz w:val="28"/>
          <w:szCs w:val="28"/>
          <w:shd w:val="clear" w:color="auto" w:fill="FFFFFF"/>
        </w:rPr>
        <w:t>»</w:t>
      </w:r>
      <w:r w:rsidRPr="00B53235">
        <w:rPr>
          <w:bCs w:val="0"/>
          <w:i/>
          <w:sz w:val="28"/>
          <w:szCs w:val="28"/>
        </w:rPr>
        <w:t>,</w:t>
      </w:r>
      <w:r w:rsidR="009A31AA">
        <w:rPr>
          <w:bCs w:val="0"/>
          <w:i/>
          <w:sz w:val="28"/>
          <w:szCs w:val="28"/>
        </w:rPr>
        <w:t xml:space="preserve"> </w:t>
      </w:r>
      <w:r>
        <w:rPr>
          <w:sz w:val="28"/>
          <w:szCs w:val="28"/>
        </w:rPr>
        <w:t>Методика прогнозирования доходов, утвержденная приказом управления имущественных отношений от 29.09.2025 года №28 не содержит прогнозного объема поступлений от ожидаемых результатов работы по взысканию задолженности;</w:t>
      </w:r>
      <w:proofErr w:type="gramEnd"/>
    </w:p>
    <w:p w:rsidR="0009278F" w:rsidRPr="002C4569" w:rsidRDefault="0009278F" w:rsidP="0009278F">
      <w:pPr>
        <w:spacing w:after="0"/>
        <w:ind w:firstLine="709"/>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 2)</w:t>
      </w:r>
      <w:r w:rsidRPr="0009278F">
        <w:rPr>
          <w:rFonts w:ascii="Times New Roman" w:hAnsi="Times New Roman" w:cs="Times New Roman"/>
          <w:sz w:val="28"/>
          <w:szCs w:val="28"/>
        </w:rPr>
        <w:t xml:space="preserve"> </w:t>
      </w:r>
      <w:r w:rsidRPr="004C46C7">
        <w:rPr>
          <w:rFonts w:ascii="Times New Roman" w:hAnsi="Times New Roman" w:cs="Times New Roman"/>
          <w:sz w:val="28"/>
          <w:szCs w:val="28"/>
        </w:rPr>
        <w:t xml:space="preserve">Прогнозные </w:t>
      </w:r>
      <w:r w:rsidRPr="004C46C7">
        <w:rPr>
          <w:rFonts w:ascii="Times New Roman" w:hAnsi="Times New Roman" w:cs="Times New Roman"/>
          <w:b/>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РФ или муниципальным образованиям</w:t>
      </w:r>
      <w:r>
        <w:rPr>
          <w:rFonts w:ascii="Times New Roman" w:hAnsi="Times New Roman" w:cs="Times New Roman"/>
          <w:b/>
          <w:sz w:val="28"/>
          <w:szCs w:val="28"/>
        </w:rPr>
        <w:t xml:space="preserve"> </w:t>
      </w:r>
      <w:r>
        <w:rPr>
          <w:rFonts w:ascii="Times New Roman" w:hAnsi="Times New Roman" w:cs="Times New Roman"/>
          <w:sz w:val="28"/>
          <w:szCs w:val="28"/>
        </w:rPr>
        <w:t>прогнозируются ниже уровня ожидаемого исполнения на 2025 год (471,2 тыс. рублей) в сумме по 450,0 тыс. рублей ежегодно.</w:t>
      </w:r>
      <w:r w:rsidRPr="002C4569">
        <w:rPr>
          <w:sz w:val="28"/>
          <w:szCs w:val="28"/>
        </w:rPr>
        <w:t xml:space="preserve"> </w:t>
      </w:r>
      <w:r w:rsidRPr="002C4569">
        <w:rPr>
          <w:rFonts w:ascii="Times New Roman" w:hAnsi="Times New Roman" w:cs="Times New Roman"/>
          <w:sz w:val="28"/>
          <w:szCs w:val="28"/>
        </w:rPr>
        <w:t xml:space="preserve">Прогнозные значения поступлений соответствуют расчетам управления имущественных отношений муниципального образования город-курорт Геленджик – главного администратора указанных доходов. </w:t>
      </w:r>
    </w:p>
    <w:p w:rsidR="0009278F" w:rsidRPr="002C4569" w:rsidRDefault="0009278F" w:rsidP="0009278F">
      <w:pPr>
        <w:spacing w:after="0"/>
        <w:ind w:firstLine="708"/>
        <w:jc w:val="both"/>
        <w:rPr>
          <w:rFonts w:ascii="Times New Roman" w:hAnsi="Times New Roman" w:cs="Times New Roman"/>
          <w:sz w:val="28"/>
          <w:szCs w:val="28"/>
        </w:rPr>
      </w:pPr>
      <w:r w:rsidRPr="002C4569">
        <w:rPr>
          <w:rFonts w:ascii="Times New Roman" w:hAnsi="Times New Roman" w:cs="Times New Roman"/>
          <w:sz w:val="28"/>
          <w:szCs w:val="28"/>
        </w:rPr>
        <w:t>Вместе с тем расчет планируемых дивидендных выплат в 202</w:t>
      </w:r>
      <w:r>
        <w:rPr>
          <w:rFonts w:ascii="Times New Roman" w:hAnsi="Times New Roman" w:cs="Times New Roman"/>
          <w:sz w:val="28"/>
          <w:szCs w:val="28"/>
        </w:rPr>
        <w:t>6</w:t>
      </w:r>
      <w:r w:rsidRPr="002C4569">
        <w:rPr>
          <w:rFonts w:ascii="Times New Roman" w:hAnsi="Times New Roman" w:cs="Times New Roman"/>
          <w:sz w:val="28"/>
          <w:szCs w:val="28"/>
        </w:rPr>
        <w:t>–202</w:t>
      </w:r>
      <w:r>
        <w:rPr>
          <w:rFonts w:ascii="Times New Roman" w:hAnsi="Times New Roman" w:cs="Times New Roman"/>
          <w:sz w:val="28"/>
          <w:szCs w:val="28"/>
        </w:rPr>
        <w:t>8</w:t>
      </w:r>
      <w:r w:rsidRPr="002C4569">
        <w:rPr>
          <w:rFonts w:ascii="Times New Roman" w:hAnsi="Times New Roman" w:cs="Times New Roman"/>
          <w:sz w:val="28"/>
          <w:szCs w:val="28"/>
        </w:rPr>
        <w:t xml:space="preserve"> годах не учитывает суммы поступлений от хозяйственных обществ, создан</w:t>
      </w:r>
      <w:r>
        <w:rPr>
          <w:rFonts w:ascii="Times New Roman" w:hAnsi="Times New Roman" w:cs="Times New Roman"/>
          <w:sz w:val="28"/>
          <w:szCs w:val="28"/>
        </w:rPr>
        <w:t>ных</w:t>
      </w:r>
      <w:r w:rsidRPr="002C4569">
        <w:rPr>
          <w:rFonts w:ascii="Times New Roman" w:hAnsi="Times New Roman" w:cs="Times New Roman"/>
          <w:sz w:val="28"/>
          <w:szCs w:val="28"/>
        </w:rPr>
        <w:t xml:space="preserve"> путем преобра</w:t>
      </w:r>
      <w:r>
        <w:rPr>
          <w:rFonts w:ascii="Times New Roman" w:hAnsi="Times New Roman" w:cs="Times New Roman"/>
          <w:sz w:val="28"/>
          <w:szCs w:val="28"/>
        </w:rPr>
        <w:t>зования  унитарных предприятий в</w:t>
      </w:r>
      <w:r w:rsidRPr="002C4569">
        <w:rPr>
          <w:rFonts w:ascii="Times New Roman" w:hAnsi="Times New Roman" w:cs="Times New Roman"/>
          <w:sz w:val="28"/>
          <w:szCs w:val="28"/>
        </w:rPr>
        <w:t xml:space="preserve"> 2024 год. </w:t>
      </w:r>
    </w:p>
    <w:p w:rsidR="002113AE" w:rsidRDefault="002C3E6E" w:rsidP="00723C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 ж</w:t>
      </w:r>
      <w:r w:rsidR="0009278F">
        <w:rPr>
          <w:rFonts w:ascii="Times New Roman" w:hAnsi="Times New Roman" w:cs="Times New Roman"/>
          <w:sz w:val="28"/>
          <w:szCs w:val="28"/>
        </w:rPr>
        <w:t xml:space="preserve">е, </w:t>
      </w:r>
      <w:r>
        <w:rPr>
          <w:rFonts w:ascii="Times New Roman" w:hAnsi="Times New Roman" w:cs="Times New Roman"/>
          <w:sz w:val="28"/>
          <w:szCs w:val="28"/>
        </w:rPr>
        <w:t xml:space="preserve"> в результате экспертизы проекта решения о бюджете, документов и материалов, представленных одновременно с ним, отмечены следующие недостатки:</w:t>
      </w:r>
    </w:p>
    <w:p w:rsidR="009A31AA" w:rsidRPr="009A31AA" w:rsidRDefault="009A31AA" w:rsidP="009A31AA">
      <w:pPr>
        <w:spacing w:after="0" w:line="240" w:lineRule="auto"/>
        <w:ind w:firstLine="709"/>
        <w:jc w:val="both"/>
        <w:rPr>
          <w:rFonts w:ascii="Times New Roman" w:hAnsi="Times New Roman" w:cs="Times New Roman"/>
          <w:sz w:val="24"/>
          <w:szCs w:val="24"/>
        </w:rPr>
      </w:pPr>
      <w:r w:rsidRPr="009A31AA">
        <w:rPr>
          <w:rFonts w:ascii="Times New Roman" w:hAnsi="Times New Roman" w:cs="Times New Roman"/>
          <w:sz w:val="24"/>
          <w:szCs w:val="24"/>
        </w:rPr>
        <w:t>Главный администратор доходов 836</w:t>
      </w:r>
      <w:r w:rsidRPr="009A31AA">
        <w:rPr>
          <w:rFonts w:ascii="Times New Roman" w:hAnsi="Times New Roman" w:cs="Times New Roman"/>
          <w:b/>
          <w:sz w:val="24"/>
          <w:szCs w:val="24"/>
        </w:rPr>
        <w:t xml:space="preserve"> </w:t>
      </w:r>
      <w:r w:rsidRPr="009A31AA">
        <w:rPr>
          <w:rFonts w:ascii="Times New Roman" w:hAnsi="Times New Roman" w:cs="Times New Roman"/>
          <w:sz w:val="24"/>
          <w:szCs w:val="24"/>
        </w:rPr>
        <w:t xml:space="preserve">(Департамент по обеспечению деятельности судей Краснодарского края) при наличии фактических поступлений на 1 ноября 2023 года не представил сведения, необходимые для составления проекта бюджета. </w:t>
      </w:r>
      <w:r w:rsidRPr="009A31AA">
        <w:rPr>
          <w:rStyle w:val="ListLabel1"/>
          <w:b/>
          <w:sz w:val="24"/>
          <w:szCs w:val="24"/>
        </w:rPr>
        <w:t xml:space="preserve">Предложения </w:t>
      </w:r>
      <w:r w:rsidRPr="009A31AA">
        <w:rPr>
          <w:rStyle w:val="ListLabel1"/>
          <w:sz w:val="24"/>
          <w:szCs w:val="24"/>
        </w:rPr>
        <w:t>по корректировке прогнозных доходов по</w:t>
      </w:r>
      <w:r w:rsidRPr="009A31AA">
        <w:rPr>
          <w:rStyle w:val="ListLabel1"/>
          <w:sz w:val="24"/>
          <w:szCs w:val="24"/>
          <w:lang w:val="en-US"/>
        </w:rPr>
        <w:t> </w:t>
      </w:r>
      <w:r w:rsidRPr="009A31AA">
        <w:rPr>
          <w:rStyle w:val="ListLabel1"/>
          <w:sz w:val="24"/>
          <w:szCs w:val="24"/>
        </w:rPr>
        <w:t>штрафам, санкциям и возмещению ущерба</w:t>
      </w:r>
      <w:r w:rsidRPr="009A31AA">
        <w:rPr>
          <w:rStyle w:val="ListLabel1"/>
          <w:b/>
          <w:sz w:val="24"/>
          <w:szCs w:val="24"/>
        </w:rPr>
        <w:t xml:space="preserve"> отсутствуют</w:t>
      </w:r>
      <w:r w:rsidRPr="009A31AA">
        <w:rPr>
          <w:rFonts w:ascii="Times New Roman" w:hAnsi="Times New Roman" w:cs="Times New Roman"/>
          <w:sz w:val="24"/>
          <w:szCs w:val="24"/>
        </w:rPr>
        <w:t>.</w:t>
      </w:r>
    </w:p>
    <w:p w:rsidR="002C3E6E" w:rsidRPr="002C3E6E" w:rsidRDefault="002C3E6E" w:rsidP="002C3E6E">
      <w:pPr>
        <w:widowControl w:val="0"/>
        <w:spacing w:after="0"/>
        <w:ind w:firstLine="709"/>
        <w:jc w:val="both"/>
        <w:rPr>
          <w:rFonts w:ascii="Times New Roman" w:hAnsi="Times New Roman" w:cs="Times New Roman"/>
          <w:snapToGrid w:val="0"/>
        </w:rPr>
      </w:pPr>
      <w:r w:rsidRPr="002C3E6E">
        <w:rPr>
          <w:rFonts w:ascii="Times New Roman" w:hAnsi="Times New Roman" w:cs="Times New Roman"/>
          <w:snapToGrid w:val="0"/>
        </w:rPr>
        <w:t xml:space="preserve">Учитывая, что поступления </w:t>
      </w:r>
      <w:r w:rsidRPr="002C3E6E">
        <w:rPr>
          <w:rFonts w:ascii="Times New Roman" w:hAnsi="Times New Roman" w:cs="Times New Roman"/>
        </w:rPr>
        <w:t>доходов от оказания платных услуг (работ) и компенсации затрат государства</w:t>
      </w:r>
      <w:r w:rsidRPr="002C3E6E">
        <w:rPr>
          <w:rFonts w:ascii="Times New Roman" w:hAnsi="Times New Roman" w:cs="Times New Roman"/>
          <w:snapToGrid w:val="0"/>
        </w:rPr>
        <w:t xml:space="preserve"> планируется</w:t>
      </w:r>
      <w:r w:rsidRPr="002C3E6E">
        <w:rPr>
          <w:rFonts w:ascii="Times New Roman" w:hAnsi="Times New Roman" w:cs="Times New Roman"/>
        </w:rPr>
        <w:t xml:space="preserve"> по 7 ГАДБ, по которым расхождения не установлены, а пояснительная записка указывает данные только одного ГАДБ (управление ЖКХ) сложно судить о прозрачности формирования доходной базы бюджета.</w:t>
      </w:r>
    </w:p>
    <w:p w:rsidR="009A31AA" w:rsidRPr="009A31AA" w:rsidRDefault="002C3E6E" w:rsidP="009A31AA">
      <w:pPr>
        <w:widowControl w:val="0"/>
        <w:tabs>
          <w:tab w:val="left" w:pos="4580"/>
        </w:tabs>
        <w:spacing w:after="0"/>
        <w:ind w:firstLine="709"/>
        <w:jc w:val="both"/>
        <w:rPr>
          <w:rFonts w:ascii="Times New Roman" w:hAnsi="Times New Roman" w:cs="Times New Roman"/>
          <w:sz w:val="28"/>
          <w:szCs w:val="28"/>
        </w:rPr>
      </w:pPr>
      <w:r w:rsidRPr="009A31AA">
        <w:rPr>
          <w:rFonts w:ascii="Times New Roman" w:hAnsi="Times New Roman" w:cs="Times New Roman"/>
          <w:sz w:val="28"/>
          <w:szCs w:val="28"/>
        </w:rPr>
        <w:t xml:space="preserve">Общий объем расходов предлагается утвердить на </w:t>
      </w:r>
      <w:r w:rsidR="009A31AA" w:rsidRPr="009A31AA">
        <w:rPr>
          <w:rFonts w:ascii="Times New Roman" w:hAnsi="Times New Roman" w:cs="Times New Roman"/>
          <w:sz w:val="28"/>
          <w:szCs w:val="28"/>
        </w:rPr>
        <w:t>2026   год   – 10 267 509,9 тыс. рублей, на         2027 год – 12 655 073,2 тыс. рублей,  на 2028 год -  9 754 153,1 тыс. рублей.</w:t>
      </w:r>
    </w:p>
    <w:p w:rsidR="009A31AA" w:rsidRPr="009A31AA" w:rsidRDefault="009A31AA" w:rsidP="009A31AA">
      <w:pPr>
        <w:widowControl w:val="0"/>
        <w:tabs>
          <w:tab w:val="left" w:pos="4052"/>
        </w:tabs>
        <w:spacing w:after="0"/>
        <w:ind w:firstLine="709"/>
        <w:jc w:val="both"/>
        <w:rPr>
          <w:rFonts w:ascii="Times New Roman" w:hAnsi="Times New Roman" w:cs="Times New Roman"/>
          <w:sz w:val="28"/>
          <w:szCs w:val="28"/>
        </w:rPr>
      </w:pPr>
      <w:r w:rsidRPr="009A31AA">
        <w:rPr>
          <w:rFonts w:ascii="Times New Roman" w:hAnsi="Times New Roman" w:cs="Times New Roman"/>
          <w:sz w:val="28"/>
          <w:szCs w:val="28"/>
        </w:rPr>
        <w:t xml:space="preserve">На  2026  год   бюджетные  ассигнования по разделам социальной сферы </w:t>
      </w:r>
      <w:r w:rsidRPr="009A31AA">
        <w:rPr>
          <w:rFonts w:ascii="Times New Roman" w:hAnsi="Times New Roman" w:cs="Times New Roman"/>
          <w:sz w:val="28"/>
          <w:szCs w:val="28"/>
        </w:rPr>
        <w:lastRenderedPageBreak/>
        <w:t xml:space="preserve">запланированы в сумме 5 115 176,9 тыс. рублей, на 2027 год -                    5 159 338,3  тыс. рублей, на 2028 год – 5 043 747,4  тыс. рублей, что составляет  49,8 %, 40,8% и 51,7 % от общего объема расходов соответствующего года. </w:t>
      </w:r>
    </w:p>
    <w:p w:rsidR="009A31AA" w:rsidRDefault="00FE7C19" w:rsidP="009A31AA">
      <w:pPr>
        <w:tabs>
          <w:tab w:val="left" w:pos="405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76632">
        <w:rPr>
          <w:rFonts w:ascii="Times New Roman" w:hAnsi="Times New Roman" w:cs="Times New Roman"/>
          <w:sz w:val="28"/>
          <w:szCs w:val="28"/>
        </w:rPr>
        <w:t xml:space="preserve"> </w:t>
      </w:r>
      <w:r w:rsidR="009A31AA">
        <w:rPr>
          <w:rFonts w:ascii="Times New Roman" w:hAnsi="Times New Roman" w:cs="Times New Roman"/>
          <w:sz w:val="28"/>
          <w:szCs w:val="28"/>
        </w:rPr>
        <w:t xml:space="preserve">Пояснительная записка содержит описание общих подходов к формированию объема и структуры доходов и расходов местного бюджета. </w:t>
      </w:r>
    </w:p>
    <w:p w:rsidR="009A31AA" w:rsidRPr="00570EE8" w:rsidRDefault="009A31AA" w:rsidP="00FB3C5B">
      <w:pPr>
        <w:spacing w:after="0"/>
        <w:ind w:firstLine="709"/>
        <w:jc w:val="both"/>
        <w:rPr>
          <w:rFonts w:ascii="Times New Roman" w:hAnsi="Times New Roman" w:cs="Times New Roman"/>
          <w:sz w:val="28"/>
          <w:szCs w:val="28"/>
        </w:rPr>
      </w:pPr>
      <w:r w:rsidRPr="00570EE8">
        <w:rPr>
          <w:rFonts w:ascii="Times New Roman" w:hAnsi="Times New Roman" w:cs="Times New Roman"/>
          <w:sz w:val="28"/>
          <w:szCs w:val="28"/>
        </w:rPr>
        <w:t>На</w:t>
      </w:r>
      <w:r>
        <w:rPr>
          <w:rFonts w:ascii="Times New Roman" w:hAnsi="Times New Roman" w:cs="Times New Roman"/>
          <w:sz w:val="28"/>
          <w:szCs w:val="28"/>
        </w:rPr>
        <w:t xml:space="preserve"> исполнение публичных нормативных обязательств (ПНО), подлежащих исполнению за счет средств местного бюджета, предусмотрено на </w:t>
      </w:r>
      <w:r>
        <w:rPr>
          <w:sz w:val="28"/>
          <w:szCs w:val="28"/>
        </w:rPr>
        <w:t xml:space="preserve"> </w:t>
      </w:r>
      <w:r w:rsidRPr="00116FEA">
        <w:rPr>
          <w:sz w:val="28"/>
          <w:szCs w:val="28"/>
        </w:rPr>
        <w:t xml:space="preserve"> </w:t>
      </w:r>
      <w:r w:rsidRPr="00570EE8">
        <w:rPr>
          <w:rFonts w:ascii="Times New Roman" w:hAnsi="Times New Roman" w:cs="Times New Roman"/>
          <w:sz w:val="28"/>
          <w:szCs w:val="28"/>
        </w:rPr>
        <w:t>2026 год в сумме 85 657,4 тыс. рублей, на 2027 год в сумме 15 657,4 тыс. рублей, на 2028 г</w:t>
      </w:r>
      <w:r w:rsidR="00FB3C5B">
        <w:rPr>
          <w:rFonts w:ascii="Times New Roman" w:hAnsi="Times New Roman" w:cs="Times New Roman"/>
          <w:sz w:val="28"/>
          <w:szCs w:val="28"/>
        </w:rPr>
        <w:t>од в сумме 15 657,4 тыс. рублей.</w:t>
      </w:r>
    </w:p>
    <w:p w:rsidR="00450DB4" w:rsidRDefault="00A76632" w:rsidP="009A31A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Перечень публичных нормативных обязательств  на 202</w:t>
      </w:r>
      <w:r w:rsidR="009A31AA">
        <w:rPr>
          <w:rFonts w:ascii="Times New Roman" w:hAnsi="Times New Roman" w:cs="Times New Roman"/>
          <w:sz w:val="28"/>
          <w:szCs w:val="28"/>
        </w:rPr>
        <w:t>6</w:t>
      </w:r>
      <w:r>
        <w:rPr>
          <w:rFonts w:ascii="Times New Roman" w:hAnsi="Times New Roman" w:cs="Times New Roman"/>
          <w:sz w:val="28"/>
          <w:szCs w:val="28"/>
        </w:rPr>
        <w:t xml:space="preserve"> год состоит из </w:t>
      </w:r>
      <w:r w:rsidR="00723C5D">
        <w:rPr>
          <w:rFonts w:ascii="Times New Roman" w:hAnsi="Times New Roman" w:cs="Times New Roman"/>
          <w:sz w:val="28"/>
          <w:szCs w:val="28"/>
        </w:rPr>
        <w:t>трех ПНО</w:t>
      </w:r>
      <w:r>
        <w:rPr>
          <w:rFonts w:ascii="Times New Roman" w:hAnsi="Times New Roman" w:cs="Times New Roman"/>
          <w:sz w:val="28"/>
          <w:szCs w:val="28"/>
        </w:rPr>
        <w:t xml:space="preserve">. </w:t>
      </w:r>
      <w:r w:rsidR="00450DB4" w:rsidRPr="00F8229C">
        <w:rPr>
          <w:rFonts w:ascii="Times New Roman" w:hAnsi="Times New Roman" w:cs="Times New Roman"/>
          <w:sz w:val="28"/>
          <w:szCs w:val="28"/>
        </w:rPr>
        <w:t>В ходе проверки нарушений положений</w:t>
      </w:r>
      <w:r w:rsidR="00450DB4">
        <w:rPr>
          <w:rFonts w:ascii="Times New Roman" w:hAnsi="Times New Roman" w:cs="Times New Roman"/>
          <w:sz w:val="28"/>
          <w:szCs w:val="28"/>
        </w:rPr>
        <w:t>,</w:t>
      </w:r>
      <w:r w:rsidR="00450DB4" w:rsidRPr="00F8229C">
        <w:rPr>
          <w:rFonts w:ascii="Times New Roman" w:hAnsi="Times New Roman" w:cs="Times New Roman"/>
          <w:sz w:val="28"/>
          <w:szCs w:val="28"/>
        </w:rPr>
        <w:t xml:space="preserve"> действующих законодательных и нормативных правовых актов всех уровней, определяющих размер и  порядок определения размера </w:t>
      </w:r>
      <w:r w:rsidR="00450DB4">
        <w:rPr>
          <w:rFonts w:ascii="Times New Roman" w:hAnsi="Times New Roman" w:cs="Times New Roman"/>
          <w:sz w:val="28"/>
          <w:szCs w:val="28"/>
        </w:rPr>
        <w:t>(</w:t>
      </w:r>
      <w:r w:rsidR="00450DB4" w:rsidRPr="00F8229C">
        <w:rPr>
          <w:rFonts w:ascii="Times New Roman" w:hAnsi="Times New Roman" w:cs="Times New Roman"/>
          <w:sz w:val="28"/>
          <w:szCs w:val="28"/>
        </w:rPr>
        <w:t xml:space="preserve">индексации) ПНО, не установлено. Случаев необоснованного отнесения расходного обязательства к ПНО </w:t>
      </w:r>
      <w:r w:rsidR="00450DB4" w:rsidRPr="00F8229C">
        <w:rPr>
          <w:rFonts w:ascii="Times New Roman" w:hAnsi="Times New Roman" w:cs="Times New Roman"/>
          <w:i/>
          <w:sz w:val="28"/>
          <w:szCs w:val="28"/>
        </w:rPr>
        <w:t>(</w:t>
      </w:r>
      <w:r w:rsidR="00450DB4" w:rsidRPr="001D04E6">
        <w:rPr>
          <w:rFonts w:ascii="Times New Roman" w:hAnsi="Times New Roman" w:cs="Times New Roman"/>
          <w:i/>
          <w:sz w:val="24"/>
          <w:szCs w:val="24"/>
        </w:rPr>
        <w:t>статья 6 БК РФ</w:t>
      </w:r>
      <w:r w:rsidR="00450DB4" w:rsidRPr="00F8229C">
        <w:rPr>
          <w:rFonts w:ascii="Times New Roman" w:hAnsi="Times New Roman" w:cs="Times New Roman"/>
          <w:i/>
          <w:sz w:val="28"/>
          <w:szCs w:val="28"/>
        </w:rPr>
        <w:t>)</w:t>
      </w:r>
      <w:r w:rsidR="00450DB4" w:rsidRPr="00F8229C">
        <w:rPr>
          <w:rFonts w:ascii="Times New Roman" w:hAnsi="Times New Roman" w:cs="Times New Roman"/>
          <w:sz w:val="28"/>
          <w:szCs w:val="28"/>
        </w:rPr>
        <w:t xml:space="preserve">, а также фактов отражения ПНО, носящих социальный характер </w:t>
      </w:r>
      <w:r w:rsidR="00450DB4" w:rsidRPr="00F8229C">
        <w:rPr>
          <w:rFonts w:ascii="Times New Roman" w:hAnsi="Times New Roman" w:cs="Times New Roman"/>
          <w:i/>
          <w:sz w:val="28"/>
          <w:szCs w:val="28"/>
        </w:rPr>
        <w:t>(</w:t>
      </w:r>
      <w:r w:rsidR="00450DB4" w:rsidRPr="001D04E6">
        <w:rPr>
          <w:rFonts w:ascii="Times New Roman" w:hAnsi="Times New Roman" w:cs="Times New Roman"/>
          <w:i/>
          <w:sz w:val="24"/>
          <w:szCs w:val="24"/>
        </w:rPr>
        <w:t>пенсии, пособия, компенсации и иные аналогичные выплаты, предоставляемые гражданам</w:t>
      </w:r>
      <w:r w:rsidR="00450DB4" w:rsidRPr="00F8229C">
        <w:rPr>
          <w:rFonts w:ascii="Times New Roman" w:hAnsi="Times New Roman" w:cs="Times New Roman"/>
          <w:i/>
          <w:sz w:val="28"/>
          <w:szCs w:val="28"/>
        </w:rPr>
        <w:t>)</w:t>
      </w:r>
      <w:r w:rsidR="00450DB4" w:rsidRPr="00F8229C">
        <w:rPr>
          <w:rFonts w:ascii="Times New Roman" w:hAnsi="Times New Roman" w:cs="Times New Roman"/>
          <w:sz w:val="28"/>
          <w:szCs w:val="28"/>
        </w:rPr>
        <w:t>, по разделам классификации расходов 1–8 и 11 также не установлено. Общий объем бюджетных ассигнований, направляемых на исполнение публичных нормативных обязательств, указанный в текстовой части решения о бюджете, соответствует показателям ведомственной структуры расходов и представленным расчетам.</w:t>
      </w:r>
      <w:r w:rsidR="00450DB4" w:rsidRPr="004D2261">
        <w:rPr>
          <w:rFonts w:ascii="Times New Roman" w:hAnsi="Times New Roman" w:cs="Times New Roman"/>
          <w:sz w:val="28"/>
          <w:szCs w:val="28"/>
        </w:rPr>
        <w:t xml:space="preserve"> </w:t>
      </w:r>
    </w:p>
    <w:p w:rsidR="00FB3C5B" w:rsidRDefault="00A76632" w:rsidP="00FB3C5B">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FB3C5B" w:rsidRPr="00CE5F3B">
        <w:rPr>
          <w:rFonts w:ascii="Times New Roman" w:hAnsi="Times New Roman" w:cs="Times New Roman"/>
          <w:sz w:val="28"/>
          <w:szCs w:val="28"/>
        </w:rPr>
        <w:t>Согласно</w:t>
      </w:r>
      <w:r w:rsidR="00FB3C5B" w:rsidRPr="002A3B9B">
        <w:rPr>
          <w:rFonts w:ascii="Times New Roman" w:hAnsi="Times New Roman" w:cs="Times New Roman"/>
          <w:sz w:val="28"/>
          <w:szCs w:val="28"/>
        </w:rPr>
        <w:t xml:space="preserve"> Отчету о</w:t>
      </w:r>
      <w:r w:rsidR="00FB3C5B">
        <w:rPr>
          <w:rFonts w:ascii="Times New Roman" w:hAnsi="Times New Roman" w:cs="Times New Roman"/>
          <w:sz w:val="28"/>
          <w:szCs w:val="28"/>
        </w:rPr>
        <w:t xml:space="preserve">б оценке </w:t>
      </w:r>
      <w:r w:rsidR="00FB3C5B" w:rsidRPr="002A3B9B">
        <w:rPr>
          <w:rFonts w:ascii="Times New Roman" w:hAnsi="Times New Roman" w:cs="Times New Roman"/>
          <w:sz w:val="28"/>
          <w:szCs w:val="28"/>
        </w:rPr>
        <w:t>налоговых расход</w:t>
      </w:r>
      <w:r w:rsidR="00FB3C5B">
        <w:rPr>
          <w:rFonts w:ascii="Times New Roman" w:hAnsi="Times New Roman" w:cs="Times New Roman"/>
          <w:sz w:val="28"/>
          <w:szCs w:val="28"/>
        </w:rPr>
        <w:t>ов муниципального образования город-курорт Геленджик,</w:t>
      </w:r>
      <w:r w:rsidR="00FB3C5B" w:rsidRPr="002A3B9B">
        <w:rPr>
          <w:rFonts w:ascii="Times New Roman" w:hAnsi="Times New Roman" w:cs="Times New Roman"/>
          <w:sz w:val="28"/>
          <w:szCs w:val="28"/>
        </w:rPr>
        <w:t xml:space="preserve"> общий объем выпадающих доходов </w:t>
      </w:r>
      <w:r w:rsidR="00FB3C5B">
        <w:rPr>
          <w:rFonts w:ascii="Times New Roman" w:hAnsi="Times New Roman" w:cs="Times New Roman"/>
          <w:sz w:val="28"/>
          <w:szCs w:val="28"/>
        </w:rPr>
        <w:t>местного</w:t>
      </w:r>
      <w:r w:rsidR="00FB3C5B" w:rsidRPr="002A3B9B">
        <w:rPr>
          <w:rFonts w:ascii="Times New Roman" w:hAnsi="Times New Roman" w:cs="Times New Roman"/>
          <w:sz w:val="28"/>
          <w:szCs w:val="28"/>
        </w:rPr>
        <w:t xml:space="preserve"> бюджета в связи с предоставлением налоговых льгот </w:t>
      </w:r>
      <w:r w:rsidR="00FB3C5B">
        <w:rPr>
          <w:rFonts w:ascii="Times New Roman" w:hAnsi="Times New Roman" w:cs="Times New Roman"/>
          <w:sz w:val="28"/>
          <w:szCs w:val="28"/>
        </w:rPr>
        <w:t>по решениям Думы муниципального образования город-курорт Геленджик</w:t>
      </w:r>
      <w:r w:rsidR="00FB3C5B" w:rsidRPr="002A3B9B">
        <w:rPr>
          <w:rFonts w:ascii="Times New Roman" w:hAnsi="Times New Roman" w:cs="Times New Roman"/>
          <w:sz w:val="28"/>
          <w:szCs w:val="28"/>
        </w:rPr>
        <w:t xml:space="preserve"> в</w:t>
      </w:r>
      <w:r w:rsidR="00FB3C5B">
        <w:rPr>
          <w:rFonts w:ascii="Times New Roman" w:hAnsi="Times New Roman" w:cs="Times New Roman"/>
          <w:sz w:val="28"/>
          <w:szCs w:val="28"/>
        </w:rPr>
        <w:t xml:space="preserve"> 2025 году ожидается в размере 268 016,1</w:t>
      </w:r>
      <w:r w:rsidR="00FB3C5B" w:rsidRPr="002A3B9B">
        <w:rPr>
          <w:rFonts w:ascii="Times New Roman" w:hAnsi="Times New Roman" w:cs="Times New Roman"/>
          <w:sz w:val="28"/>
          <w:szCs w:val="28"/>
        </w:rPr>
        <w:t xml:space="preserve"> </w:t>
      </w:r>
      <w:r w:rsidR="00FB3C5B">
        <w:rPr>
          <w:rFonts w:ascii="Times New Roman" w:hAnsi="Times New Roman" w:cs="Times New Roman"/>
          <w:sz w:val="28"/>
          <w:szCs w:val="28"/>
        </w:rPr>
        <w:t>тыс.</w:t>
      </w:r>
      <w:r w:rsidR="00FB3C5B" w:rsidRPr="002A3B9B">
        <w:rPr>
          <w:rFonts w:ascii="Times New Roman" w:hAnsi="Times New Roman" w:cs="Times New Roman"/>
          <w:sz w:val="28"/>
          <w:szCs w:val="28"/>
        </w:rPr>
        <w:t xml:space="preserve"> рублей, с </w:t>
      </w:r>
      <w:r w:rsidR="00FB3C5B">
        <w:rPr>
          <w:rFonts w:ascii="Times New Roman" w:hAnsi="Times New Roman" w:cs="Times New Roman"/>
          <w:sz w:val="28"/>
          <w:szCs w:val="28"/>
        </w:rPr>
        <w:t>ростом</w:t>
      </w:r>
      <w:r w:rsidR="00FB3C5B" w:rsidRPr="002A3B9B">
        <w:rPr>
          <w:rFonts w:ascii="Times New Roman" w:hAnsi="Times New Roman" w:cs="Times New Roman"/>
          <w:sz w:val="28"/>
          <w:szCs w:val="28"/>
        </w:rPr>
        <w:t xml:space="preserve"> к предшествующему периоду </w:t>
      </w:r>
      <w:r w:rsidR="00FB3C5B" w:rsidRPr="002A3B9B">
        <w:rPr>
          <w:rFonts w:ascii="Times New Roman" w:hAnsi="Times New Roman" w:cs="Times New Roman"/>
          <w:i/>
        </w:rPr>
        <w:t>(</w:t>
      </w:r>
      <w:r w:rsidR="00FB3C5B">
        <w:rPr>
          <w:rFonts w:ascii="Times New Roman" w:hAnsi="Times New Roman" w:cs="Times New Roman"/>
          <w:i/>
        </w:rPr>
        <w:t>255 192,0 тыс.</w:t>
      </w:r>
      <w:r w:rsidR="00FB3C5B" w:rsidRPr="002A3B9B">
        <w:rPr>
          <w:rFonts w:ascii="Times New Roman" w:hAnsi="Times New Roman" w:cs="Times New Roman"/>
          <w:i/>
        </w:rPr>
        <w:t> рублей)</w:t>
      </w:r>
      <w:r w:rsidR="00FB3C5B" w:rsidRPr="002A3B9B">
        <w:rPr>
          <w:rFonts w:ascii="Times New Roman" w:hAnsi="Times New Roman" w:cs="Times New Roman"/>
          <w:sz w:val="28"/>
          <w:szCs w:val="28"/>
        </w:rPr>
        <w:t xml:space="preserve"> на </w:t>
      </w:r>
      <w:r w:rsidR="00FB3C5B">
        <w:rPr>
          <w:rFonts w:ascii="Times New Roman" w:hAnsi="Times New Roman" w:cs="Times New Roman"/>
          <w:sz w:val="28"/>
          <w:szCs w:val="28"/>
        </w:rPr>
        <w:t>12 824,1 тыс.</w:t>
      </w:r>
      <w:r w:rsidR="00FB3C5B" w:rsidRPr="002A3B9B">
        <w:rPr>
          <w:rFonts w:ascii="Times New Roman" w:hAnsi="Times New Roman" w:cs="Times New Roman"/>
          <w:sz w:val="28"/>
          <w:szCs w:val="28"/>
        </w:rPr>
        <w:t xml:space="preserve"> рублей или на </w:t>
      </w:r>
      <w:r w:rsidR="00FB3C5B">
        <w:rPr>
          <w:rFonts w:ascii="Times New Roman" w:hAnsi="Times New Roman" w:cs="Times New Roman"/>
          <w:sz w:val="28"/>
          <w:szCs w:val="28"/>
        </w:rPr>
        <w:t>5</w:t>
      </w:r>
      <w:r w:rsidR="00FB3C5B" w:rsidRPr="002A3B9B">
        <w:rPr>
          <w:rFonts w:ascii="Times New Roman" w:hAnsi="Times New Roman" w:cs="Times New Roman"/>
          <w:sz w:val="28"/>
          <w:szCs w:val="28"/>
        </w:rPr>
        <w:t> %.</w:t>
      </w:r>
      <w:proofErr w:type="gramEnd"/>
    </w:p>
    <w:p w:rsidR="00FB3C5B" w:rsidRDefault="00FB3C5B" w:rsidP="00FB3C5B">
      <w:pPr>
        <w:spacing w:after="0" w:line="240" w:lineRule="auto"/>
        <w:ind w:firstLine="709"/>
        <w:jc w:val="both"/>
        <w:rPr>
          <w:rFonts w:ascii="Times New Roman" w:hAnsi="Times New Roman" w:cs="Times New Roman"/>
          <w:sz w:val="28"/>
          <w:szCs w:val="28"/>
        </w:rPr>
      </w:pPr>
      <w:r w:rsidRPr="004800CA">
        <w:rPr>
          <w:rFonts w:ascii="Times New Roman" w:hAnsi="Times New Roman" w:cs="Times New Roman"/>
          <w:sz w:val="28"/>
          <w:szCs w:val="28"/>
        </w:rPr>
        <w:t>Объем</w:t>
      </w:r>
      <w:r>
        <w:rPr>
          <w:rFonts w:ascii="Times New Roman" w:hAnsi="Times New Roman" w:cs="Times New Roman"/>
          <w:sz w:val="28"/>
          <w:szCs w:val="28"/>
        </w:rPr>
        <w:t xml:space="preserve"> </w:t>
      </w:r>
      <w:r w:rsidRPr="002A3B9B">
        <w:rPr>
          <w:rFonts w:ascii="Times New Roman" w:hAnsi="Times New Roman" w:cs="Times New Roman"/>
          <w:sz w:val="28"/>
          <w:szCs w:val="28"/>
        </w:rPr>
        <w:t xml:space="preserve">выпадающих доходов </w:t>
      </w:r>
      <w:r>
        <w:rPr>
          <w:rFonts w:ascii="Times New Roman" w:hAnsi="Times New Roman" w:cs="Times New Roman"/>
          <w:sz w:val="28"/>
          <w:szCs w:val="28"/>
        </w:rPr>
        <w:t>местного</w:t>
      </w:r>
      <w:r w:rsidRPr="002A3B9B">
        <w:rPr>
          <w:rFonts w:ascii="Times New Roman" w:hAnsi="Times New Roman" w:cs="Times New Roman"/>
          <w:sz w:val="28"/>
          <w:szCs w:val="28"/>
        </w:rPr>
        <w:t xml:space="preserve"> бюджета в связи с предоставлением налоговых преференций</w:t>
      </w:r>
      <w:r>
        <w:rPr>
          <w:rFonts w:ascii="Times New Roman" w:hAnsi="Times New Roman" w:cs="Times New Roman"/>
          <w:sz w:val="28"/>
          <w:szCs w:val="28"/>
        </w:rPr>
        <w:t xml:space="preserve"> по земельному налогу</w:t>
      </w:r>
      <w:r w:rsidRPr="002A3B9B">
        <w:rPr>
          <w:rFonts w:ascii="Times New Roman" w:hAnsi="Times New Roman" w:cs="Times New Roman"/>
          <w:sz w:val="28"/>
          <w:szCs w:val="28"/>
        </w:rPr>
        <w:t xml:space="preserve"> составит: в 202</w:t>
      </w:r>
      <w:r>
        <w:rPr>
          <w:rFonts w:ascii="Times New Roman" w:hAnsi="Times New Roman" w:cs="Times New Roman"/>
          <w:sz w:val="28"/>
          <w:szCs w:val="28"/>
        </w:rPr>
        <w:t>6</w:t>
      </w:r>
      <w:r w:rsidRPr="002A3B9B">
        <w:rPr>
          <w:rFonts w:ascii="Times New Roman" w:hAnsi="Times New Roman" w:cs="Times New Roman"/>
          <w:sz w:val="28"/>
          <w:szCs w:val="28"/>
        </w:rPr>
        <w:t xml:space="preserve"> году – </w:t>
      </w:r>
      <w:r>
        <w:rPr>
          <w:rFonts w:ascii="Times New Roman" w:hAnsi="Times New Roman" w:cs="Times New Roman"/>
          <w:sz w:val="28"/>
          <w:szCs w:val="28"/>
        </w:rPr>
        <w:t>281 255,9 тыс.</w:t>
      </w:r>
      <w:r w:rsidRPr="002A3B9B">
        <w:rPr>
          <w:rFonts w:ascii="Times New Roman" w:hAnsi="Times New Roman" w:cs="Times New Roman"/>
          <w:sz w:val="28"/>
          <w:szCs w:val="28"/>
        </w:rPr>
        <w:t> рублей, в 202</w:t>
      </w:r>
      <w:r>
        <w:rPr>
          <w:rFonts w:ascii="Times New Roman" w:hAnsi="Times New Roman" w:cs="Times New Roman"/>
          <w:sz w:val="28"/>
          <w:szCs w:val="28"/>
        </w:rPr>
        <w:t>7</w:t>
      </w:r>
      <w:r w:rsidRPr="002A3B9B">
        <w:rPr>
          <w:rFonts w:ascii="Times New Roman" w:hAnsi="Times New Roman" w:cs="Times New Roman"/>
          <w:sz w:val="28"/>
          <w:szCs w:val="28"/>
        </w:rPr>
        <w:t xml:space="preserve"> – </w:t>
      </w:r>
      <w:r>
        <w:rPr>
          <w:rFonts w:ascii="Times New Roman" w:hAnsi="Times New Roman" w:cs="Times New Roman"/>
          <w:sz w:val="28"/>
          <w:szCs w:val="28"/>
        </w:rPr>
        <w:t>295 273,1 тыс.</w:t>
      </w:r>
      <w:r w:rsidRPr="002A3B9B">
        <w:rPr>
          <w:rFonts w:ascii="Times New Roman" w:hAnsi="Times New Roman" w:cs="Times New Roman"/>
          <w:sz w:val="28"/>
          <w:szCs w:val="28"/>
        </w:rPr>
        <w:t> рублей, в 202</w:t>
      </w:r>
      <w:r>
        <w:rPr>
          <w:rFonts w:ascii="Times New Roman" w:hAnsi="Times New Roman" w:cs="Times New Roman"/>
          <w:sz w:val="28"/>
          <w:szCs w:val="28"/>
        </w:rPr>
        <w:t>8</w:t>
      </w:r>
      <w:r w:rsidRPr="002A3B9B">
        <w:rPr>
          <w:rFonts w:ascii="Times New Roman" w:hAnsi="Times New Roman" w:cs="Times New Roman"/>
          <w:sz w:val="28"/>
          <w:szCs w:val="28"/>
        </w:rPr>
        <w:t xml:space="preserve"> – </w:t>
      </w:r>
      <w:r>
        <w:rPr>
          <w:rFonts w:ascii="Times New Roman" w:hAnsi="Times New Roman" w:cs="Times New Roman"/>
          <w:sz w:val="28"/>
          <w:szCs w:val="28"/>
        </w:rPr>
        <w:br/>
        <w:t>309 991,3 тыс.</w:t>
      </w:r>
      <w:r w:rsidRPr="002A3B9B">
        <w:rPr>
          <w:rFonts w:ascii="Times New Roman" w:hAnsi="Times New Roman" w:cs="Times New Roman"/>
          <w:sz w:val="28"/>
          <w:szCs w:val="28"/>
        </w:rPr>
        <w:t xml:space="preserve"> рублей.</w:t>
      </w:r>
    </w:p>
    <w:p w:rsidR="00FB3C5B" w:rsidRDefault="00FB3C5B" w:rsidP="00FB3C5B">
      <w:pPr>
        <w:spacing w:after="0" w:line="240" w:lineRule="auto"/>
        <w:ind w:firstLine="709"/>
        <w:jc w:val="both"/>
        <w:rPr>
          <w:rFonts w:ascii="Times New Roman" w:hAnsi="Times New Roman" w:cs="Times New Roman"/>
          <w:sz w:val="28"/>
          <w:szCs w:val="28"/>
        </w:rPr>
      </w:pPr>
      <w:r w:rsidRPr="00B75949">
        <w:rPr>
          <w:rFonts w:ascii="Times New Roman" w:hAnsi="Times New Roman" w:cs="Times New Roman"/>
          <w:sz w:val="28"/>
          <w:szCs w:val="28"/>
        </w:rPr>
        <w:t>Согласно данным Отчета о налоговых расходах в результате проведенной в отчетном периоде оценки налоговых расходов за 202</w:t>
      </w:r>
      <w:r>
        <w:rPr>
          <w:rFonts w:ascii="Times New Roman" w:hAnsi="Times New Roman" w:cs="Times New Roman"/>
          <w:sz w:val="28"/>
          <w:szCs w:val="28"/>
        </w:rPr>
        <w:t>4</w:t>
      </w:r>
      <w:r w:rsidRPr="00B75949">
        <w:rPr>
          <w:rFonts w:ascii="Times New Roman" w:hAnsi="Times New Roman" w:cs="Times New Roman"/>
          <w:sz w:val="28"/>
          <w:szCs w:val="28"/>
        </w:rPr>
        <w:t xml:space="preserve"> год  все налоговые преференции по земельному налогу признаны целесообразными и эффективными.</w:t>
      </w:r>
    </w:p>
    <w:p w:rsidR="00FB3C5B" w:rsidRPr="004800CA" w:rsidRDefault="00FB3C5B" w:rsidP="00FB3C5B">
      <w:pPr>
        <w:tabs>
          <w:tab w:val="left" w:pos="2430"/>
        </w:tabs>
        <w:spacing w:after="0" w:line="240" w:lineRule="auto"/>
        <w:ind w:firstLine="709"/>
        <w:jc w:val="both"/>
        <w:rPr>
          <w:rFonts w:ascii="Times New Roman" w:eastAsia="Times New Roman" w:hAnsi="Times New Roman" w:cs="Times New Roman"/>
          <w:sz w:val="24"/>
          <w:szCs w:val="24"/>
          <w:lang w:eastAsia="ru-RU"/>
        </w:rPr>
      </w:pPr>
      <w:r w:rsidRPr="004800CA">
        <w:rPr>
          <w:rFonts w:ascii="Times New Roman" w:eastAsia="Times New Roman" w:hAnsi="Times New Roman" w:cs="Times New Roman"/>
          <w:color w:val="000000"/>
          <w:sz w:val="28"/>
          <w:szCs w:val="28"/>
          <w:lang w:eastAsia="ru-RU"/>
        </w:rPr>
        <w:t>В целях увеличения поступлений в местный бюджет по земельному налогу,</w:t>
      </w:r>
      <w:r>
        <w:rPr>
          <w:rFonts w:ascii="Times New Roman" w:eastAsia="Times New Roman" w:hAnsi="Times New Roman" w:cs="Times New Roman"/>
          <w:color w:val="000000"/>
          <w:sz w:val="28"/>
          <w:szCs w:val="28"/>
          <w:lang w:eastAsia="ru-RU"/>
        </w:rPr>
        <w:t xml:space="preserve"> финансовым управлением администрации муниципального образования город-курорт Геленджик </w:t>
      </w:r>
      <w:r w:rsidRPr="004800CA">
        <w:rPr>
          <w:rFonts w:ascii="Times New Roman" w:eastAsia="Times New Roman" w:hAnsi="Times New Roman" w:cs="Times New Roman"/>
          <w:color w:val="000000"/>
          <w:sz w:val="28"/>
          <w:szCs w:val="28"/>
          <w:lang w:eastAsia="ru-RU"/>
        </w:rPr>
        <w:t> предл</w:t>
      </w:r>
      <w:r>
        <w:rPr>
          <w:rFonts w:ascii="Times New Roman" w:eastAsia="Times New Roman" w:hAnsi="Times New Roman" w:cs="Times New Roman"/>
          <w:color w:val="000000"/>
          <w:sz w:val="28"/>
          <w:szCs w:val="28"/>
          <w:lang w:eastAsia="ru-RU"/>
        </w:rPr>
        <w:t>ожено</w:t>
      </w:r>
      <w:r w:rsidRPr="004800CA">
        <w:rPr>
          <w:rFonts w:ascii="Times New Roman" w:eastAsia="Times New Roman" w:hAnsi="Times New Roman" w:cs="Times New Roman"/>
          <w:color w:val="000000"/>
          <w:sz w:val="28"/>
          <w:szCs w:val="28"/>
          <w:lang w:eastAsia="ru-RU"/>
        </w:rPr>
        <w:t xml:space="preserve"> рассмотреть возможность увеличения ставок земельного налога являющихся стимулирующими налоговыми расходами муниципального образования город-курорт Геленджик, по следующим видам разрешенного использования земельного участка (максимально возможная к установлению ставка земельного налога согласно НК РФ – 1,5%):</w:t>
      </w:r>
    </w:p>
    <w:p w:rsidR="00FB3C5B" w:rsidRPr="004800CA" w:rsidRDefault="00FB3C5B" w:rsidP="00FB3C5B">
      <w:pPr>
        <w:tabs>
          <w:tab w:val="left" w:pos="2430"/>
        </w:tabs>
        <w:spacing w:after="0" w:line="240" w:lineRule="auto"/>
        <w:ind w:firstLine="709"/>
        <w:jc w:val="both"/>
        <w:rPr>
          <w:rFonts w:ascii="Times New Roman" w:eastAsia="Times New Roman" w:hAnsi="Times New Roman" w:cs="Times New Roman"/>
          <w:sz w:val="24"/>
          <w:szCs w:val="24"/>
          <w:lang w:eastAsia="ru-RU"/>
        </w:rPr>
      </w:pPr>
      <w:r w:rsidRPr="004800CA">
        <w:rPr>
          <w:rFonts w:ascii="Times New Roman" w:eastAsia="Times New Roman" w:hAnsi="Times New Roman" w:cs="Times New Roman"/>
          <w:color w:val="000000"/>
          <w:sz w:val="28"/>
          <w:szCs w:val="28"/>
          <w:lang w:eastAsia="ru-RU"/>
        </w:rPr>
        <w:lastRenderedPageBreak/>
        <w:t xml:space="preserve">-земельные участки, используемые в предпринимательской деятельности, приобретенные (предоставленные) для индивидуального жилищного строительства, малоэтажной многоквартирной жилой застройки. Выпадающие доходы бюджета </w:t>
      </w:r>
      <w:r w:rsidRPr="004800CA">
        <w:rPr>
          <w:rFonts w:ascii="Times New Roman" w:eastAsia="Times New Roman" w:hAnsi="Times New Roman" w:cs="Times New Roman"/>
          <w:b/>
          <w:bCs/>
          <w:color w:val="000000"/>
          <w:sz w:val="28"/>
          <w:szCs w:val="28"/>
          <w:lang w:eastAsia="ru-RU"/>
        </w:rPr>
        <w:t>18 052,0</w:t>
      </w:r>
      <w:r w:rsidRPr="004800CA">
        <w:rPr>
          <w:rFonts w:ascii="Times New Roman" w:eastAsia="Times New Roman" w:hAnsi="Times New Roman" w:cs="Times New Roman"/>
          <w:color w:val="000000"/>
          <w:sz w:val="28"/>
          <w:szCs w:val="28"/>
          <w:lang w:eastAsia="ru-RU"/>
        </w:rPr>
        <w:t xml:space="preserve"> тыс. рублей. </w:t>
      </w:r>
      <w:proofErr w:type="gramStart"/>
      <w:r w:rsidRPr="004800CA">
        <w:rPr>
          <w:rFonts w:ascii="Times New Roman" w:eastAsia="Times New Roman" w:hAnsi="Times New Roman" w:cs="Times New Roman"/>
          <w:color w:val="000000"/>
          <w:sz w:val="28"/>
          <w:szCs w:val="28"/>
          <w:lang w:eastAsia="ru-RU"/>
        </w:rPr>
        <w:t>Средняя ставка земельного налога, установленная в городских округах Краснодарского края на 2025 год составляет</w:t>
      </w:r>
      <w:proofErr w:type="gramEnd"/>
      <w:r w:rsidRPr="004800CA">
        <w:rPr>
          <w:rFonts w:ascii="Times New Roman" w:eastAsia="Times New Roman" w:hAnsi="Times New Roman" w:cs="Times New Roman"/>
          <w:color w:val="000000"/>
          <w:sz w:val="28"/>
          <w:szCs w:val="28"/>
          <w:lang w:eastAsia="ru-RU"/>
        </w:rPr>
        <w:t xml:space="preserve"> – 0,91% (Геленджик – 0,5%);</w:t>
      </w:r>
    </w:p>
    <w:p w:rsidR="00FB3C5B" w:rsidRPr="004800CA" w:rsidRDefault="00FB3C5B" w:rsidP="00FB3C5B">
      <w:pPr>
        <w:tabs>
          <w:tab w:val="left" w:pos="2430"/>
        </w:tabs>
        <w:spacing w:after="0" w:line="240" w:lineRule="auto"/>
        <w:ind w:firstLine="709"/>
        <w:jc w:val="both"/>
        <w:rPr>
          <w:rFonts w:ascii="Times New Roman" w:eastAsia="Times New Roman" w:hAnsi="Times New Roman" w:cs="Times New Roman"/>
          <w:sz w:val="24"/>
          <w:szCs w:val="24"/>
          <w:lang w:eastAsia="ru-RU"/>
        </w:rPr>
      </w:pPr>
      <w:r w:rsidRPr="004800CA">
        <w:rPr>
          <w:rFonts w:ascii="Times New Roman" w:eastAsia="Times New Roman" w:hAnsi="Times New Roman" w:cs="Times New Roman"/>
          <w:color w:val="000000"/>
          <w:sz w:val="28"/>
          <w:szCs w:val="28"/>
          <w:lang w:eastAsia="ru-RU"/>
        </w:rPr>
        <w:t xml:space="preserve">-земельные участки, предназначенные для размещения объектов природно-познавательного туризма, туристического обслуживания или санаторной деятельности. Выпадающие доходы бюджета </w:t>
      </w:r>
      <w:r w:rsidRPr="004800CA">
        <w:rPr>
          <w:rFonts w:ascii="Times New Roman" w:eastAsia="Times New Roman" w:hAnsi="Times New Roman" w:cs="Times New Roman"/>
          <w:b/>
          <w:bCs/>
          <w:color w:val="000000"/>
          <w:sz w:val="28"/>
          <w:szCs w:val="28"/>
          <w:lang w:eastAsia="ru-RU"/>
        </w:rPr>
        <w:t>41 810,0</w:t>
      </w:r>
      <w:r w:rsidRPr="004800CA">
        <w:rPr>
          <w:rFonts w:ascii="Times New Roman" w:eastAsia="Times New Roman" w:hAnsi="Times New Roman" w:cs="Times New Roman"/>
          <w:color w:val="000000"/>
          <w:sz w:val="28"/>
          <w:szCs w:val="28"/>
          <w:lang w:eastAsia="ru-RU"/>
        </w:rPr>
        <w:t xml:space="preserve"> тыс. рублей. </w:t>
      </w:r>
      <w:proofErr w:type="gramStart"/>
      <w:r w:rsidRPr="004800CA">
        <w:rPr>
          <w:rFonts w:ascii="Times New Roman" w:eastAsia="Times New Roman" w:hAnsi="Times New Roman" w:cs="Times New Roman"/>
          <w:color w:val="000000"/>
          <w:sz w:val="28"/>
          <w:szCs w:val="28"/>
          <w:lang w:eastAsia="ru-RU"/>
        </w:rPr>
        <w:t>Средняя ставка земельного налога, установленная в городских округах Краснодарского края на 2025 год составляет</w:t>
      </w:r>
      <w:proofErr w:type="gramEnd"/>
      <w:r w:rsidRPr="004800CA">
        <w:rPr>
          <w:rFonts w:ascii="Times New Roman" w:eastAsia="Times New Roman" w:hAnsi="Times New Roman" w:cs="Times New Roman"/>
          <w:color w:val="000000"/>
          <w:sz w:val="28"/>
          <w:szCs w:val="28"/>
          <w:lang w:eastAsia="ru-RU"/>
        </w:rPr>
        <w:t xml:space="preserve"> – 1,34% (Геленджик – 0,9%);</w:t>
      </w:r>
    </w:p>
    <w:p w:rsidR="00FB3C5B" w:rsidRPr="004800CA" w:rsidRDefault="00FB3C5B" w:rsidP="00FB3C5B">
      <w:pPr>
        <w:tabs>
          <w:tab w:val="left" w:pos="2430"/>
        </w:tabs>
        <w:spacing w:after="0" w:line="240" w:lineRule="auto"/>
        <w:ind w:firstLine="709"/>
        <w:jc w:val="both"/>
        <w:rPr>
          <w:rFonts w:ascii="Times New Roman" w:eastAsia="Times New Roman" w:hAnsi="Times New Roman" w:cs="Times New Roman"/>
          <w:sz w:val="24"/>
          <w:szCs w:val="24"/>
          <w:lang w:eastAsia="ru-RU"/>
        </w:rPr>
      </w:pPr>
      <w:r w:rsidRPr="004800CA">
        <w:rPr>
          <w:rFonts w:ascii="Times New Roman" w:eastAsia="Times New Roman" w:hAnsi="Times New Roman" w:cs="Times New Roman"/>
          <w:color w:val="000000"/>
          <w:sz w:val="28"/>
          <w:szCs w:val="28"/>
          <w:lang w:eastAsia="ru-RU"/>
        </w:rPr>
        <w:t>-земельные участки, предназначенные для полей для гольфа или конных прогулок.</w:t>
      </w:r>
      <w:r w:rsidRPr="004800CA">
        <w:rPr>
          <w:rFonts w:ascii="Times New Roman" w:eastAsia="Times New Roman" w:hAnsi="Times New Roman" w:cs="Times New Roman"/>
          <w:color w:val="000000"/>
          <w:lang w:eastAsia="ru-RU"/>
        </w:rPr>
        <w:t> </w:t>
      </w:r>
      <w:r w:rsidRPr="004800CA">
        <w:rPr>
          <w:rFonts w:ascii="Times New Roman" w:eastAsia="Times New Roman" w:hAnsi="Times New Roman" w:cs="Times New Roman"/>
          <w:color w:val="000000"/>
          <w:sz w:val="28"/>
          <w:szCs w:val="28"/>
          <w:lang w:eastAsia="ru-RU"/>
        </w:rPr>
        <w:t xml:space="preserve">Выпадающие доходы бюджета </w:t>
      </w:r>
      <w:r w:rsidRPr="004800CA">
        <w:rPr>
          <w:rFonts w:ascii="Times New Roman" w:eastAsia="Times New Roman" w:hAnsi="Times New Roman" w:cs="Times New Roman"/>
          <w:b/>
          <w:bCs/>
          <w:color w:val="000000"/>
          <w:sz w:val="28"/>
          <w:szCs w:val="28"/>
          <w:lang w:eastAsia="ru-RU"/>
        </w:rPr>
        <w:t>20 993,0</w:t>
      </w:r>
      <w:r w:rsidRPr="004800CA">
        <w:rPr>
          <w:rFonts w:ascii="Times New Roman" w:eastAsia="Times New Roman" w:hAnsi="Times New Roman" w:cs="Times New Roman"/>
          <w:color w:val="000000"/>
          <w:sz w:val="28"/>
          <w:szCs w:val="28"/>
          <w:lang w:eastAsia="ru-RU"/>
        </w:rPr>
        <w:t xml:space="preserve"> тыс. рублей (налоговая ставка в размере 0,07% введена в 2018 году, ставкой пользуется один налогоплательщик – ООО гольф клуб «Геленджик Гольф </w:t>
      </w:r>
      <w:proofErr w:type="spellStart"/>
      <w:r w:rsidRPr="004800CA">
        <w:rPr>
          <w:rFonts w:ascii="Times New Roman" w:eastAsia="Times New Roman" w:hAnsi="Times New Roman" w:cs="Times New Roman"/>
          <w:color w:val="000000"/>
          <w:sz w:val="28"/>
          <w:szCs w:val="28"/>
          <w:lang w:eastAsia="ru-RU"/>
        </w:rPr>
        <w:t>Резорт</w:t>
      </w:r>
      <w:proofErr w:type="spellEnd"/>
      <w:r w:rsidRPr="004800CA">
        <w:rPr>
          <w:rFonts w:ascii="Times New Roman" w:eastAsia="Times New Roman" w:hAnsi="Times New Roman" w:cs="Times New Roman"/>
          <w:color w:val="000000"/>
          <w:sz w:val="28"/>
          <w:szCs w:val="28"/>
          <w:lang w:eastAsia="ru-RU"/>
        </w:rPr>
        <w:t>», пониженная налоговая ставка вводилась в целях реализации инвестиционного проекта, который в настоящее время реализован).</w:t>
      </w:r>
    </w:p>
    <w:p w:rsidR="00FB3C5B" w:rsidRPr="004800CA" w:rsidRDefault="00FB3C5B" w:rsidP="00FB3C5B">
      <w:pPr>
        <w:tabs>
          <w:tab w:val="left" w:pos="2430"/>
        </w:tabs>
        <w:spacing w:after="0" w:line="240" w:lineRule="auto"/>
        <w:jc w:val="both"/>
        <w:rPr>
          <w:rFonts w:ascii="Times New Roman" w:eastAsia="Times New Roman" w:hAnsi="Times New Roman" w:cs="Times New Roman"/>
          <w:sz w:val="28"/>
          <w:szCs w:val="28"/>
          <w:lang w:eastAsia="ru-RU"/>
        </w:rPr>
      </w:pPr>
      <w:r w:rsidRPr="004800CA">
        <w:rPr>
          <w:rFonts w:ascii="Times New Roman" w:eastAsia="Times New Roman" w:hAnsi="Times New Roman" w:cs="Times New Roman"/>
          <w:sz w:val="28"/>
          <w:szCs w:val="28"/>
          <w:lang w:eastAsia="ru-RU"/>
        </w:rPr>
        <w:t>   Вместе с тем, данное предложение не нашло своего отражения в представленном проекте решения о местном бюджете на 2026-2028 годы.</w:t>
      </w:r>
    </w:p>
    <w:p w:rsidR="00FB3C5B" w:rsidRDefault="00FB3C5B" w:rsidP="00FB3C5B">
      <w:pPr>
        <w:spacing w:after="0"/>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A95221">
        <w:rPr>
          <w:rFonts w:ascii="Times New Roman" w:hAnsi="Times New Roman" w:cs="Times New Roman"/>
          <w:sz w:val="28"/>
          <w:szCs w:val="28"/>
        </w:rPr>
        <w:t xml:space="preserve"> </w:t>
      </w:r>
      <w:r>
        <w:rPr>
          <w:rFonts w:ascii="Times New Roman" w:eastAsia="Calibri" w:hAnsi="Times New Roman" w:cs="Times New Roman"/>
          <w:sz w:val="28"/>
          <w:szCs w:val="28"/>
        </w:rPr>
        <w:t>В составе документов к Проекту решения о бюджете представлены 19 проектов постановлений администрации МО город–курорт Геленджик по внесению изменений в Программы. Проекты постановлений по 19 Программам  не содержат приложения, содержащие перечень мероприятий Программ, целевые показатели, что не позволяет дать оценку целесообразности и результативности планирования финансовых ресурсов, оценку достижения целей социально-экономического развития МО город-курорт Геленджик.</w:t>
      </w:r>
    </w:p>
    <w:p w:rsidR="00FB3C5B" w:rsidRDefault="00FB3C5B" w:rsidP="00FB3C5B">
      <w:pPr>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Управлением экономики не определены сроки разработки и начала реализации муниципальных программ в соответствии с рекомендациями Министерства экономического развития РФ и Министерства финансов РФ, установившие новые подходы к их разработке (реализации) и </w:t>
      </w:r>
      <w:proofErr w:type="gramStart"/>
      <w:r>
        <w:rPr>
          <w:rFonts w:ascii="Times New Roman" w:eastAsia="Calibri" w:hAnsi="Times New Roman" w:cs="Times New Roman"/>
          <w:sz w:val="28"/>
          <w:szCs w:val="28"/>
        </w:rPr>
        <w:t>предусматривающие</w:t>
      </w:r>
      <w:proofErr w:type="gramEnd"/>
      <w:r>
        <w:rPr>
          <w:rFonts w:ascii="Times New Roman" w:eastAsia="Calibri" w:hAnsi="Times New Roman" w:cs="Times New Roman"/>
          <w:sz w:val="28"/>
          <w:szCs w:val="28"/>
        </w:rPr>
        <w:t xml:space="preserve"> в том числе при определении структуры муниципальной программы обособление проектной и процессной части, направленное на принятие оперативных решений органами исполнительной власти. При этом </w:t>
      </w:r>
      <w:r>
        <w:rPr>
          <w:rFonts w:ascii="Times New Roman" w:eastAsia="Calibri" w:hAnsi="Times New Roman" w:cs="Times New Roman"/>
          <w:color w:val="000000"/>
          <w:sz w:val="28"/>
          <w:szCs w:val="28"/>
          <w:shd w:val="clear" w:color="auto" w:fill="FFFFFF"/>
        </w:rPr>
        <w:t>проектная часть является ориентацией на получение конкретного, измеримого результата в определенный срок. Процессная часть направлена на осуществление непосредственных нормативно обусловленных функций органов исполнительной власти.</w:t>
      </w:r>
      <w:r>
        <w:rPr>
          <w:rFonts w:ascii="Arial" w:eastAsia="Calibri" w:hAnsi="Arial" w:cs="Arial"/>
          <w:color w:val="000000"/>
          <w:shd w:val="clear" w:color="auto" w:fill="FFFFFF"/>
        </w:rPr>
        <w:t xml:space="preserve"> </w:t>
      </w:r>
    </w:p>
    <w:p w:rsidR="00FB3C5B" w:rsidRDefault="00FB3C5B" w:rsidP="00FB3C5B">
      <w:pPr>
        <w:widowControl w:val="0"/>
        <w:tabs>
          <w:tab w:val="left" w:pos="4580"/>
        </w:tabs>
        <w:spacing w:after="0" w:line="240" w:lineRule="auto"/>
        <w:ind w:firstLine="709"/>
        <w:jc w:val="both"/>
        <w:rPr>
          <w:rFonts w:ascii="Times New Roman" w:hAnsi="Times New Roman" w:cs="Times New Roman"/>
          <w:sz w:val="28"/>
          <w:szCs w:val="28"/>
        </w:rPr>
      </w:pPr>
      <w:r w:rsidRPr="00FA19D8">
        <w:rPr>
          <w:rFonts w:ascii="Times New Roman" w:hAnsi="Times New Roman" w:cs="Times New Roman"/>
          <w:sz w:val="28"/>
          <w:szCs w:val="28"/>
        </w:rPr>
        <w:t>На  реализацию  1</w:t>
      </w:r>
      <w:r>
        <w:rPr>
          <w:rFonts w:ascii="Times New Roman" w:hAnsi="Times New Roman" w:cs="Times New Roman"/>
          <w:sz w:val="28"/>
          <w:szCs w:val="28"/>
        </w:rPr>
        <w:t>9</w:t>
      </w:r>
      <w:r w:rsidRPr="00FA19D8">
        <w:rPr>
          <w:rFonts w:ascii="Times New Roman" w:hAnsi="Times New Roman" w:cs="Times New Roman"/>
          <w:sz w:val="28"/>
          <w:szCs w:val="28"/>
        </w:rPr>
        <w:t xml:space="preserve">  муниципальных  программ  в  </w:t>
      </w:r>
      <w:r w:rsidRPr="00C36A6E">
        <w:rPr>
          <w:rFonts w:ascii="Times New Roman" w:hAnsi="Times New Roman" w:cs="Times New Roman"/>
          <w:sz w:val="28"/>
          <w:szCs w:val="28"/>
        </w:rPr>
        <w:t>202</w:t>
      </w:r>
      <w:r>
        <w:rPr>
          <w:rFonts w:ascii="Times New Roman" w:hAnsi="Times New Roman" w:cs="Times New Roman"/>
          <w:sz w:val="28"/>
          <w:szCs w:val="28"/>
        </w:rPr>
        <w:t>6</w:t>
      </w:r>
      <w:r w:rsidRPr="00C36A6E">
        <w:rPr>
          <w:rFonts w:ascii="Times New Roman" w:hAnsi="Times New Roman" w:cs="Times New Roman"/>
          <w:sz w:val="28"/>
          <w:szCs w:val="28"/>
        </w:rPr>
        <w:t xml:space="preserve">  году  предусмот</w:t>
      </w:r>
      <w:r w:rsidRPr="00FA19D8">
        <w:rPr>
          <w:rFonts w:ascii="Times New Roman" w:hAnsi="Times New Roman" w:cs="Times New Roman"/>
          <w:sz w:val="28"/>
          <w:szCs w:val="28"/>
        </w:rPr>
        <w:t xml:space="preserve">рены бюджетные  ассигнования  </w:t>
      </w:r>
      <w:r w:rsidRPr="00C36A6E">
        <w:rPr>
          <w:rFonts w:ascii="Times New Roman" w:hAnsi="Times New Roman" w:cs="Times New Roman"/>
          <w:sz w:val="28"/>
          <w:szCs w:val="28"/>
        </w:rPr>
        <w:t xml:space="preserve">в  сумме </w:t>
      </w:r>
      <w:r>
        <w:rPr>
          <w:rFonts w:ascii="Times New Roman" w:hAnsi="Times New Roman" w:cs="Times New Roman"/>
          <w:sz w:val="28"/>
          <w:szCs w:val="28"/>
        </w:rPr>
        <w:t>9 905 267,7</w:t>
      </w:r>
      <w:r w:rsidRPr="00C36A6E">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C36A6E">
        <w:rPr>
          <w:rFonts w:ascii="Times New Roman" w:hAnsi="Times New Roman" w:cs="Times New Roman"/>
          <w:sz w:val="28"/>
          <w:szCs w:val="28"/>
        </w:rPr>
        <w:t>рублей, на 202</w:t>
      </w:r>
      <w:r>
        <w:rPr>
          <w:rFonts w:ascii="Times New Roman" w:hAnsi="Times New Roman" w:cs="Times New Roman"/>
          <w:sz w:val="28"/>
          <w:szCs w:val="28"/>
        </w:rPr>
        <w:t>7</w:t>
      </w:r>
      <w:r w:rsidRPr="00C36A6E">
        <w:rPr>
          <w:rFonts w:ascii="Times New Roman" w:hAnsi="Times New Roman" w:cs="Times New Roman"/>
          <w:sz w:val="28"/>
          <w:szCs w:val="28"/>
        </w:rPr>
        <w:t xml:space="preserve"> год –</w:t>
      </w:r>
      <w:r>
        <w:rPr>
          <w:rFonts w:ascii="Times New Roman" w:hAnsi="Times New Roman" w:cs="Times New Roman"/>
          <w:sz w:val="28"/>
          <w:szCs w:val="28"/>
        </w:rPr>
        <w:t xml:space="preserve"> 11 811 441,3</w:t>
      </w:r>
      <w:r w:rsidRPr="00C36A6E">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C36A6E">
        <w:rPr>
          <w:rFonts w:ascii="Times New Roman" w:hAnsi="Times New Roman" w:cs="Times New Roman"/>
          <w:sz w:val="28"/>
          <w:szCs w:val="28"/>
        </w:rPr>
        <w:t>рублей, на 202</w:t>
      </w:r>
      <w:r>
        <w:rPr>
          <w:rFonts w:ascii="Times New Roman" w:hAnsi="Times New Roman" w:cs="Times New Roman"/>
          <w:sz w:val="28"/>
          <w:szCs w:val="28"/>
        </w:rPr>
        <w:t>8</w:t>
      </w:r>
      <w:r w:rsidRPr="00C36A6E">
        <w:rPr>
          <w:rFonts w:ascii="Times New Roman" w:hAnsi="Times New Roman" w:cs="Times New Roman"/>
          <w:sz w:val="28"/>
          <w:szCs w:val="28"/>
        </w:rPr>
        <w:t xml:space="preserve"> год -  </w:t>
      </w:r>
      <w:r>
        <w:rPr>
          <w:rFonts w:ascii="Times New Roman" w:hAnsi="Times New Roman" w:cs="Times New Roman"/>
          <w:sz w:val="28"/>
          <w:szCs w:val="28"/>
        </w:rPr>
        <w:t>8 364 858,3</w:t>
      </w:r>
      <w:r w:rsidRPr="00C36A6E">
        <w:rPr>
          <w:rFonts w:ascii="Times New Roman" w:hAnsi="Times New Roman" w:cs="Times New Roman"/>
          <w:sz w:val="28"/>
          <w:szCs w:val="28"/>
        </w:rPr>
        <w:t xml:space="preserve">  тыс.</w:t>
      </w:r>
      <w:r>
        <w:rPr>
          <w:rFonts w:ascii="Times New Roman" w:hAnsi="Times New Roman" w:cs="Times New Roman"/>
          <w:sz w:val="28"/>
          <w:szCs w:val="28"/>
        </w:rPr>
        <w:t xml:space="preserve"> рублей. </w:t>
      </w:r>
    </w:p>
    <w:p w:rsidR="00FB3C5B" w:rsidRPr="00FB3C5B" w:rsidRDefault="00FB3C5B" w:rsidP="00FB3C5B">
      <w:pPr>
        <w:shd w:val="clear" w:color="auto" w:fill="FFFFFF"/>
        <w:spacing w:line="2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w:t>
      </w:r>
      <w:r w:rsidRPr="00FB3C5B">
        <w:rPr>
          <w:rFonts w:ascii="Times New Roman" w:eastAsia="Times New Roman" w:hAnsi="Times New Roman" w:cs="Times New Roman"/>
          <w:sz w:val="28"/>
          <w:szCs w:val="28"/>
          <w:lang w:eastAsia="ru-RU"/>
        </w:rPr>
        <w:t xml:space="preserve"> нарушение ст. 87 БК РФ, выявлены факты планирования объемов бюджетных ассигнований в отсутствие полномочий. </w:t>
      </w:r>
      <w:proofErr w:type="gramStart"/>
      <w:r w:rsidRPr="00FB3C5B">
        <w:rPr>
          <w:rFonts w:ascii="Times New Roman" w:eastAsia="Times New Roman" w:hAnsi="Times New Roman" w:cs="Times New Roman"/>
          <w:sz w:val="28"/>
          <w:szCs w:val="28"/>
          <w:lang w:eastAsia="ru-RU"/>
        </w:rPr>
        <w:t xml:space="preserve">Так, реестр содержит </w:t>
      </w:r>
      <w:r w:rsidRPr="00FB3C5B">
        <w:rPr>
          <w:rFonts w:ascii="Times New Roman" w:eastAsia="Times New Roman" w:hAnsi="Times New Roman" w:cs="Times New Roman"/>
          <w:sz w:val="28"/>
          <w:szCs w:val="28"/>
          <w:lang w:eastAsia="ru-RU"/>
        </w:rPr>
        <w:lastRenderedPageBreak/>
        <w:t>бюджетные ассигнования на 2026-2028 год (3 599,4 тыс. рублей ежегодно) на эксплуатацию газопроводов, находящихся в муниципальной собственности муниципального образования город-курорт Геленджик в увязке с п. 1.2 приложения 3</w:t>
      </w:r>
      <w:r w:rsidRPr="00BB0E1E">
        <w:t xml:space="preserve"> </w:t>
      </w:r>
      <w:r w:rsidRPr="00FB3C5B">
        <w:rPr>
          <w:rFonts w:ascii="Times New Roman" w:eastAsia="Times New Roman" w:hAnsi="Times New Roman" w:cs="Times New Roman"/>
          <w:sz w:val="28"/>
          <w:szCs w:val="28"/>
          <w:lang w:eastAsia="ru-RU"/>
        </w:rPr>
        <w:t xml:space="preserve">постановления главы администрации МО г-к Геленджик "Об утверждении муниципальной программы муниципального образования город-курорт Геленджик "Газификация муниципального образования город-курорт Геленджик на 2024-2030 годы" от 28.12.2023 №2871. </w:t>
      </w:r>
      <w:proofErr w:type="gramEnd"/>
    </w:p>
    <w:p w:rsidR="00141AA9" w:rsidRDefault="00524BDA" w:rsidP="00FB3C5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бюджет закладываются ассигнования не соответствующие реальной потребности, а некоторые расходы вообще не запланированы. </w:t>
      </w:r>
    </w:p>
    <w:p w:rsidR="00FB3C5B" w:rsidRPr="00FB3C5B" w:rsidRDefault="00FB3C5B" w:rsidP="00FB3C5B">
      <w:pPr>
        <w:tabs>
          <w:tab w:val="left" w:pos="720"/>
        </w:tabs>
        <w:spacing w:after="0" w:line="240" w:lineRule="auto"/>
        <w:jc w:val="both"/>
        <w:rPr>
          <w:rFonts w:ascii="Times New Roman" w:hAnsi="Times New Roman" w:cs="Times New Roman"/>
        </w:rPr>
      </w:pPr>
      <w:r>
        <w:rPr>
          <w:rFonts w:ascii="Times New Roman" w:hAnsi="Times New Roman" w:cs="Times New Roman"/>
        </w:rPr>
        <w:t xml:space="preserve">             </w:t>
      </w:r>
      <w:r w:rsidR="00141AA9" w:rsidRPr="00FB3C5B">
        <w:rPr>
          <w:rFonts w:ascii="Times New Roman" w:hAnsi="Times New Roman" w:cs="Times New Roman"/>
        </w:rPr>
        <w:t xml:space="preserve">Так, </w:t>
      </w:r>
      <w:r>
        <w:rPr>
          <w:rFonts w:ascii="Times New Roman" w:hAnsi="Times New Roman" w:cs="Times New Roman"/>
        </w:rPr>
        <w:t>н</w:t>
      </w:r>
      <w:r w:rsidRPr="00FB3C5B">
        <w:rPr>
          <w:rFonts w:ascii="Times New Roman" w:hAnsi="Times New Roman" w:cs="Times New Roman"/>
        </w:rPr>
        <w:t>е предусмотрены расходы на подраздел «транспорт», в то время как в 2025 году на цели разработки документов транспортного планирования предусмотрено 6 310,0 тыс. рублей.</w:t>
      </w:r>
    </w:p>
    <w:p w:rsidR="003D6E40" w:rsidRPr="003D6E40" w:rsidRDefault="003D6E40" w:rsidP="003D6E40">
      <w:pPr>
        <w:widowControl w:val="0"/>
        <w:spacing w:after="0" w:line="240" w:lineRule="auto"/>
        <w:ind w:firstLine="709"/>
        <w:jc w:val="both"/>
        <w:rPr>
          <w:rFonts w:ascii="Times New Roman" w:hAnsi="Times New Roman" w:cs="Times New Roman"/>
          <w:sz w:val="24"/>
          <w:szCs w:val="24"/>
        </w:rPr>
      </w:pPr>
      <w:r w:rsidRPr="003D6E40">
        <w:rPr>
          <w:rFonts w:ascii="Times New Roman" w:hAnsi="Times New Roman" w:cs="Times New Roman"/>
          <w:sz w:val="24"/>
          <w:szCs w:val="24"/>
        </w:rPr>
        <w:t xml:space="preserve">На  строительство объектов образования, имеющих ПСД, </w:t>
      </w:r>
      <w:proofErr w:type="gramStart"/>
      <w:r w:rsidRPr="003D6E40">
        <w:rPr>
          <w:rFonts w:ascii="Times New Roman" w:hAnsi="Times New Roman" w:cs="Times New Roman"/>
          <w:sz w:val="24"/>
          <w:szCs w:val="24"/>
        </w:rPr>
        <w:t>разработанную</w:t>
      </w:r>
      <w:proofErr w:type="gramEnd"/>
      <w:r w:rsidRPr="003D6E40">
        <w:rPr>
          <w:rFonts w:ascii="Times New Roman" w:hAnsi="Times New Roman" w:cs="Times New Roman"/>
          <w:sz w:val="24"/>
          <w:szCs w:val="24"/>
        </w:rPr>
        <w:t xml:space="preserve"> в предыдущие годы (блок на 400 мест на территории муниципального бюджетного образовательного учреждения средней общеобразовательной школы №7, школы №2, школы №4) бюджетом средства не предусмотрены.</w:t>
      </w:r>
      <w:r w:rsidRPr="003D6E40">
        <w:rPr>
          <w:rFonts w:ascii="Times New Roman" w:eastAsia="Calibri" w:hAnsi="Times New Roman" w:cs="Times New Roman"/>
          <w:sz w:val="24"/>
          <w:szCs w:val="24"/>
        </w:rPr>
        <w:t xml:space="preserve"> Н</w:t>
      </w:r>
      <w:r w:rsidRPr="003D6E40">
        <w:rPr>
          <w:rFonts w:ascii="Times New Roman" w:eastAsia="Times New Roman" w:hAnsi="Times New Roman" w:cs="Times New Roman"/>
          <w:sz w:val="24"/>
          <w:szCs w:val="24"/>
          <w:highlight w:val="white"/>
        </w:rPr>
        <w:t xml:space="preserve">едостаточность бюджетных инвестиций </w:t>
      </w:r>
      <w:r w:rsidRPr="003D6E40">
        <w:rPr>
          <w:rFonts w:ascii="Times New Roman" w:eastAsia="Calibri" w:hAnsi="Times New Roman" w:cs="Times New Roman"/>
          <w:sz w:val="24"/>
          <w:szCs w:val="24"/>
          <w:highlight w:val="white"/>
        </w:rPr>
        <w:t xml:space="preserve">создает риск </w:t>
      </w:r>
      <w:proofErr w:type="spellStart"/>
      <w:r w:rsidRPr="003D6E40">
        <w:rPr>
          <w:rFonts w:ascii="Times New Roman" w:eastAsia="Calibri" w:hAnsi="Times New Roman" w:cs="Times New Roman"/>
          <w:sz w:val="24"/>
          <w:szCs w:val="24"/>
          <w:highlight w:val="white"/>
        </w:rPr>
        <w:t>невостребованности</w:t>
      </w:r>
      <w:proofErr w:type="spellEnd"/>
      <w:r w:rsidRPr="003D6E40">
        <w:rPr>
          <w:rFonts w:ascii="Times New Roman" w:eastAsia="Calibri" w:hAnsi="Times New Roman" w:cs="Times New Roman"/>
          <w:sz w:val="24"/>
          <w:szCs w:val="24"/>
          <w:highlight w:val="white"/>
        </w:rPr>
        <w:t xml:space="preserve"> разработанной проектной документации, дополнительных неэффективных расходов на ее корректировку</w:t>
      </w:r>
      <w:r w:rsidRPr="003D6E40">
        <w:rPr>
          <w:rFonts w:ascii="Times New Roman" w:eastAsia="Times New Roman" w:hAnsi="Times New Roman" w:cs="Times New Roman"/>
          <w:sz w:val="24"/>
          <w:szCs w:val="24"/>
          <w:lang w:eastAsia="ru-RU"/>
        </w:rPr>
        <w:t>.</w:t>
      </w:r>
    </w:p>
    <w:p w:rsidR="00524BDA" w:rsidRPr="0081454C" w:rsidRDefault="00524BDA" w:rsidP="00141AA9">
      <w:pPr>
        <w:pStyle w:val="af0"/>
        <w:shd w:val="clear" w:color="auto" w:fill="FFFFFF"/>
        <w:spacing w:after="0"/>
        <w:jc w:val="both"/>
        <w:rPr>
          <w:rFonts w:ascii="Times New Roman" w:hAnsi="Times New Roman"/>
          <w:sz w:val="22"/>
          <w:szCs w:val="22"/>
        </w:rPr>
      </w:pPr>
      <w:r w:rsidRPr="0081454C">
        <w:rPr>
          <w:rFonts w:ascii="Times New Roman" w:hAnsi="Times New Roman"/>
          <w:sz w:val="22"/>
          <w:szCs w:val="22"/>
        </w:rPr>
        <w:t xml:space="preserve">        </w:t>
      </w:r>
      <w:r w:rsidR="0081454C" w:rsidRPr="0081454C">
        <w:rPr>
          <w:rFonts w:ascii="Times New Roman" w:hAnsi="Times New Roman"/>
          <w:sz w:val="22"/>
          <w:szCs w:val="22"/>
        </w:rPr>
        <w:t xml:space="preserve">Отсутствует заявленная потребность в средствах на завершение объекта «Спортивный зал в селе </w:t>
      </w:r>
      <w:proofErr w:type="spellStart"/>
      <w:r w:rsidR="0081454C" w:rsidRPr="0081454C">
        <w:rPr>
          <w:rFonts w:ascii="Times New Roman" w:hAnsi="Times New Roman"/>
          <w:sz w:val="22"/>
          <w:szCs w:val="22"/>
        </w:rPr>
        <w:t>Дивноморское</w:t>
      </w:r>
      <w:proofErr w:type="spellEnd"/>
      <w:r w:rsidR="0081454C" w:rsidRPr="0081454C">
        <w:rPr>
          <w:rFonts w:ascii="Times New Roman" w:hAnsi="Times New Roman"/>
          <w:sz w:val="22"/>
          <w:szCs w:val="22"/>
        </w:rPr>
        <w:t xml:space="preserve">» (на строительную  экспертизу возможности реализации объекта </w:t>
      </w:r>
      <w:r w:rsidR="003D6E40">
        <w:rPr>
          <w:rFonts w:ascii="Times New Roman" w:hAnsi="Times New Roman"/>
          <w:sz w:val="22"/>
          <w:szCs w:val="22"/>
        </w:rPr>
        <w:t>трижды</w:t>
      </w:r>
      <w:r w:rsidR="0081454C" w:rsidRPr="0081454C">
        <w:rPr>
          <w:rFonts w:ascii="Times New Roman" w:hAnsi="Times New Roman"/>
          <w:sz w:val="22"/>
          <w:szCs w:val="22"/>
        </w:rPr>
        <w:t xml:space="preserve"> выделялись средства из бюджета).</w:t>
      </w:r>
    </w:p>
    <w:p w:rsidR="001F16F8" w:rsidRDefault="001F16F8" w:rsidP="001F16F8">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целях соблюдения установленного ст. 32 БК принципа полноты отражения в бюджете всех доходов, расходов и источников финансирования дефицита бюджета, Проект решения требует дальнейшей  корр</w:t>
      </w:r>
      <w:r w:rsidR="0081454C">
        <w:rPr>
          <w:rFonts w:ascii="Times New Roman" w:hAnsi="Times New Roman" w:cs="Times New Roman"/>
          <w:sz w:val="28"/>
          <w:szCs w:val="28"/>
        </w:rPr>
        <w:t xml:space="preserve">ектировки в части ассигнований </w:t>
      </w:r>
      <w:r>
        <w:rPr>
          <w:rFonts w:ascii="Times New Roman" w:hAnsi="Times New Roman" w:cs="Times New Roman"/>
          <w:sz w:val="28"/>
          <w:szCs w:val="28"/>
        </w:rPr>
        <w:t xml:space="preserve">с учетом поступления средств из вышестоящего бюджета как в виде субсидий и субвенций, так и в виде средств местного бюджета в соответствии с условиями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w:t>
      </w:r>
      <w:proofErr w:type="gramEnd"/>
    </w:p>
    <w:p w:rsidR="00E77C0A" w:rsidRPr="001B7E18" w:rsidRDefault="00E77C0A" w:rsidP="006D2DF1">
      <w:pPr>
        <w:autoSpaceDE w:val="0"/>
        <w:autoSpaceDN w:val="0"/>
        <w:adjustRightInd w:val="0"/>
        <w:spacing w:after="0" w:line="240" w:lineRule="auto"/>
        <w:ind w:firstLine="709"/>
        <w:jc w:val="both"/>
        <w:rPr>
          <w:rFonts w:ascii="Times New Roman" w:hAnsi="Times New Roman" w:cs="Times New Roman"/>
          <w:b/>
          <w:sz w:val="28"/>
          <w:szCs w:val="28"/>
        </w:rPr>
      </w:pPr>
      <w:r w:rsidRPr="001B7E18">
        <w:rPr>
          <w:b/>
        </w:rPr>
        <w:t xml:space="preserve"> </w:t>
      </w:r>
      <w:r w:rsidRPr="001B7E18">
        <w:rPr>
          <w:rFonts w:ascii="Times New Roman" w:hAnsi="Times New Roman" w:cs="Times New Roman"/>
          <w:b/>
          <w:sz w:val="28"/>
          <w:szCs w:val="28"/>
        </w:rPr>
        <w:t xml:space="preserve">По результатам оценки достоверности и обоснованности прогнозных </w:t>
      </w:r>
      <w:proofErr w:type="gramStart"/>
      <w:r w:rsidRPr="001B7E18">
        <w:rPr>
          <w:rFonts w:ascii="Times New Roman" w:hAnsi="Times New Roman" w:cs="Times New Roman"/>
          <w:b/>
          <w:sz w:val="28"/>
          <w:szCs w:val="28"/>
        </w:rPr>
        <w:t>показателей</w:t>
      </w:r>
      <w:proofErr w:type="gramEnd"/>
      <w:r w:rsidR="00EE2DB9">
        <w:rPr>
          <w:rFonts w:ascii="Times New Roman" w:hAnsi="Times New Roman" w:cs="Times New Roman"/>
          <w:b/>
          <w:sz w:val="28"/>
          <w:szCs w:val="28"/>
        </w:rPr>
        <w:t xml:space="preserve"> </w:t>
      </w:r>
      <w:r w:rsidRPr="001B7E18">
        <w:rPr>
          <w:rFonts w:ascii="Times New Roman" w:hAnsi="Times New Roman" w:cs="Times New Roman"/>
          <w:b/>
          <w:sz w:val="28"/>
          <w:szCs w:val="28"/>
        </w:rPr>
        <w:t>текущих расходов и расходов развития</w:t>
      </w:r>
      <w:r w:rsidR="007156EC">
        <w:rPr>
          <w:rFonts w:ascii="Times New Roman" w:hAnsi="Times New Roman" w:cs="Times New Roman"/>
          <w:b/>
          <w:sz w:val="28"/>
          <w:szCs w:val="28"/>
        </w:rPr>
        <w:t xml:space="preserve"> финансовому управлению администрации муниципального образования город-курорт Геленджик</w:t>
      </w:r>
      <w:r w:rsidR="001F16F8">
        <w:rPr>
          <w:rFonts w:ascii="Times New Roman" w:hAnsi="Times New Roman" w:cs="Times New Roman"/>
          <w:b/>
          <w:sz w:val="28"/>
          <w:szCs w:val="28"/>
        </w:rPr>
        <w:t>:</w:t>
      </w:r>
      <w:r w:rsidRPr="001B7E18">
        <w:rPr>
          <w:rFonts w:ascii="Times New Roman" w:hAnsi="Times New Roman" w:cs="Times New Roman"/>
          <w:b/>
          <w:sz w:val="28"/>
          <w:szCs w:val="28"/>
        </w:rPr>
        <w:t xml:space="preserve"> </w:t>
      </w:r>
    </w:p>
    <w:p w:rsidR="008B7360" w:rsidRDefault="00E77C0A" w:rsidP="00017AD7">
      <w:pPr>
        <w:pStyle w:val="a4"/>
        <w:widowControl w:val="0"/>
        <w:tabs>
          <w:tab w:val="num" w:pos="1080"/>
        </w:tabs>
        <w:autoSpaceDE w:val="0"/>
        <w:autoSpaceDN w:val="0"/>
        <w:adjustRightInd w:val="0"/>
        <w:spacing w:after="0" w:line="240" w:lineRule="auto"/>
        <w:ind w:left="0" w:firstLine="709"/>
        <w:jc w:val="both"/>
        <w:rPr>
          <w:rFonts w:ascii="Times New Roman" w:hAnsi="Times New Roman" w:cs="Times New Roman"/>
          <w:color w:val="000000"/>
          <w:spacing w:val="3"/>
          <w:sz w:val="28"/>
          <w:szCs w:val="28"/>
        </w:rPr>
      </w:pPr>
      <w:r w:rsidRPr="00A562F7">
        <w:rPr>
          <w:rFonts w:ascii="Times New Roman" w:hAnsi="Times New Roman" w:cs="Times New Roman"/>
          <w:sz w:val="28"/>
          <w:szCs w:val="28"/>
        </w:rPr>
        <w:t xml:space="preserve">1. </w:t>
      </w:r>
      <w:r w:rsidR="008B7360">
        <w:rPr>
          <w:rFonts w:ascii="Times New Roman" w:hAnsi="Times New Roman" w:cs="Times New Roman"/>
          <w:sz w:val="28"/>
          <w:szCs w:val="28"/>
        </w:rPr>
        <w:t xml:space="preserve">С целью 100-процентного выполнения бюджетных назначений по доходам </w:t>
      </w:r>
      <w:r w:rsidR="008B7360" w:rsidRPr="00EE75AB">
        <w:rPr>
          <w:rFonts w:ascii="Times New Roman" w:hAnsi="Times New Roman" w:cs="Times New Roman"/>
          <w:b/>
          <w:sz w:val="28"/>
          <w:szCs w:val="28"/>
        </w:rPr>
        <w:t>обеспечить исполнение мероприятий  и достижение показателей, предусмотренных Планом мероприятий</w:t>
      </w:r>
      <w:r w:rsidR="008B7360">
        <w:rPr>
          <w:rFonts w:ascii="Times New Roman" w:hAnsi="Times New Roman" w:cs="Times New Roman"/>
          <w:b/>
          <w:sz w:val="28"/>
          <w:szCs w:val="28"/>
        </w:rPr>
        <w:t>, утвержденным в установленном порядке</w:t>
      </w:r>
      <w:r w:rsidR="008B7360" w:rsidRPr="009D587A">
        <w:rPr>
          <w:rFonts w:ascii="Times New Roman" w:hAnsi="Times New Roman" w:cs="Times New Roman"/>
          <w:color w:val="000000"/>
          <w:spacing w:val="3"/>
          <w:sz w:val="28"/>
          <w:szCs w:val="28"/>
        </w:rPr>
        <w:t>.</w:t>
      </w:r>
    </w:p>
    <w:p w:rsidR="008B7360" w:rsidRDefault="008B7360" w:rsidP="00017AD7">
      <w:pPr>
        <w:pStyle w:val="a4"/>
        <w:widowControl w:val="0"/>
        <w:tabs>
          <w:tab w:val="num" w:pos="1080"/>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w:t>
      </w:r>
      <w:r w:rsidRPr="008B7360">
        <w:rPr>
          <w:rFonts w:ascii="Times New Roman" w:hAnsi="Times New Roman" w:cs="Times New Roman"/>
          <w:sz w:val="28"/>
          <w:szCs w:val="28"/>
        </w:rPr>
        <w:t xml:space="preserve"> </w:t>
      </w:r>
      <w:r>
        <w:rPr>
          <w:rFonts w:ascii="Times New Roman" w:hAnsi="Times New Roman" w:cs="Times New Roman"/>
          <w:sz w:val="28"/>
          <w:szCs w:val="28"/>
        </w:rPr>
        <w:t>Увеличить прогнозируемый объем по налоговым доходам в соответствии с настоящим заключением.</w:t>
      </w:r>
    </w:p>
    <w:p w:rsidR="008B7360" w:rsidRDefault="008B7360" w:rsidP="00017AD7">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3.</w:t>
      </w:r>
      <w:r w:rsidRPr="008B7360">
        <w:rPr>
          <w:rFonts w:ascii="Times New Roman" w:hAnsi="Times New Roman" w:cs="Times New Roman"/>
          <w:sz w:val="28"/>
          <w:szCs w:val="28"/>
          <w:shd w:val="clear" w:color="auto" w:fill="FFFFFF"/>
        </w:rPr>
        <w:t xml:space="preserve"> </w:t>
      </w:r>
      <w:r w:rsidR="007156EC">
        <w:rPr>
          <w:rFonts w:ascii="Times New Roman" w:hAnsi="Times New Roman" w:cs="Times New Roman"/>
          <w:sz w:val="28"/>
          <w:szCs w:val="28"/>
          <w:shd w:val="clear" w:color="auto" w:fill="FFFFFF"/>
        </w:rPr>
        <w:t xml:space="preserve">  Принять меры по исключению фактов привязки в Реестре расходных обязательств объемов ассигнований к правовым актам, которыми соответствующие обязательства не устанавливаются</w:t>
      </w:r>
      <w:r w:rsidR="00DD594A">
        <w:rPr>
          <w:rFonts w:ascii="Times New Roman" w:hAnsi="Times New Roman" w:cs="Times New Roman"/>
          <w:sz w:val="28"/>
          <w:szCs w:val="28"/>
          <w:shd w:val="clear" w:color="auto" w:fill="FFFFFF"/>
        </w:rPr>
        <w:t>.</w:t>
      </w:r>
    </w:p>
    <w:p w:rsidR="003D6E40" w:rsidRDefault="003D6E40" w:rsidP="003D6E40">
      <w:pPr>
        <w:spacing w:after="0" w:line="288" w:lineRule="atLeast"/>
        <w:ind w:firstLine="709"/>
        <w:jc w:val="both"/>
        <w:rPr>
          <w:rFonts w:ascii="Times New Roman" w:eastAsia="Times New Roman" w:hAnsi="Times New Roman" w:cs="Times New Roman"/>
          <w:sz w:val="28"/>
          <w:szCs w:val="24"/>
          <w:lang w:eastAsia="ru-RU"/>
        </w:rPr>
      </w:pPr>
      <w:r>
        <w:rPr>
          <w:rFonts w:ascii="Times New Roman" w:hAnsi="Times New Roman" w:cs="Times New Roman"/>
          <w:sz w:val="28"/>
          <w:szCs w:val="28"/>
          <w:shd w:val="clear" w:color="auto" w:fill="FFFFFF"/>
        </w:rPr>
        <w:t>4.</w:t>
      </w:r>
      <w:r w:rsidR="00ED196E">
        <w:rPr>
          <w:rFonts w:ascii="Times New Roman" w:hAnsi="Times New Roman" w:cs="Times New Roman"/>
          <w:sz w:val="28"/>
          <w:szCs w:val="28"/>
          <w:shd w:val="clear" w:color="auto" w:fill="FFFFFF"/>
        </w:rPr>
        <w:t xml:space="preserve">  </w:t>
      </w:r>
      <w:r>
        <w:rPr>
          <w:rFonts w:ascii="Times New Roman" w:eastAsia="Times New Roman" w:hAnsi="Times New Roman" w:cs="Times New Roman"/>
          <w:sz w:val="28"/>
          <w:szCs w:val="23"/>
          <w:lang w:eastAsia="ru-RU"/>
        </w:rPr>
        <w:t xml:space="preserve">Обеспечить </w:t>
      </w:r>
      <w:proofErr w:type="gramStart"/>
      <w:r>
        <w:rPr>
          <w:rFonts w:ascii="Times New Roman" w:eastAsia="Times New Roman" w:hAnsi="Times New Roman" w:cs="Times New Roman"/>
          <w:sz w:val="28"/>
          <w:szCs w:val="23"/>
          <w:lang w:eastAsia="ru-RU"/>
        </w:rPr>
        <w:t>контроль за</w:t>
      </w:r>
      <w:proofErr w:type="gramEnd"/>
      <w:r>
        <w:rPr>
          <w:rFonts w:ascii="Times New Roman" w:eastAsia="Times New Roman" w:hAnsi="Times New Roman" w:cs="Times New Roman"/>
          <w:sz w:val="28"/>
          <w:szCs w:val="23"/>
          <w:lang w:eastAsia="ru-RU"/>
        </w:rPr>
        <w:t xml:space="preserve">  наличием в Методиках ГАДБ, имеющих просроченную дебиторскую задолженность по доходам по данным бюджетной отчетности за 2025 год, </w:t>
      </w:r>
      <w:r>
        <w:rPr>
          <w:rFonts w:ascii="Times New Roman" w:eastAsia="Times New Roman" w:hAnsi="Times New Roman" w:cs="Times New Roman"/>
          <w:sz w:val="28"/>
          <w:szCs w:val="24"/>
          <w:lang w:eastAsia="ru-RU"/>
        </w:rPr>
        <w:t>оценки ожидаемых результатов работы по ее взысканию.</w:t>
      </w:r>
    </w:p>
    <w:p w:rsidR="003D6E40" w:rsidRDefault="003D6E40" w:rsidP="003D6E4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5. </w:t>
      </w:r>
      <w:r>
        <w:rPr>
          <w:rFonts w:ascii="Times New Roman" w:eastAsia="Calibri" w:hAnsi="Times New Roman" w:cs="Times New Roman"/>
          <w:sz w:val="28"/>
          <w:szCs w:val="28"/>
        </w:rPr>
        <w:t xml:space="preserve">В целях оптимизации бюджетных расходов дополнить пункт 28 Решения о бюджете абзацем, рекомендующим  ГРБС обеспечить уменьшение объема утвержденных бюджетных ассигнований в случае образования </w:t>
      </w:r>
      <w:r>
        <w:rPr>
          <w:rFonts w:ascii="Times New Roman" w:eastAsia="Calibri" w:hAnsi="Times New Roman" w:cs="Times New Roman"/>
          <w:sz w:val="28"/>
          <w:szCs w:val="28"/>
        </w:rPr>
        <w:lastRenderedPageBreak/>
        <w:t>экономии по итогам конкурентных способов определения поставщиков или закупки у единственного поставщика при осуществлении закупок товаров, работ, услуг для обеспечения муниципальных нужд муниципального образования город-курорт Геленджик.</w:t>
      </w:r>
    </w:p>
    <w:p w:rsidR="003D6E40" w:rsidRDefault="003D6E40" w:rsidP="003D6E40">
      <w:pPr>
        <w:tabs>
          <w:tab w:val="left" w:pos="720"/>
        </w:tabs>
        <w:spacing w:after="0" w:line="240" w:lineRule="auto"/>
        <w:jc w:val="both"/>
        <w:rPr>
          <w:rFonts w:ascii="Times New Roman" w:hAnsi="Times New Roman" w:cs="Times New Roman"/>
          <w:sz w:val="28"/>
          <w:szCs w:val="28"/>
        </w:rPr>
      </w:pPr>
    </w:p>
    <w:p w:rsidR="003D6E40" w:rsidRPr="00612527" w:rsidRDefault="003D6E40" w:rsidP="003D6E40">
      <w:pPr>
        <w:shd w:val="clear" w:color="auto" w:fill="FFFFFF"/>
        <w:spacing w:after="0"/>
        <w:ind w:left="709"/>
        <w:contextualSpacing/>
        <w:rPr>
          <w:rFonts w:ascii="Times New Roman" w:eastAsia="Times New Roman" w:hAnsi="Times New Roman" w:cs="Times New Roman"/>
          <w:color w:val="000000"/>
          <w:sz w:val="28"/>
          <w:szCs w:val="28"/>
          <w:lang w:eastAsia="ru-RU"/>
        </w:rPr>
      </w:pPr>
      <w:r w:rsidRPr="00612527">
        <w:rPr>
          <w:rFonts w:ascii="Times New Roman" w:hAnsi="Times New Roman" w:cs="Times New Roman"/>
          <w:sz w:val="28"/>
          <w:szCs w:val="28"/>
        </w:rPr>
        <w:t>Управлению экономики:</w:t>
      </w:r>
    </w:p>
    <w:p w:rsidR="003D6E40" w:rsidRPr="00612527" w:rsidRDefault="003D6E40" w:rsidP="003D6E40">
      <w:pPr>
        <w:shd w:val="clear" w:color="auto" w:fill="FFFFFF"/>
        <w:spacing w:after="0"/>
        <w:ind w:firstLine="709"/>
        <w:contextualSpacing/>
        <w:rPr>
          <w:rFonts w:ascii="Times New Roman" w:eastAsia="Calibri" w:hAnsi="Times New Roman" w:cs="Times New Roman"/>
          <w:sz w:val="28"/>
          <w:szCs w:val="28"/>
        </w:rPr>
      </w:pPr>
      <w:r w:rsidRPr="00612527">
        <w:rPr>
          <w:rFonts w:ascii="Times New Roman" w:hAnsi="Times New Roman" w:cs="Times New Roman"/>
          <w:sz w:val="28"/>
          <w:szCs w:val="28"/>
        </w:rPr>
        <w:t>1. Установить сроки разработки и начала реализации муниципальных программ в соответствии с Методическими рекомендациями по разработке и реализации программ</w:t>
      </w:r>
      <w:r w:rsidRPr="00612527">
        <w:rPr>
          <w:rFonts w:ascii="Times New Roman" w:eastAsia="Calibri" w:hAnsi="Times New Roman" w:cs="Times New Roman"/>
          <w:sz w:val="28"/>
          <w:szCs w:val="28"/>
        </w:rPr>
        <w:t>.</w:t>
      </w:r>
    </w:p>
    <w:p w:rsidR="003D6E40" w:rsidRPr="00612527" w:rsidRDefault="003D6E40" w:rsidP="003D6E40">
      <w:pPr>
        <w:pStyle w:val="af0"/>
        <w:spacing w:after="0" w:line="288" w:lineRule="atLeast"/>
        <w:ind w:firstLine="709"/>
        <w:jc w:val="both"/>
        <w:rPr>
          <w:rFonts w:ascii="Times New Roman" w:eastAsia="PT Astra Serif" w:hAnsi="Times New Roman"/>
          <w:sz w:val="28"/>
          <w:szCs w:val="28"/>
        </w:rPr>
      </w:pPr>
      <w:r w:rsidRPr="00612527">
        <w:rPr>
          <w:rFonts w:ascii="Times New Roman" w:eastAsia="PT Astra Serif" w:hAnsi="Times New Roman"/>
          <w:sz w:val="28"/>
          <w:szCs w:val="28"/>
        </w:rPr>
        <w:t xml:space="preserve">2. Принять меры по выполнению рекомендации по организации проектной деятельности с учетом положений, установленных </w:t>
      </w:r>
      <w:r w:rsidRPr="00612527">
        <w:rPr>
          <w:rFonts w:ascii="Times New Roman" w:hAnsi="Times New Roman"/>
          <w:sz w:val="28"/>
        </w:rPr>
        <w:t>постановлением</w:t>
      </w:r>
      <w:r w:rsidRPr="00612527">
        <w:rPr>
          <w:rFonts w:ascii="Times New Roman" w:hAnsi="Times New Roman"/>
          <w:sz w:val="28"/>
          <w:szCs w:val="28"/>
        </w:rPr>
        <w:t xml:space="preserve"> главы администрации (губернатора) Краснодарского края от 12.03.2018 № 98</w:t>
      </w:r>
      <w:r w:rsidRPr="00612527">
        <w:rPr>
          <w:rFonts w:ascii="Times New Roman" w:eastAsia="PT Astra Serif" w:hAnsi="Times New Roman"/>
          <w:sz w:val="28"/>
          <w:szCs w:val="28"/>
        </w:rPr>
        <w:t>.</w:t>
      </w:r>
    </w:p>
    <w:p w:rsidR="003B1090" w:rsidRDefault="003B1090" w:rsidP="003D6E4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3B1090" w:rsidRDefault="003B1090" w:rsidP="003D6E40">
      <w:pPr>
        <w:spacing w:after="0"/>
        <w:jc w:val="both"/>
        <w:rPr>
          <w:rFonts w:ascii="Times New Roman" w:hAnsi="Times New Roman" w:cs="Times New Roman"/>
          <w:sz w:val="28"/>
          <w:szCs w:val="28"/>
        </w:rPr>
      </w:pPr>
      <w:r>
        <w:rPr>
          <w:rFonts w:ascii="Times New Roman" w:hAnsi="Times New Roman" w:cs="Times New Roman"/>
          <w:sz w:val="28"/>
          <w:szCs w:val="28"/>
        </w:rPr>
        <w:t xml:space="preserve">           Главным распорядителям бюджетных средств:</w:t>
      </w:r>
    </w:p>
    <w:p w:rsidR="003B1090" w:rsidRDefault="003B1090" w:rsidP="003B1090">
      <w:pPr>
        <w:spacing w:after="0"/>
        <w:jc w:val="both"/>
        <w:rPr>
          <w:rFonts w:ascii="Times New Roman" w:hAnsi="Times New Roman" w:cs="Times New Roman"/>
          <w:sz w:val="28"/>
          <w:szCs w:val="28"/>
        </w:rPr>
      </w:pPr>
      <w:r>
        <w:rPr>
          <w:rFonts w:ascii="Times New Roman" w:hAnsi="Times New Roman" w:cs="Times New Roman"/>
          <w:sz w:val="28"/>
          <w:szCs w:val="28"/>
        </w:rPr>
        <w:t xml:space="preserve">          1.</w:t>
      </w:r>
      <w:r w:rsidRPr="003B1090">
        <w:t xml:space="preserve"> </w:t>
      </w:r>
      <w:r>
        <w:rPr>
          <w:rFonts w:ascii="Times New Roman" w:hAnsi="Times New Roman" w:cs="Times New Roman"/>
          <w:sz w:val="28"/>
          <w:szCs w:val="28"/>
        </w:rPr>
        <w:t>П</w:t>
      </w:r>
      <w:r w:rsidRPr="003B1090">
        <w:rPr>
          <w:rFonts w:ascii="Times New Roman" w:hAnsi="Times New Roman" w:cs="Times New Roman"/>
          <w:sz w:val="28"/>
          <w:szCs w:val="28"/>
        </w:rPr>
        <w:t>ровести анализ причин возникновения остатков субсидий на выполнение муниципального  задания на лицевых счетах подведомственных учреждений, на основании которого принять необходимые меры, в том числе по уточнению порядков определения нормативных затрат на оказание муниципальных  услуг (выполнение работ), по обеспечению своевременного принятия и исполнения подведомственными учреждениями денежных обязательств;</w:t>
      </w:r>
    </w:p>
    <w:p w:rsidR="003B1090" w:rsidRPr="003B1090" w:rsidRDefault="003B1090" w:rsidP="003B1090">
      <w:pPr>
        <w:rPr>
          <w:rFonts w:ascii="Times New Roman" w:hAnsi="Times New Roman" w:cs="Times New Roman"/>
          <w:sz w:val="28"/>
          <w:szCs w:val="28"/>
        </w:rPr>
      </w:pPr>
      <w:r>
        <w:rPr>
          <w:rFonts w:ascii="Times New Roman" w:hAnsi="Times New Roman" w:cs="Times New Roman"/>
          <w:sz w:val="28"/>
          <w:szCs w:val="28"/>
        </w:rPr>
        <w:t xml:space="preserve">           2.</w:t>
      </w:r>
      <w:r>
        <w:rPr>
          <w:rFonts w:ascii="Times New Roman" w:eastAsia="Calibri" w:hAnsi="Times New Roman" w:cs="Times New Roman"/>
          <w:sz w:val="28"/>
          <w:szCs w:val="28"/>
        </w:rPr>
        <w:t xml:space="preserve"> </w:t>
      </w:r>
      <w:r w:rsidRPr="003B1090">
        <w:rPr>
          <w:rFonts w:ascii="Times New Roman" w:eastAsia="Calibri" w:hAnsi="Times New Roman" w:cs="Times New Roman"/>
          <w:sz w:val="28"/>
          <w:szCs w:val="28"/>
        </w:rPr>
        <w:t>П</w:t>
      </w:r>
      <w:r w:rsidRPr="003B1090">
        <w:rPr>
          <w:rFonts w:ascii="Times New Roman" w:hAnsi="Times New Roman" w:cs="Times New Roman"/>
          <w:sz w:val="28"/>
          <w:szCs w:val="28"/>
        </w:rPr>
        <w:t>ри планировании бюджетных ассигнований на предоставление субсидий юридическим лицам учитывать итоги результативности субсидий, достигнутые в предшествующих периодах</w:t>
      </w:r>
      <w:r>
        <w:rPr>
          <w:rFonts w:ascii="Times New Roman" w:hAnsi="Times New Roman" w:cs="Times New Roman"/>
          <w:sz w:val="28"/>
          <w:szCs w:val="28"/>
        </w:rPr>
        <w:t>.</w:t>
      </w:r>
    </w:p>
    <w:p w:rsidR="003B1090" w:rsidRPr="003B1090" w:rsidRDefault="003B1090" w:rsidP="003B1090">
      <w:pPr>
        <w:jc w:val="both"/>
        <w:rPr>
          <w:rFonts w:ascii="Times New Roman" w:hAnsi="Times New Roman" w:cs="Times New Roman"/>
          <w:sz w:val="28"/>
          <w:szCs w:val="28"/>
        </w:rPr>
      </w:pPr>
    </w:p>
    <w:p w:rsidR="003B1090" w:rsidRDefault="003B1090" w:rsidP="003D6E40">
      <w:pPr>
        <w:spacing w:after="0"/>
        <w:jc w:val="both"/>
        <w:rPr>
          <w:rFonts w:ascii="Times New Roman" w:hAnsi="Times New Roman" w:cs="Times New Roman"/>
          <w:sz w:val="28"/>
          <w:szCs w:val="28"/>
        </w:rPr>
      </w:pPr>
    </w:p>
    <w:p w:rsidR="003B1090" w:rsidRDefault="003B1090" w:rsidP="003D6E40">
      <w:pPr>
        <w:spacing w:after="0"/>
        <w:jc w:val="both"/>
        <w:rPr>
          <w:rFonts w:ascii="Times New Roman" w:hAnsi="Times New Roman" w:cs="Times New Roman"/>
          <w:sz w:val="28"/>
          <w:szCs w:val="28"/>
        </w:rPr>
      </w:pPr>
    </w:p>
    <w:p w:rsidR="00E77C0A" w:rsidRDefault="00E77C0A" w:rsidP="003D6E40">
      <w:pPr>
        <w:spacing w:after="0"/>
        <w:jc w:val="both"/>
        <w:rPr>
          <w:rFonts w:ascii="Times New Roman" w:hAnsi="Times New Roman" w:cs="Times New Roman"/>
          <w:sz w:val="28"/>
          <w:szCs w:val="28"/>
        </w:rPr>
      </w:pPr>
      <w:r>
        <w:rPr>
          <w:rFonts w:ascii="Times New Roman" w:hAnsi="Times New Roman" w:cs="Times New Roman"/>
          <w:sz w:val="28"/>
          <w:szCs w:val="28"/>
        </w:rPr>
        <w:t>Председатель</w:t>
      </w:r>
    </w:p>
    <w:p w:rsidR="00E77C0A" w:rsidRDefault="00E77C0A" w:rsidP="00E77C0A">
      <w:pPr>
        <w:spacing w:after="0" w:line="240" w:lineRule="auto"/>
        <w:rPr>
          <w:rFonts w:ascii="Times New Roman" w:hAnsi="Times New Roman" w:cs="Times New Roman"/>
          <w:sz w:val="28"/>
          <w:szCs w:val="28"/>
        </w:rPr>
      </w:pPr>
      <w:r>
        <w:rPr>
          <w:rFonts w:ascii="Times New Roman" w:hAnsi="Times New Roman" w:cs="Times New Roman"/>
          <w:sz w:val="28"/>
          <w:szCs w:val="28"/>
        </w:rPr>
        <w:t>Контрольно-счетной палаты</w:t>
      </w:r>
    </w:p>
    <w:p w:rsidR="00E77C0A" w:rsidRPr="000C3D26" w:rsidRDefault="00E77C0A" w:rsidP="00E77C0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город-курорт Геленджик                                                            </w:t>
      </w:r>
      <w:r w:rsidR="007A4331">
        <w:rPr>
          <w:rFonts w:ascii="Times New Roman" w:hAnsi="Times New Roman" w:cs="Times New Roman"/>
          <w:sz w:val="28"/>
          <w:szCs w:val="28"/>
        </w:rPr>
        <w:tab/>
      </w:r>
      <w:r>
        <w:rPr>
          <w:rFonts w:ascii="Times New Roman" w:hAnsi="Times New Roman" w:cs="Times New Roman"/>
          <w:sz w:val="28"/>
          <w:szCs w:val="28"/>
        </w:rPr>
        <w:t xml:space="preserve">  С.В.</w:t>
      </w:r>
      <w:r w:rsidR="007A4331">
        <w:rPr>
          <w:rFonts w:ascii="Times New Roman" w:hAnsi="Times New Roman" w:cs="Times New Roman"/>
          <w:sz w:val="28"/>
          <w:szCs w:val="28"/>
        </w:rPr>
        <w:t xml:space="preserve"> </w:t>
      </w:r>
      <w:proofErr w:type="spellStart"/>
      <w:r>
        <w:rPr>
          <w:rFonts w:ascii="Times New Roman" w:hAnsi="Times New Roman" w:cs="Times New Roman"/>
          <w:sz w:val="28"/>
          <w:szCs w:val="28"/>
        </w:rPr>
        <w:t>Иванская</w:t>
      </w:r>
      <w:proofErr w:type="spellEnd"/>
    </w:p>
    <w:p w:rsidR="00E77C0A" w:rsidRPr="000C3D26" w:rsidRDefault="00E77C0A" w:rsidP="00E77C0A">
      <w:pPr>
        <w:spacing w:after="0" w:line="240" w:lineRule="auto"/>
        <w:rPr>
          <w:rFonts w:ascii="Times New Roman" w:hAnsi="Times New Roman" w:cs="Times New Roman"/>
          <w:sz w:val="28"/>
          <w:szCs w:val="28"/>
        </w:rPr>
      </w:pPr>
    </w:p>
    <w:sectPr w:rsidR="00E77C0A" w:rsidRPr="000C3D26" w:rsidSect="00450DB4">
      <w:headerReference w:type="default" r:id="rId12"/>
      <w:pgSz w:w="11906" w:h="16838"/>
      <w:pgMar w:top="993"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A90" w:rsidRDefault="00092A90">
      <w:pPr>
        <w:spacing w:after="0" w:line="240" w:lineRule="auto"/>
      </w:pPr>
      <w:r>
        <w:separator/>
      </w:r>
    </w:p>
  </w:endnote>
  <w:endnote w:type="continuationSeparator" w:id="0">
    <w:p w:rsidR="00092A90" w:rsidRDefault="00092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panose1 w:val="00000000000000000000"/>
    <w:charset w:val="00"/>
    <w:family w:val="roman"/>
    <w:notTrueType/>
    <w:pitch w:val="default"/>
    <w:sig w:usb0="00000003" w:usb1="00000000" w:usb2="00000000" w:usb3="00000000" w:csb0="00000001" w:csb1="00000000"/>
  </w:font>
  <w:font w:name="PT Astra Serif">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A90" w:rsidRDefault="00092A90">
      <w:pPr>
        <w:spacing w:after="0" w:line="240" w:lineRule="auto"/>
      </w:pPr>
      <w:r>
        <w:separator/>
      </w:r>
    </w:p>
  </w:footnote>
  <w:footnote w:type="continuationSeparator" w:id="0">
    <w:p w:rsidR="00092A90" w:rsidRDefault="00092A90">
      <w:pPr>
        <w:spacing w:after="0" w:line="240" w:lineRule="auto"/>
      </w:pPr>
      <w:r>
        <w:continuationSeparator/>
      </w:r>
    </w:p>
  </w:footnote>
  <w:footnote w:id="1">
    <w:p w:rsidR="008619F8" w:rsidRPr="00913051" w:rsidRDefault="008619F8" w:rsidP="00913051">
      <w:pPr>
        <w:pStyle w:val="af0"/>
        <w:spacing w:after="0"/>
        <w:ind w:firstLine="709"/>
        <w:jc w:val="both"/>
      </w:pPr>
      <w:r w:rsidRPr="00913051">
        <w:rPr>
          <w:rStyle w:val="af"/>
        </w:rPr>
        <w:footnoteRef/>
      </w:r>
      <w:r w:rsidRPr="00913051">
        <w:t xml:space="preserve"> Федеральный закон от 12.07.2024 № 176-ФЗ «О внесении изменений в части первую и вторую Налогового кодекса РФ, отдельные законодательные акты РФ и признании утратившими силу отдельных положений законодательных актов РФ».</w:t>
      </w:r>
    </w:p>
  </w:footnote>
  <w:footnote w:id="2">
    <w:p w:rsidR="008619F8" w:rsidRPr="00913051" w:rsidRDefault="008619F8" w:rsidP="00913051">
      <w:pPr>
        <w:pStyle w:val="af0"/>
        <w:spacing w:after="0"/>
        <w:ind w:firstLine="709"/>
        <w:jc w:val="both"/>
      </w:pPr>
      <w:r w:rsidRPr="00913051">
        <w:rPr>
          <w:rStyle w:val="af"/>
        </w:rPr>
        <w:footnoteRef/>
      </w:r>
      <w:r w:rsidRPr="00913051">
        <w:t xml:space="preserve"> Федеральный закон от 13.07.2024 № 177-ФЗ «О внесении изменений в Бюджетный кодекс РФ и отдельные законодательные акты РФ».</w:t>
      </w:r>
    </w:p>
  </w:footnote>
  <w:footnote w:id="3">
    <w:p w:rsidR="008619F8" w:rsidRPr="00913051" w:rsidRDefault="008619F8" w:rsidP="00913051">
      <w:pPr>
        <w:pStyle w:val="af0"/>
        <w:spacing w:after="0"/>
        <w:ind w:firstLine="709"/>
        <w:jc w:val="both"/>
      </w:pPr>
      <w:r w:rsidRPr="00913051">
        <w:rPr>
          <w:rStyle w:val="af"/>
        </w:rPr>
        <w:footnoteRef/>
      </w:r>
      <w:r w:rsidRPr="00913051">
        <w:t xml:space="preserve"> Федеральный закон от 29.10.2024 № 367-ФЗ «О внесении изменений в отдельные законодательные акты РФ, приостановлении действия отдельных положений законодательных актов РФ, признании утратившими силу отдельных положений законодательных актов РФ и об установлении особенностей исполнения бюджетов бюджетной системы РФ в 2025 году».</w:t>
      </w:r>
    </w:p>
  </w:footnote>
  <w:footnote w:id="4">
    <w:p w:rsidR="008619F8" w:rsidRDefault="008619F8">
      <w:pPr>
        <w:pStyle w:val="ad"/>
      </w:pPr>
      <w:r>
        <w:rPr>
          <w:rStyle w:val="af"/>
        </w:rPr>
        <w:footnoteRef/>
      </w:r>
      <w:r>
        <w:t xml:space="preserve"> </w:t>
      </w:r>
      <w:proofErr w:type="gramStart"/>
      <w:r>
        <w:rPr>
          <w:color w:val="000000"/>
          <w:shd w:val="clear" w:color="auto" w:fill="FFFFFF"/>
        </w:rPr>
        <w:t xml:space="preserve">Методика прогнозирования предусматривает использование при расчете прогнозного объема поступлений доходов оценки ожидаемых результатов работы по взысканию задолженности по платежам в бюджеты бюджетной системы Российской Федерации (за исключением задолженности, подлежащей учету на </w:t>
      </w:r>
      <w:proofErr w:type="spellStart"/>
      <w:r>
        <w:rPr>
          <w:color w:val="000000"/>
          <w:shd w:val="clear" w:color="auto" w:fill="FFFFFF"/>
        </w:rPr>
        <w:t>забалансовых</w:t>
      </w:r>
      <w:proofErr w:type="spellEnd"/>
      <w:r>
        <w:rPr>
          <w:color w:val="000000"/>
          <w:shd w:val="clear" w:color="auto" w:fill="FFFFFF"/>
        </w:rPr>
        <w:t xml:space="preserve"> счетах до принятия решения о ее восстановлении на балансовых счетах или списании с </w:t>
      </w:r>
      <w:proofErr w:type="spellStart"/>
      <w:r>
        <w:rPr>
          <w:color w:val="000000"/>
          <w:shd w:val="clear" w:color="auto" w:fill="FFFFFF"/>
        </w:rPr>
        <w:t>забалансовых</w:t>
      </w:r>
      <w:proofErr w:type="spellEnd"/>
      <w:r>
        <w:rPr>
          <w:color w:val="000000"/>
          <w:shd w:val="clear" w:color="auto" w:fill="FFFFFF"/>
        </w:rPr>
        <w:t xml:space="preserve"> счетов), получаемой на основании данных о планирующемся зачислении или с применением одного из методов</w:t>
      </w:r>
      <w:proofErr w:type="gramEnd"/>
      <w:r>
        <w:rPr>
          <w:color w:val="000000"/>
          <w:shd w:val="clear" w:color="auto" w:fill="FFFFFF"/>
        </w:rPr>
        <w:t xml:space="preserve"> (</w:t>
      </w:r>
      <w:proofErr w:type="gramStart"/>
      <w:r>
        <w:rPr>
          <w:color w:val="000000"/>
          <w:shd w:val="clear" w:color="auto" w:fill="FFFFFF"/>
        </w:rPr>
        <w:t>сочетания методов), указанных в подпункте "в" пункта 3 настоящего документа, с описанием алгоритма ее использования (увеличение прогноза доходов на сумму такой оценки, уточнение прогнозируемых значений показателей, используемых для расчета прогнозного объема поступлений) для всех видов доходов, по которым задолженность по платежам в бюджеты бюджетной системы Российской Федерации отражается в бюджетной отчетности главного администратора доходов, а также влияния на объем поступлений</w:t>
      </w:r>
      <w:proofErr w:type="gramEnd"/>
      <w:r>
        <w:rPr>
          <w:color w:val="000000"/>
          <w:shd w:val="clear" w:color="auto" w:fill="FFFFFF"/>
        </w:rPr>
        <w:t xml:space="preserve"> доходов отдельных решений Президента Российской Федерации, Правительства Российской Федерации, высших исполнительных органов субъектов Российской Федерации и представительных органов муниципальных образований.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311381"/>
      <w:docPartObj>
        <w:docPartGallery w:val="Page Numbers (Top of Page)"/>
        <w:docPartUnique/>
      </w:docPartObj>
    </w:sdtPr>
    <w:sdtEndPr/>
    <w:sdtContent>
      <w:p w:rsidR="008619F8" w:rsidRDefault="008619F8">
        <w:pPr>
          <w:pStyle w:val="a9"/>
          <w:jc w:val="center"/>
        </w:pPr>
        <w:r>
          <w:fldChar w:fldCharType="begin"/>
        </w:r>
        <w:r>
          <w:instrText>PAGE   \* MERGEFORMAT</w:instrText>
        </w:r>
        <w:r>
          <w:fldChar w:fldCharType="separate"/>
        </w:r>
        <w:r w:rsidR="006B5D07">
          <w:rPr>
            <w:noProof/>
          </w:rPr>
          <w:t>35</w:t>
        </w:r>
        <w:r>
          <w:rPr>
            <w:noProof/>
          </w:rPr>
          <w:fldChar w:fldCharType="end"/>
        </w:r>
      </w:p>
    </w:sdtContent>
  </w:sdt>
  <w:p w:rsidR="008619F8" w:rsidRDefault="008619F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1B5E"/>
    <w:multiLevelType w:val="hybridMultilevel"/>
    <w:tmpl w:val="880E2972"/>
    <w:lvl w:ilvl="0" w:tplc="6536374A">
      <w:start w:val="1"/>
      <w:numFmt w:val="decimal"/>
      <w:lvlText w:val="%1."/>
      <w:lvlJc w:val="left"/>
      <w:pPr>
        <w:ind w:left="1991" w:hanging="1140"/>
      </w:pPr>
      <w:rPr>
        <w:rFonts w:hint="default"/>
        <w:b w:val="0"/>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50E1DD1"/>
    <w:multiLevelType w:val="hybridMultilevel"/>
    <w:tmpl w:val="3858DB7E"/>
    <w:lvl w:ilvl="0" w:tplc="04190001">
      <w:start w:val="1"/>
      <w:numFmt w:val="bullet"/>
      <w:lvlText w:val=""/>
      <w:lvlJc w:val="left"/>
      <w:pPr>
        <w:tabs>
          <w:tab w:val="num" w:pos="644"/>
        </w:tabs>
        <w:ind w:left="644" w:hanging="360"/>
      </w:pPr>
      <w:rPr>
        <w:rFonts w:ascii="Symbol" w:hAnsi="Symbol" w:hint="default"/>
      </w:rPr>
    </w:lvl>
    <w:lvl w:ilvl="1" w:tplc="254E756C">
      <w:start w:val="1"/>
      <w:numFmt w:val="decimal"/>
      <w:lvlText w:val="%2."/>
      <w:lvlJc w:val="left"/>
      <w:pPr>
        <w:tabs>
          <w:tab w:val="num" w:pos="2017"/>
        </w:tabs>
        <w:ind w:left="1620" w:firstLine="0"/>
      </w:pPr>
      <w:rPr>
        <w:rFonts w:hint="default"/>
        <w:b/>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1055352F"/>
    <w:multiLevelType w:val="hybridMultilevel"/>
    <w:tmpl w:val="DE6421BA"/>
    <w:lvl w:ilvl="0" w:tplc="7A6C1BC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59756F"/>
    <w:multiLevelType w:val="hybridMultilevel"/>
    <w:tmpl w:val="9BF48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48091A"/>
    <w:multiLevelType w:val="hybridMultilevel"/>
    <w:tmpl w:val="F920F274"/>
    <w:lvl w:ilvl="0" w:tplc="03F2A2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9F8041A"/>
    <w:multiLevelType w:val="multilevel"/>
    <w:tmpl w:val="1A7A058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i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6">
    <w:nsid w:val="1D2B3564"/>
    <w:multiLevelType w:val="hybridMultilevel"/>
    <w:tmpl w:val="475C0A78"/>
    <w:lvl w:ilvl="0" w:tplc="235E1098">
      <w:start w:val="1"/>
      <w:numFmt w:val="decimal"/>
      <w:lvlText w:val="%1."/>
      <w:lvlJc w:val="left"/>
      <w:pPr>
        <w:ind w:left="927" w:hanging="360"/>
      </w:pPr>
      <w:rPr>
        <w:rFonts w:cs="Times New Roman" w:hint="default"/>
        <w:b w:val="0"/>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24580838"/>
    <w:multiLevelType w:val="multilevel"/>
    <w:tmpl w:val="D7601B50"/>
    <w:lvl w:ilvl="0">
      <w:start w:val="4"/>
      <w:numFmt w:val="decimal"/>
      <w:lvlText w:val="%1."/>
      <w:lvlJc w:val="left"/>
      <w:pPr>
        <w:ind w:left="450" w:hanging="450"/>
      </w:pPr>
      <w:rPr>
        <w:rFonts w:hint="default"/>
        <w:i w:val="0"/>
      </w:rPr>
    </w:lvl>
    <w:lvl w:ilvl="1">
      <w:start w:val="2"/>
      <w:numFmt w:val="decimal"/>
      <w:lvlText w:val="%1.%2."/>
      <w:lvlJc w:val="left"/>
      <w:pPr>
        <w:ind w:left="1260" w:hanging="72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700" w:hanging="108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4140" w:hanging="1440"/>
      </w:pPr>
      <w:rPr>
        <w:rFonts w:hint="default"/>
        <w:i w:val="0"/>
      </w:rPr>
    </w:lvl>
    <w:lvl w:ilvl="6">
      <w:start w:val="1"/>
      <w:numFmt w:val="decimal"/>
      <w:lvlText w:val="%1.%2.%3.%4.%5.%6.%7."/>
      <w:lvlJc w:val="left"/>
      <w:pPr>
        <w:ind w:left="5040" w:hanging="1800"/>
      </w:pPr>
      <w:rPr>
        <w:rFonts w:hint="default"/>
        <w:i w:val="0"/>
      </w:rPr>
    </w:lvl>
    <w:lvl w:ilvl="7">
      <w:start w:val="1"/>
      <w:numFmt w:val="decimal"/>
      <w:lvlText w:val="%1.%2.%3.%4.%5.%6.%7.%8."/>
      <w:lvlJc w:val="left"/>
      <w:pPr>
        <w:ind w:left="5580" w:hanging="1800"/>
      </w:pPr>
      <w:rPr>
        <w:rFonts w:hint="default"/>
        <w:i w:val="0"/>
      </w:rPr>
    </w:lvl>
    <w:lvl w:ilvl="8">
      <w:start w:val="1"/>
      <w:numFmt w:val="decimal"/>
      <w:lvlText w:val="%1.%2.%3.%4.%5.%6.%7.%8.%9."/>
      <w:lvlJc w:val="left"/>
      <w:pPr>
        <w:ind w:left="6480" w:hanging="2160"/>
      </w:pPr>
      <w:rPr>
        <w:rFonts w:hint="default"/>
        <w:i w:val="0"/>
      </w:rPr>
    </w:lvl>
  </w:abstractNum>
  <w:abstractNum w:abstractNumId="8">
    <w:nsid w:val="2768037E"/>
    <w:multiLevelType w:val="hybridMultilevel"/>
    <w:tmpl w:val="4DEA94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8847A94"/>
    <w:multiLevelType w:val="hybridMultilevel"/>
    <w:tmpl w:val="D98EC2B4"/>
    <w:lvl w:ilvl="0" w:tplc="D56AFF40">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DF42CDB"/>
    <w:multiLevelType w:val="hybridMultilevel"/>
    <w:tmpl w:val="5240F69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2E3858C4"/>
    <w:multiLevelType w:val="hybridMultilevel"/>
    <w:tmpl w:val="39C82B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F2C55FB"/>
    <w:multiLevelType w:val="hybridMultilevel"/>
    <w:tmpl w:val="8E027EF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F533F3B"/>
    <w:multiLevelType w:val="hybridMultilevel"/>
    <w:tmpl w:val="4C7A4D9C"/>
    <w:lvl w:ilvl="0" w:tplc="33A233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31A54D98"/>
    <w:multiLevelType w:val="hybridMultilevel"/>
    <w:tmpl w:val="028AE8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3F33737"/>
    <w:multiLevelType w:val="hybridMultilevel"/>
    <w:tmpl w:val="A0008BD2"/>
    <w:lvl w:ilvl="0" w:tplc="2A14CC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5DA2F8A"/>
    <w:multiLevelType w:val="hybridMultilevel"/>
    <w:tmpl w:val="183C0D9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
    <w:nsid w:val="36DB3730"/>
    <w:multiLevelType w:val="hybridMultilevel"/>
    <w:tmpl w:val="8AD6DD66"/>
    <w:lvl w:ilvl="0" w:tplc="9138747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7841176"/>
    <w:multiLevelType w:val="hybridMultilevel"/>
    <w:tmpl w:val="44861B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104396"/>
    <w:multiLevelType w:val="hybridMultilevel"/>
    <w:tmpl w:val="1982D42C"/>
    <w:lvl w:ilvl="0" w:tplc="B1B85302">
      <w:start w:val="1"/>
      <w:numFmt w:val="bullet"/>
      <w:lvlText w:val=""/>
      <w:lvlJc w:val="left"/>
      <w:pPr>
        <w:ind w:left="928" w:hanging="360"/>
      </w:pPr>
      <w:rPr>
        <w:rFonts w:ascii="Wingdings" w:hAnsi="Wingdings" w:hint="default"/>
        <w:color w:val="FF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41D4A5D"/>
    <w:multiLevelType w:val="hybridMultilevel"/>
    <w:tmpl w:val="9E04AFF8"/>
    <w:lvl w:ilvl="0" w:tplc="1898E39C">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4D616AA"/>
    <w:multiLevelType w:val="hybridMultilevel"/>
    <w:tmpl w:val="5BC88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080E5C"/>
    <w:multiLevelType w:val="hybridMultilevel"/>
    <w:tmpl w:val="F1724656"/>
    <w:lvl w:ilvl="0" w:tplc="B3AE9742">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3">
    <w:nsid w:val="492263BC"/>
    <w:multiLevelType w:val="multilevel"/>
    <w:tmpl w:val="DD62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760BD9"/>
    <w:multiLevelType w:val="hybridMultilevel"/>
    <w:tmpl w:val="89A29AE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5B3B3E47"/>
    <w:multiLevelType w:val="hybridMultilevel"/>
    <w:tmpl w:val="C30C157C"/>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CE75982"/>
    <w:multiLevelType w:val="hybridMultilevel"/>
    <w:tmpl w:val="BCFA4AA2"/>
    <w:lvl w:ilvl="0" w:tplc="5D7E271E">
      <w:start w:val="2"/>
      <w:numFmt w:val="decimal"/>
      <w:lvlText w:val="%1."/>
      <w:lvlJc w:val="left"/>
      <w:pPr>
        <w:ind w:left="1211"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0696AA8"/>
    <w:multiLevelType w:val="hybridMultilevel"/>
    <w:tmpl w:val="07442C3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6B0A3B14"/>
    <w:multiLevelType w:val="hybridMultilevel"/>
    <w:tmpl w:val="7CC86CF0"/>
    <w:lvl w:ilvl="0" w:tplc="42D8AB20">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B1A0F92"/>
    <w:multiLevelType w:val="hybridMultilevel"/>
    <w:tmpl w:val="53A09026"/>
    <w:lvl w:ilvl="0" w:tplc="128021C6">
      <w:start w:val="1"/>
      <w:numFmt w:val="decimal"/>
      <w:lvlText w:val="%1."/>
      <w:lvlJc w:val="left"/>
      <w:pPr>
        <w:ind w:left="1080" w:hanging="40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0">
    <w:nsid w:val="6C1E7AE0"/>
    <w:multiLevelType w:val="hybridMultilevel"/>
    <w:tmpl w:val="8092C2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D6759D5"/>
    <w:multiLevelType w:val="hybridMultilevel"/>
    <w:tmpl w:val="091CB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DC02E8A"/>
    <w:multiLevelType w:val="multilevel"/>
    <w:tmpl w:val="3CBC5864"/>
    <w:lvl w:ilvl="0">
      <w:start w:val="5"/>
      <w:numFmt w:val="decimal"/>
      <w:lvlText w:val="%1."/>
      <w:lvlJc w:val="left"/>
      <w:pPr>
        <w:ind w:left="450" w:hanging="450"/>
      </w:pPr>
      <w:rPr>
        <w:rFonts w:hint="default"/>
        <w:i w:val="0"/>
      </w:rPr>
    </w:lvl>
    <w:lvl w:ilvl="1">
      <w:start w:val="2"/>
      <w:numFmt w:val="decimal"/>
      <w:lvlText w:val="%1.%2."/>
      <w:lvlJc w:val="left"/>
      <w:pPr>
        <w:ind w:left="1260" w:hanging="72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700" w:hanging="108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4140" w:hanging="1440"/>
      </w:pPr>
      <w:rPr>
        <w:rFonts w:hint="default"/>
        <w:i w:val="0"/>
      </w:rPr>
    </w:lvl>
    <w:lvl w:ilvl="6">
      <w:start w:val="1"/>
      <w:numFmt w:val="decimal"/>
      <w:lvlText w:val="%1.%2.%3.%4.%5.%6.%7."/>
      <w:lvlJc w:val="left"/>
      <w:pPr>
        <w:ind w:left="5040" w:hanging="1800"/>
      </w:pPr>
      <w:rPr>
        <w:rFonts w:hint="default"/>
        <w:i w:val="0"/>
      </w:rPr>
    </w:lvl>
    <w:lvl w:ilvl="7">
      <w:start w:val="1"/>
      <w:numFmt w:val="decimal"/>
      <w:lvlText w:val="%1.%2.%3.%4.%5.%6.%7.%8."/>
      <w:lvlJc w:val="left"/>
      <w:pPr>
        <w:ind w:left="5580" w:hanging="1800"/>
      </w:pPr>
      <w:rPr>
        <w:rFonts w:hint="default"/>
        <w:i w:val="0"/>
      </w:rPr>
    </w:lvl>
    <w:lvl w:ilvl="8">
      <w:start w:val="1"/>
      <w:numFmt w:val="decimal"/>
      <w:lvlText w:val="%1.%2.%3.%4.%5.%6.%7.%8.%9."/>
      <w:lvlJc w:val="left"/>
      <w:pPr>
        <w:ind w:left="6480" w:hanging="2160"/>
      </w:pPr>
      <w:rPr>
        <w:rFonts w:hint="default"/>
        <w:i w:val="0"/>
      </w:rPr>
    </w:lvl>
  </w:abstractNum>
  <w:abstractNum w:abstractNumId="33">
    <w:nsid w:val="6F3C26E2"/>
    <w:multiLevelType w:val="hybridMultilevel"/>
    <w:tmpl w:val="06DC9EF4"/>
    <w:lvl w:ilvl="0" w:tplc="C9962DE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44370F7"/>
    <w:multiLevelType w:val="hybridMultilevel"/>
    <w:tmpl w:val="19E4B00E"/>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2846"/>
        </w:tabs>
        <w:ind w:left="2846" w:hanging="360"/>
      </w:pPr>
      <w:rPr>
        <w:rFonts w:ascii="Courier New" w:hAnsi="Courier New" w:cs="Courier New" w:hint="default"/>
      </w:rPr>
    </w:lvl>
    <w:lvl w:ilvl="2" w:tplc="04190005" w:tentative="1">
      <w:start w:val="1"/>
      <w:numFmt w:val="bullet"/>
      <w:lvlText w:val=""/>
      <w:lvlJc w:val="left"/>
      <w:pPr>
        <w:tabs>
          <w:tab w:val="num" w:pos="3566"/>
        </w:tabs>
        <w:ind w:left="3566" w:hanging="360"/>
      </w:pPr>
      <w:rPr>
        <w:rFonts w:ascii="Wingdings" w:hAnsi="Wingdings" w:hint="default"/>
      </w:rPr>
    </w:lvl>
    <w:lvl w:ilvl="3" w:tplc="04190001" w:tentative="1">
      <w:start w:val="1"/>
      <w:numFmt w:val="bullet"/>
      <w:lvlText w:val=""/>
      <w:lvlJc w:val="left"/>
      <w:pPr>
        <w:tabs>
          <w:tab w:val="num" w:pos="4286"/>
        </w:tabs>
        <w:ind w:left="4286" w:hanging="360"/>
      </w:pPr>
      <w:rPr>
        <w:rFonts w:ascii="Symbol" w:hAnsi="Symbol" w:hint="default"/>
      </w:rPr>
    </w:lvl>
    <w:lvl w:ilvl="4" w:tplc="04190003" w:tentative="1">
      <w:start w:val="1"/>
      <w:numFmt w:val="bullet"/>
      <w:lvlText w:val="o"/>
      <w:lvlJc w:val="left"/>
      <w:pPr>
        <w:tabs>
          <w:tab w:val="num" w:pos="5006"/>
        </w:tabs>
        <w:ind w:left="5006" w:hanging="360"/>
      </w:pPr>
      <w:rPr>
        <w:rFonts w:ascii="Courier New" w:hAnsi="Courier New" w:cs="Courier New" w:hint="default"/>
      </w:rPr>
    </w:lvl>
    <w:lvl w:ilvl="5" w:tplc="04190005" w:tentative="1">
      <w:start w:val="1"/>
      <w:numFmt w:val="bullet"/>
      <w:lvlText w:val=""/>
      <w:lvlJc w:val="left"/>
      <w:pPr>
        <w:tabs>
          <w:tab w:val="num" w:pos="5726"/>
        </w:tabs>
        <w:ind w:left="5726" w:hanging="360"/>
      </w:pPr>
      <w:rPr>
        <w:rFonts w:ascii="Wingdings" w:hAnsi="Wingdings" w:hint="default"/>
      </w:rPr>
    </w:lvl>
    <w:lvl w:ilvl="6" w:tplc="04190001" w:tentative="1">
      <w:start w:val="1"/>
      <w:numFmt w:val="bullet"/>
      <w:lvlText w:val=""/>
      <w:lvlJc w:val="left"/>
      <w:pPr>
        <w:tabs>
          <w:tab w:val="num" w:pos="6446"/>
        </w:tabs>
        <w:ind w:left="6446" w:hanging="360"/>
      </w:pPr>
      <w:rPr>
        <w:rFonts w:ascii="Symbol" w:hAnsi="Symbol" w:hint="default"/>
      </w:rPr>
    </w:lvl>
    <w:lvl w:ilvl="7" w:tplc="04190003" w:tentative="1">
      <w:start w:val="1"/>
      <w:numFmt w:val="bullet"/>
      <w:lvlText w:val="o"/>
      <w:lvlJc w:val="left"/>
      <w:pPr>
        <w:tabs>
          <w:tab w:val="num" w:pos="7166"/>
        </w:tabs>
        <w:ind w:left="7166" w:hanging="360"/>
      </w:pPr>
      <w:rPr>
        <w:rFonts w:ascii="Courier New" w:hAnsi="Courier New" w:cs="Courier New" w:hint="default"/>
      </w:rPr>
    </w:lvl>
    <w:lvl w:ilvl="8" w:tplc="04190005" w:tentative="1">
      <w:start w:val="1"/>
      <w:numFmt w:val="bullet"/>
      <w:lvlText w:val=""/>
      <w:lvlJc w:val="left"/>
      <w:pPr>
        <w:tabs>
          <w:tab w:val="num" w:pos="7886"/>
        </w:tabs>
        <w:ind w:left="7886" w:hanging="360"/>
      </w:pPr>
      <w:rPr>
        <w:rFonts w:ascii="Wingdings" w:hAnsi="Wingdings" w:hint="default"/>
      </w:rPr>
    </w:lvl>
  </w:abstractNum>
  <w:num w:numId="1">
    <w:abstractNumId w:val="34"/>
  </w:num>
  <w:num w:numId="2">
    <w:abstractNumId w:val="10"/>
  </w:num>
  <w:num w:numId="3">
    <w:abstractNumId w:val="27"/>
  </w:num>
  <w:num w:numId="4">
    <w:abstractNumId w:val="22"/>
  </w:num>
  <w:num w:numId="5">
    <w:abstractNumId w:val="6"/>
  </w:num>
  <w:num w:numId="6">
    <w:abstractNumId w:val="25"/>
  </w:num>
  <w:num w:numId="7">
    <w:abstractNumId w:val="1"/>
  </w:num>
  <w:num w:numId="8">
    <w:abstractNumId w:val="5"/>
  </w:num>
  <w:num w:numId="9">
    <w:abstractNumId w:val="24"/>
  </w:num>
  <w:num w:numId="10">
    <w:abstractNumId w:val="0"/>
  </w:num>
  <w:num w:numId="11">
    <w:abstractNumId w:val="32"/>
  </w:num>
  <w:num w:numId="12">
    <w:abstractNumId w:val="7"/>
  </w:num>
  <w:num w:numId="13">
    <w:abstractNumId w:val="4"/>
  </w:num>
  <w:num w:numId="14">
    <w:abstractNumId w:val="20"/>
  </w:num>
  <w:num w:numId="15">
    <w:abstractNumId w:val="17"/>
  </w:num>
  <w:num w:numId="16">
    <w:abstractNumId w:val="9"/>
  </w:num>
  <w:num w:numId="17">
    <w:abstractNumId w:val="3"/>
  </w:num>
  <w:num w:numId="18">
    <w:abstractNumId w:val="30"/>
  </w:num>
  <w:num w:numId="19">
    <w:abstractNumId w:val="21"/>
  </w:num>
  <w:num w:numId="20">
    <w:abstractNumId w:val="14"/>
  </w:num>
  <w:num w:numId="21">
    <w:abstractNumId w:val="8"/>
  </w:num>
  <w:num w:numId="22">
    <w:abstractNumId w:val="11"/>
  </w:num>
  <w:num w:numId="23">
    <w:abstractNumId w:val="16"/>
  </w:num>
  <w:num w:numId="24">
    <w:abstractNumId w:val="33"/>
  </w:num>
  <w:num w:numId="25">
    <w:abstractNumId w:val="28"/>
  </w:num>
  <w:num w:numId="26">
    <w:abstractNumId w:val="31"/>
  </w:num>
  <w:num w:numId="27">
    <w:abstractNumId w:val="29"/>
  </w:num>
  <w:num w:numId="28">
    <w:abstractNumId w:val="18"/>
  </w:num>
  <w:num w:numId="29">
    <w:abstractNumId w:val="2"/>
  </w:num>
  <w:num w:numId="30">
    <w:abstractNumId w:val="12"/>
  </w:num>
  <w:num w:numId="31">
    <w:abstractNumId w:val="15"/>
  </w:num>
  <w:num w:numId="32">
    <w:abstractNumId w:val="19"/>
  </w:num>
  <w:num w:numId="33">
    <w:abstractNumId w:val="26"/>
  </w:num>
  <w:num w:numId="34">
    <w:abstractNumId w:val="13"/>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C0A"/>
    <w:rsid w:val="000002C6"/>
    <w:rsid w:val="0000067A"/>
    <w:rsid w:val="00001909"/>
    <w:rsid w:val="00010207"/>
    <w:rsid w:val="00012BE4"/>
    <w:rsid w:val="00014DD2"/>
    <w:rsid w:val="0001536E"/>
    <w:rsid w:val="000161FA"/>
    <w:rsid w:val="00017652"/>
    <w:rsid w:val="00017AD7"/>
    <w:rsid w:val="000201DA"/>
    <w:rsid w:val="0002350E"/>
    <w:rsid w:val="00023D78"/>
    <w:rsid w:val="00024AEF"/>
    <w:rsid w:val="000253AD"/>
    <w:rsid w:val="00030223"/>
    <w:rsid w:val="00030C61"/>
    <w:rsid w:val="0003231D"/>
    <w:rsid w:val="00032341"/>
    <w:rsid w:val="000346D1"/>
    <w:rsid w:val="00037477"/>
    <w:rsid w:val="0003755E"/>
    <w:rsid w:val="000414A3"/>
    <w:rsid w:val="0004181F"/>
    <w:rsid w:val="000420C7"/>
    <w:rsid w:val="000423B0"/>
    <w:rsid w:val="00043830"/>
    <w:rsid w:val="0004527C"/>
    <w:rsid w:val="000465F3"/>
    <w:rsid w:val="00046B05"/>
    <w:rsid w:val="0004777B"/>
    <w:rsid w:val="000542B3"/>
    <w:rsid w:val="000542EF"/>
    <w:rsid w:val="00055A27"/>
    <w:rsid w:val="00055F0A"/>
    <w:rsid w:val="00062C7D"/>
    <w:rsid w:val="00064992"/>
    <w:rsid w:val="00066558"/>
    <w:rsid w:val="00066B7C"/>
    <w:rsid w:val="0007025F"/>
    <w:rsid w:val="00070880"/>
    <w:rsid w:val="0007606B"/>
    <w:rsid w:val="000767A9"/>
    <w:rsid w:val="000767F3"/>
    <w:rsid w:val="00076F35"/>
    <w:rsid w:val="00077C65"/>
    <w:rsid w:val="000866C1"/>
    <w:rsid w:val="00086750"/>
    <w:rsid w:val="00087047"/>
    <w:rsid w:val="0008725E"/>
    <w:rsid w:val="000918E8"/>
    <w:rsid w:val="0009278F"/>
    <w:rsid w:val="000927CB"/>
    <w:rsid w:val="00092A90"/>
    <w:rsid w:val="00093365"/>
    <w:rsid w:val="000956BE"/>
    <w:rsid w:val="000A0290"/>
    <w:rsid w:val="000A249F"/>
    <w:rsid w:val="000A310D"/>
    <w:rsid w:val="000A3570"/>
    <w:rsid w:val="000A3655"/>
    <w:rsid w:val="000A3A98"/>
    <w:rsid w:val="000A5E62"/>
    <w:rsid w:val="000B1C13"/>
    <w:rsid w:val="000B2DD9"/>
    <w:rsid w:val="000C2D28"/>
    <w:rsid w:val="000C3E59"/>
    <w:rsid w:val="000C44D4"/>
    <w:rsid w:val="000C4587"/>
    <w:rsid w:val="000C6332"/>
    <w:rsid w:val="000C6F4B"/>
    <w:rsid w:val="000D2E74"/>
    <w:rsid w:val="000D3F1E"/>
    <w:rsid w:val="000D4B45"/>
    <w:rsid w:val="000D5EF6"/>
    <w:rsid w:val="000D5FDF"/>
    <w:rsid w:val="000D6F1A"/>
    <w:rsid w:val="000D72AE"/>
    <w:rsid w:val="000E06CD"/>
    <w:rsid w:val="000E69EB"/>
    <w:rsid w:val="000E75EE"/>
    <w:rsid w:val="000E7B93"/>
    <w:rsid w:val="000F0C31"/>
    <w:rsid w:val="000F0D6F"/>
    <w:rsid w:val="000F0E05"/>
    <w:rsid w:val="000F298D"/>
    <w:rsid w:val="000F463D"/>
    <w:rsid w:val="000F5A8D"/>
    <w:rsid w:val="000F698C"/>
    <w:rsid w:val="0010247E"/>
    <w:rsid w:val="001028C6"/>
    <w:rsid w:val="001049E6"/>
    <w:rsid w:val="00105E87"/>
    <w:rsid w:val="00106357"/>
    <w:rsid w:val="0010750F"/>
    <w:rsid w:val="001102E0"/>
    <w:rsid w:val="00113458"/>
    <w:rsid w:val="00113EB3"/>
    <w:rsid w:val="00113EE5"/>
    <w:rsid w:val="001140E7"/>
    <w:rsid w:val="0012213B"/>
    <w:rsid w:val="001230AF"/>
    <w:rsid w:val="001233D7"/>
    <w:rsid w:val="00124D63"/>
    <w:rsid w:val="001272E4"/>
    <w:rsid w:val="001273D6"/>
    <w:rsid w:val="001303C1"/>
    <w:rsid w:val="0013541C"/>
    <w:rsid w:val="001416D8"/>
    <w:rsid w:val="00141AA9"/>
    <w:rsid w:val="00142720"/>
    <w:rsid w:val="00144090"/>
    <w:rsid w:val="00145763"/>
    <w:rsid w:val="001457DC"/>
    <w:rsid w:val="00145E44"/>
    <w:rsid w:val="00147DFE"/>
    <w:rsid w:val="00151E2A"/>
    <w:rsid w:val="00152697"/>
    <w:rsid w:val="0015276E"/>
    <w:rsid w:val="0015465D"/>
    <w:rsid w:val="00154818"/>
    <w:rsid w:val="00154E4E"/>
    <w:rsid w:val="0015630A"/>
    <w:rsid w:val="0015697A"/>
    <w:rsid w:val="001577F8"/>
    <w:rsid w:val="00160F62"/>
    <w:rsid w:val="001611AB"/>
    <w:rsid w:val="001615AE"/>
    <w:rsid w:val="00161E23"/>
    <w:rsid w:val="00161E75"/>
    <w:rsid w:val="001641D7"/>
    <w:rsid w:val="00164929"/>
    <w:rsid w:val="0016763D"/>
    <w:rsid w:val="00171F5C"/>
    <w:rsid w:val="00172723"/>
    <w:rsid w:val="00173E69"/>
    <w:rsid w:val="00175CFC"/>
    <w:rsid w:val="00175EBA"/>
    <w:rsid w:val="00177A77"/>
    <w:rsid w:val="00181962"/>
    <w:rsid w:val="00182E1F"/>
    <w:rsid w:val="00184943"/>
    <w:rsid w:val="00186446"/>
    <w:rsid w:val="00186EFA"/>
    <w:rsid w:val="00187AC0"/>
    <w:rsid w:val="00187CAE"/>
    <w:rsid w:val="001952CC"/>
    <w:rsid w:val="00195495"/>
    <w:rsid w:val="00196D74"/>
    <w:rsid w:val="001A3426"/>
    <w:rsid w:val="001A3E5C"/>
    <w:rsid w:val="001A4901"/>
    <w:rsid w:val="001A6198"/>
    <w:rsid w:val="001B0279"/>
    <w:rsid w:val="001B02F3"/>
    <w:rsid w:val="001B07C0"/>
    <w:rsid w:val="001B38A4"/>
    <w:rsid w:val="001B6C93"/>
    <w:rsid w:val="001B7338"/>
    <w:rsid w:val="001B7D4F"/>
    <w:rsid w:val="001B7E18"/>
    <w:rsid w:val="001C052A"/>
    <w:rsid w:val="001C1B4F"/>
    <w:rsid w:val="001C3195"/>
    <w:rsid w:val="001C3A75"/>
    <w:rsid w:val="001D04E6"/>
    <w:rsid w:val="001D3A54"/>
    <w:rsid w:val="001D3E97"/>
    <w:rsid w:val="001D41BB"/>
    <w:rsid w:val="001D5559"/>
    <w:rsid w:val="001D6BF1"/>
    <w:rsid w:val="001E10A6"/>
    <w:rsid w:val="001E1D51"/>
    <w:rsid w:val="001E2053"/>
    <w:rsid w:val="001E4D4F"/>
    <w:rsid w:val="001E5D26"/>
    <w:rsid w:val="001E7F07"/>
    <w:rsid w:val="001F0995"/>
    <w:rsid w:val="001F16F8"/>
    <w:rsid w:val="001F2858"/>
    <w:rsid w:val="001F3344"/>
    <w:rsid w:val="001F4080"/>
    <w:rsid w:val="001F5DD7"/>
    <w:rsid w:val="002002B0"/>
    <w:rsid w:val="002008E2"/>
    <w:rsid w:val="00201279"/>
    <w:rsid w:val="002020E5"/>
    <w:rsid w:val="00202190"/>
    <w:rsid w:val="0020514A"/>
    <w:rsid w:val="002113AE"/>
    <w:rsid w:val="00211D05"/>
    <w:rsid w:val="002124F1"/>
    <w:rsid w:val="002148EA"/>
    <w:rsid w:val="00221229"/>
    <w:rsid w:val="00222364"/>
    <w:rsid w:val="00223619"/>
    <w:rsid w:val="0022437E"/>
    <w:rsid w:val="0022536D"/>
    <w:rsid w:val="00225537"/>
    <w:rsid w:val="0023391E"/>
    <w:rsid w:val="00233D1D"/>
    <w:rsid w:val="002340C7"/>
    <w:rsid w:val="0024366C"/>
    <w:rsid w:val="00246DC5"/>
    <w:rsid w:val="00251654"/>
    <w:rsid w:val="0025190B"/>
    <w:rsid w:val="00252910"/>
    <w:rsid w:val="0025564E"/>
    <w:rsid w:val="00257AB5"/>
    <w:rsid w:val="00260284"/>
    <w:rsid w:val="00260B14"/>
    <w:rsid w:val="00262D02"/>
    <w:rsid w:val="00264FCF"/>
    <w:rsid w:val="0026509F"/>
    <w:rsid w:val="0026547C"/>
    <w:rsid w:val="00271E69"/>
    <w:rsid w:val="00272A0C"/>
    <w:rsid w:val="00273FFE"/>
    <w:rsid w:val="002743B1"/>
    <w:rsid w:val="0027510B"/>
    <w:rsid w:val="002803D3"/>
    <w:rsid w:val="002822A9"/>
    <w:rsid w:val="00283F11"/>
    <w:rsid w:val="0028410A"/>
    <w:rsid w:val="002852A3"/>
    <w:rsid w:val="00285DBE"/>
    <w:rsid w:val="0028619B"/>
    <w:rsid w:val="002871E7"/>
    <w:rsid w:val="00287943"/>
    <w:rsid w:val="002901F0"/>
    <w:rsid w:val="00296D66"/>
    <w:rsid w:val="002A1B4C"/>
    <w:rsid w:val="002A2B1E"/>
    <w:rsid w:val="002A4135"/>
    <w:rsid w:val="002A4237"/>
    <w:rsid w:val="002A4552"/>
    <w:rsid w:val="002A5818"/>
    <w:rsid w:val="002B1023"/>
    <w:rsid w:val="002B14C5"/>
    <w:rsid w:val="002B1C9D"/>
    <w:rsid w:val="002B31DA"/>
    <w:rsid w:val="002B3C1E"/>
    <w:rsid w:val="002B6B83"/>
    <w:rsid w:val="002B7B30"/>
    <w:rsid w:val="002B7C54"/>
    <w:rsid w:val="002C2B30"/>
    <w:rsid w:val="002C3E6E"/>
    <w:rsid w:val="002C4569"/>
    <w:rsid w:val="002D1FF1"/>
    <w:rsid w:val="002D4259"/>
    <w:rsid w:val="002D4E35"/>
    <w:rsid w:val="002D6917"/>
    <w:rsid w:val="002D758E"/>
    <w:rsid w:val="002E055F"/>
    <w:rsid w:val="002E4544"/>
    <w:rsid w:val="002E4E15"/>
    <w:rsid w:val="002E53AE"/>
    <w:rsid w:val="002F1D12"/>
    <w:rsid w:val="002F2509"/>
    <w:rsid w:val="002F3B8B"/>
    <w:rsid w:val="002F4EE5"/>
    <w:rsid w:val="002F6BA7"/>
    <w:rsid w:val="002F7987"/>
    <w:rsid w:val="00303FA9"/>
    <w:rsid w:val="00305622"/>
    <w:rsid w:val="00306BD1"/>
    <w:rsid w:val="00312396"/>
    <w:rsid w:val="003125B2"/>
    <w:rsid w:val="00315C28"/>
    <w:rsid w:val="00315F47"/>
    <w:rsid w:val="0031659D"/>
    <w:rsid w:val="0032003F"/>
    <w:rsid w:val="00320B7B"/>
    <w:rsid w:val="003236C4"/>
    <w:rsid w:val="00323764"/>
    <w:rsid w:val="0032609E"/>
    <w:rsid w:val="003322C2"/>
    <w:rsid w:val="00332FC4"/>
    <w:rsid w:val="00333236"/>
    <w:rsid w:val="003338F3"/>
    <w:rsid w:val="003369D8"/>
    <w:rsid w:val="00340473"/>
    <w:rsid w:val="00340643"/>
    <w:rsid w:val="00341636"/>
    <w:rsid w:val="00341CF8"/>
    <w:rsid w:val="00343EB7"/>
    <w:rsid w:val="00346BC2"/>
    <w:rsid w:val="00347004"/>
    <w:rsid w:val="00350771"/>
    <w:rsid w:val="00360E58"/>
    <w:rsid w:val="003612F0"/>
    <w:rsid w:val="0036338C"/>
    <w:rsid w:val="00364E09"/>
    <w:rsid w:val="00365D61"/>
    <w:rsid w:val="003705EA"/>
    <w:rsid w:val="00370A9B"/>
    <w:rsid w:val="003719F5"/>
    <w:rsid w:val="00372180"/>
    <w:rsid w:val="00372E4F"/>
    <w:rsid w:val="00373C1D"/>
    <w:rsid w:val="00373ED3"/>
    <w:rsid w:val="003758F0"/>
    <w:rsid w:val="00376A25"/>
    <w:rsid w:val="00377738"/>
    <w:rsid w:val="003808E0"/>
    <w:rsid w:val="00380FC9"/>
    <w:rsid w:val="00381EED"/>
    <w:rsid w:val="0038609F"/>
    <w:rsid w:val="00387AB8"/>
    <w:rsid w:val="00387C0C"/>
    <w:rsid w:val="00391130"/>
    <w:rsid w:val="00391C27"/>
    <w:rsid w:val="00391E1A"/>
    <w:rsid w:val="0039436E"/>
    <w:rsid w:val="003959EB"/>
    <w:rsid w:val="003A1984"/>
    <w:rsid w:val="003A3E6E"/>
    <w:rsid w:val="003A5077"/>
    <w:rsid w:val="003A5209"/>
    <w:rsid w:val="003A5441"/>
    <w:rsid w:val="003A6007"/>
    <w:rsid w:val="003A6B78"/>
    <w:rsid w:val="003A746E"/>
    <w:rsid w:val="003A78BB"/>
    <w:rsid w:val="003A78E7"/>
    <w:rsid w:val="003B1090"/>
    <w:rsid w:val="003B1305"/>
    <w:rsid w:val="003B2C0A"/>
    <w:rsid w:val="003B5792"/>
    <w:rsid w:val="003C017E"/>
    <w:rsid w:val="003C1C80"/>
    <w:rsid w:val="003C4D7F"/>
    <w:rsid w:val="003C537C"/>
    <w:rsid w:val="003D0D2E"/>
    <w:rsid w:val="003D44D8"/>
    <w:rsid w:val="003D4D81"/>
    <w:rsid w:val="003D6E40"/>
    <w:rsid w:val="003E356A"/>
    <w:rsid w:val="003F32FF"/>
    <w:rsid w:val="003F3CA4"/>
    <w:rsid w:val="003F6D64"/>
    <w:rsid w:val="003F7BDF"/>
    <w:rsid w:val="00400391"/>
    <w:rsid w:val="00401135"/>
    <w:rsid w:val="00401F07"/>
    <w:rsid w:val="0040456D"/>
    <w:rsid w:val="004059EB"/>
    <w:rsid w:val="00405B42"/>
    <w:rsid w:val="00406355"/>
    <w:rsid w:val="004101F9"/>
    <w:rsid w:val="00410330"/>
    <w:rsid w:val="004108EF"/>
    <w:rsid w:val="0041150F"/>
    <w:rsid w:val="00411724"/>
    <w:rsid w:val="00417981"/>
    <w:rsid w:val="00422504"/>
    <w:rsid w:val="0042573F"/>
    <w:rsid w:val="00425799"/>
    <w:rsid w:val="0042638A"/>
    <w:rsid w:val="00427247"/>
    <w:rsid w:val="00427A53"/>
    <w:rsid w:val="004307E1"/>
    <w:rsid w:val="00432FC2"/>
    <w:rsid w:val="00441170"/>
    <w:rsid w:val="0044192C"/>
    <w:rsid w:val="004425EC"/>
    <w:rsid w:val="0044610B"/>
    <w:rsid w:val="00450D76"/>
    <w:rsid w:val="00450DB4"/>
    <w:rsid w:val="00451A55"/>
    <w:rsid w:val="00457294"/>
    <w:rsid w:val="00463383"/>
    <w:rsid w:val="00466CAA"/>
    <w:rsid w:val="00467653"/>
    <w:rsid w:val="00470BC0"/>
    <w:rsid w:val="00471159"/>
    <w:rsid w:val="004749F1"/>
    <w:rsid w:val="00477776"/>
    <w:rsid w:val="00477829"/>
    <w:rsid w:val="004800CA"/>
    <w:rsid w:val="004823E7"/>
    <w:rsid w:val="004844D8"/>
    <w:rsid w:val="0048554E"/>
    <w:rsid w:val="0048693D"/>
    <w:rsid w:val="00495115"/>
    <w:rsid w:val="00496670"/>
    <w:rsid w:val="004A08BE"/>
    <w:rsid w:val="004A339B"/>
    <w:rsid w:val="004A77AE"/>
    <w:rsid w:val="004A79BA"/>
    <w:rsid w:val="004B0839"/>
    <w:rsid w:val="004B1AB5"/>
    <w:rsid w:val="004B440F"/>
    <w:rsid w:val="004B44D3"/>
    <w:rsid w:val="004B5B16"/>
    <w:rsid w:val="004B5CBA"/>
    <w:rsid w:val="004C0DAA"/>
    <w:rsid w:val="004C31F1"/>
    <w:rsid w:val="004C44D5"/>
    <w:rsid w:val="004C46C7"/>
    <w:rsid w:val="004C626C"/>
    <w:rsid w:val="004C7104"/>
    <w:rsid w:val="004C76A1"/>
    <w:rsid w:val="004D1238"/>
    <w:rsid w:val="004D1811"/>
    <w:rsid w:val="004D1B04"/>
    <w:rsid w:val="004D2261"/>
    <w:rsid w:val="004D53B0"/>
    <w:rsid w:val="004D69C0"/>
    <w:rsid w:val="004E04E3"/>
    <w:rsid w:val="004E0EF5"/>
    <w:rsid w:val="004E24BE"/>
    <w:rsid w:val="004E308E"/>
    <w:rsid w:val="004E3920"/>
    <w:rsid w:val="004E3927"/>
    <w:rsid w:val="004E77CC"/>
    <w:rsid w:val="004F19E3"/>
    <w:rsid w:val="004F31B1"/>
    <w:rsid w:val="004F4ADA"/>
    <w:rsid w:val="004F62D9"/>
    <w:rsid w:val="005016EE"/>
    <w:rsid w:val="00502058"/>
    <w:rsid w:val="005039C2"/>
    <w:rsid w:val="00503C74"/>
    <w:rsid w:val="005049ED"/>
    <w:rsid w:val="0051035F"/>
    <w:rsid w:val="005115FB"/>
    <w:rsid w:val="005141FB"/>
    <w:rsid w:val="0051502D"/>
    <w:rsid w:val="00515B7E"/>
    <w:rsid w:val="00516BB9"/>
    <w:rsid w:val="005220CB"/>
    <w:rsid w:val="00522EB1"/>
    <w:rsid w:val="00524BDA"/>
    <w:rsid w:val="00526B58"/>
    <w:rsid w:val="005338BF"/>
    <w:rsid w:val="00533F58"/>
    <w:rsid w:val="00534BA5"/>
    <w:rsid w:val="00542112"/>
    <w:rsid w:val="00544C4B"/>
    <w:rsid w:val="00550E3E"/>
    <w:rsid w:val="00551963"/>
    <w:rsid w:val="005529FE"/>
    <w:rsid w:val="00560882"/>
    <w:rsid w:val="00570BC6"/>
    <w:rsid w:val="00570EE8"/>
    <w:rsid w:val="00571322"/>
    <w:rsid w:val="00574A81"/>
    <w:rsid w:val="00576CB7"/>
    <w:rsid w:val="00576F8D"/>
    <w:rsid w:val="00577445"/>
    <w:rsid w:val="0058108B"/>
    <w:rsid w:val="005875A4"/>
    <w:rsid w:val="00590FF7"/>
    <w:rsid w:val="0059244A"/>
    <w:rsid w:val="00593339"/>
    <w:rsid w:val="0059481F"/>
    <w:rsid w:val="00595798"/>
    <w:rsid w:val="00597269"/>
    <w:rsid w:val="005A0A96"/>
    <w:rsid w:val="005A5763"/>
    <w:rsid w:val="005A6A77"/>
    <w:rsid w:val="005A7586"/>
    <w:rsid w:val="005B0A6B"/>
    <w:rsid w:val="005B15C8"/>
    <w:rsid w:val="005B4868"/>
    <w:rsid w:val="005B51F9"/>
    <w:rsid w:val="005B7508"/>
    <w:rsid w:val="005B7E8E"/>
    <w:rsid w:val="005C1F89"/>
    <w:rsid w:val="005C23AA"/>
    <w:rsid w:val="005C31A2"/>
    <w:rsid w:val="005C33B5"/>
    <w:rsid w:val="005C47D6"/>
    <w:rsid w:val="005C4ABA"/>
    <w:rsid w:val="005C5369"/>
    <w:rsid w:val="005C6709"/>
    <w:rsid w:val="005C686B"/>
    <w:rsid w:val="005C779B"/>
    <w:rsid w:val="005C7C90"/>
    <w:rsid w:val="005D0CF7"/>
    <w:rsid w:val="005D1C7E"/>
    <w:rsid w:val="005D404C"/>
    <w:rsid w:val="005D77A6"/>
    <w:rsid w:val="005E10F8"/>
    <w:rsid w:val="005E1D10"/>
    <w:rsid w:val="005E24C6"/>
    <w:rsid w:val="005E30FE"/>
    <w:rsid w:val="005E6C28"/>
    <w:rsid w:val="005E6DF1"/>
    <w:rsid w:val="005F0197"/>
    <w:rsid w:val="005F1FA8"/>
    <w:rsid w:val="005F2655"/>
    <w:rsid w:val="005F31AD"/>
    <w:rsid w:val="005F3222"/>
    <w:rsid w:val="005F34A1"/>
    <w:rsid w:val="005F3F9F"/>
    <w:rsid w:val="005F4B9B"/>
    <w:rsid w:val="00601FDD"/>
    <w:rsid w:val="00604B6D"/>
    <w:rsid w:val="00607D2B"/>
    <w:rsid w:val="00614226"/>
    <w:rsid w:val="006148C8"/>
    <w:rsid w:val="00617A0E"/>
    <w:rsid w:val="00617CC3"/>
    <w:rsid w:val="006225C0"/>
    <w:rsid w:val="00623870"/>
    <w:rsid w:val="00624048"/>
    <w:rsid w:val="00626B01"/>
    <w:rsid w:val="0063371B"/>
    <w:rsid w:val="006351B8"/>
    <w:rsid w:val="00635B4A"/>
    <w:rsid w:val="00637F30"/>
    <w:rsid w:val="00642F56"/>
    <w:rsid w:val="00644546"/>
    <w:rsid w:val="00644C3B"/>
    <w:rsid w:val="00646879"/>
    <w:rsid w:val="00647836"/>
    <w:rsid w:val="00647A6F"/>
    <w:rsid w:val="00650E30"/>
    <w:rsid w:val="00651FC3"/>
    <w:rsid w:val="00653B82"/>
    <w:rsid w:val="0065404B"/>
    <w:rsid w:val="00655BB8"/>
    <w:rsid w:val="006604BF"/>
    <w:rsid w:val="00662963"/>
    <w:rsid w:val="00662B44"/>
    <w:rsid w:val="00662F08"/>
    <w:rsid w:val="006642F7"/>
    <w:rsid w:val="00664F49"/>
    <w:rsid w:val="00667318"/>
    <w:rsid w:val="00667E21"/>
    <w:rsid w:val="00681FB9"/>
    <w:rsid w:val="00683B6C"/>
    <w:rsid w:val="00683C6E"/>
    <w:rsid w:val="00684B49"/>
    <w:rsid w:val="006922EB"/>
    <w:rsid w:val="006A0A8F"/>
    <w:rsid w:val="006A3E8B"/>
    <w:rsid w:val="006A4AA2"/>
    <w:rsid w:val="006B018B"/>
    <w:rsid w:val="006B5D07"/>
    <w:rsid w:val="006B6913"/>
    <w:rsid w:val="006B756B"/>
    <w:rsid w:val="006C13DD"/>
    <w:rsid w:val="006C2674"/>
    <w:rsid w:val="006C2856"/>
    <w:rsid w:val="006C33DF"/>
    <w:rsid w:val="006C6695"/>
    <w:rsid w:val="006C6A15"/>
    <w:rsid w:val="006D13AB"/>
    <w:rsid w:val="006D2929"/>
    <w:rsid w:val="006D2DF1"/>
    <w:rsid w:val="006D5144"/>
    <w:rsid w:val="006D74A4"/>
    <w:rsid w:val="006E1834"/>
    <w:rsid w:val="006E1AE9"/>
    <w:rsid w:val="006E262C"/>
    <w:rsid w:val="006E29EC"/>
    <w:rsid w:val="006E4E1D"/>
    <w:rsid w:val="006E4EC5"/>
    <w:rsid w:val="006E7672"/>
    <w:rsid w:val="006F0646"/>
    <w:rsid w:val="006F7F45"/>
    <w:rsid w:val="007013B8"/>
    <w:rsid w:val="007028C1"/>
    <w:rsid w:val="00703F8E"/>
    <w:rsid w:val="00706106"/>
    <w:rsid w:val="00706D37"/>
    <w:rsid w:val="00707C36"/>
    <w:rsid w:val="00713E0F"/>
    <w:rsid w:val="007140EB"/>
    <w:rsid w:val="007156EC"/>
    <w:rsid w:val="0071624F"/>
    <w:rsid w:val="00716A17"/>
    <w:rsid w:val="00716DB9"/>
    <w:rsid w:val="007223DD"/>
    <w:rsid w:val="00722560"/>
    <w:rsid w:val="00723C5D"/>
    <w:rsid w:val="00725326"/>
    <w:rsid w:val="007311A7"/>
    <w:rsid w:val="00732151"/>
    <w:rsid w:val="00732502"/>
    <w:rsid w:val="007335DA"/>
    <w:rsid w:val="007339E4"/>
    <w:rsid w:val="00734BF9"/>
    <w:rsid w:val="00734FE0"/>
    <w:rsid w:val="00735766"/>
    <w:rsid w:val="0073711F"/>
    <w:rsid w:val="0074084F"/>
    <w:rsid w:val="0074319D"/>
    <w:rsid w:val="00744EE1"/>
    <w:rsid w:val="00745D4E"/>
    <w:rsid w:val="007464DB"/>
    <w:rsid w:val="0074775C"/>
    <w:rsid w:val="00750004"/>
    <w:rsid w:val="00752F0F"/>
    <w:rsid w:val="007544F6"/>
    <w:rsid w:val="0075508F"/>
    <w:rsid w:val="00755A48"/>
    <w:rsid w:val="00756878"/>
    <w:rsid w:val="00757C6F"/>
    <w:rsid w:val="00761B1E"/>
    <w:rsid w:val="0076299E"/>
    <w:rsid w:val="00762A97"/>
    <w:rsid w:val="007666E0"/>
    <w:rsid w:val="0077011A"/>
    <w:rsid w:val="0077016E"/>
    <w:rsid w:val="007716F2"/>
    <w:rsid w:val="00773BA8"/>
    <w:rsid w:val="00775AC5"/>
    <w:rsid w:val="0077752B"/>
    <w:rsid w:val="00780143"/>
    <w:rsid w:val="0078014D"/>
    <w:rsid w:val="0078180E"/>
    <w:rsid w:val="007833CC"/>
    <w:rsid w:val="007842CA"/>
    <w:rsid w:val="00784E40"/>
    <w:rsid w:val="00785AEE"/>
    <w:rsid w:val="007865AA"/>
    <w:rsid w:val="0079159A"/>
    <w:rsid w:val="00794005"/>
    <w:rsid w:val="0079437B"/>
    <w:rsid w:val="00794D4E"/>
    <w:rsid w:val="00797DFE"/>
    <w:rsid w:val="007A03C4"/>
    <w:rsid w:val="007A1042"/>
    <w:rsid w:val="007A1163"/>
    <w:rsid w:val="007A2A93"/>
    <w:rsid w:val="007A32BA"/>
    <w:rsid w:val="007A4331"/>
    <w:rsid w:val="007A60BF"/>
    <w:rsid w:val="007A75F0"/>
    <w:rsid w:val="007B0621"/>
    <w:rsid w:val="007B072B"/>
    <w:rsid w:val="007B1692"/>
    <w:rsid w:val="007B3053"/>
    <w:rsid w:val="007B33A7"/>
    <w:rsid w:val="007B3400"/>
    <w:rsid w:val="007B3FE5"/>
    <w:rsid w:val="007B41F7"/>
    <w:rsid w:val="007B4AF3"/>
    <w:rsid w:val="007C0F7E"/>
    <w:rsid w:val="007C1AEF"/>
    <w:rsid w:val="007C7254"/>
    <w:rsid w:val="007D0E9B"/>
    <w:rsid w:val="007D264D"/>
    <w:rsid w:val="007D2CAF"/>
    <w:rsid w:val="007D699A"/>
    <w:rsid w:val="007D75A4"/>
    <w:rsid w:val="007D76B0"/>
    <w:rsid w:val="007E45F1"/>
    <w:rsid w:val="007E67CB"/>
    <w:rsid w:val="007F1462"/>
    <w:rsid w:val="007F155D"/>
    <w:rsid w:val="007F306D"/>
    <w:rsid w:val="007F4A59"/>
    <w:rsid w:val="00804254"/>
    <w:rsid w:val="00813081"/>
    <w:rsid w:val="00813B15"/>
    <w:rsid w:val="00814134"/>
    <w:rsid w:val="0081454C"/>
    <w:rsid w:val="00816468"/>
    <w:rsid w:val="00817895"/>
    <w:rsid w:val="008203BD"/>
    <w:rsid w:val="00820A99"/>
    <w:rsid w:val="00822C0D"/>
    <w:rsid w:val="0083043D"/>
    <w:rsid w:val="008337E5"/>
    <w:rsid w:val="00840315"/>
    <w:rsid w:val="00842B03"/>
    <w:rsid w:val="008436C3"/>
    <w:rsid w:val="00852C21"/>
    <w:rsid w:val="00852F8E"/>
    <w:rsid w:val="008533E5"/>
    <w:rsid w:val="008542AD"/>
    <w:rsid w:val="008549B3"/>
    <w:rsid w:val="008609E5"/>
    <w:rsid w:val="008614CC"/>
    <w:rsid w:val="008619F8"/>
    <w:rsid w:val="008627AA"/>
    <w:rsid w:val="00865465"/>
    <w:rsid w:val="008678A7"/>
    <w:rsid w:val="00870548"/>
    <w:rsid w:val="00871DF0"/>
    <w:rsid w:val="008736C2"/>
    <w:rsid w:val="00875E98"/>
    <w:rsid w:val="008808F6"/>
    <w:rsid w:val="00882C65"/>
    <w:rsid w:val="008833EA"/>
    <w:rsid w:val="008869FB"/>
    <w:rsid w:val="00890467"/>
    <w:rsid w:val="00892679"/>
    <w:rsid w:val="00892750"/>
    <w:rsid w:val="00894B87"/>
    <w:rsid w:val="008950CF"/>
    <w:rsid w:val="00896EB3"/>
    <w:rsid w:val="008977EA"/>
    <w:rsid w:val="008A6467"/>
    <w:rsid w:val="008B0736"/>
    <w:rsid w:val="008B2F33"/>
    <w:rsid w:val="008B386B"/>
    <w:rsid w:val="008B4D51"/>
    <w:rsid w:val="008B6CA1"/>
    <w:rsid w:val="008B7068"/>
    <w:rsid w:val="008B7360"/>
    <w:rsid w:val="008C1AAD"/>
    <w:rsid w:val="008C4E51"/>
    <w:rsid w:val="008C76ED"/>
    <w:rsid w:val="008C7FA6"/>
    <w:rsid w:val="008D06B4"/>
    <w:rsid w:val="008D2849"/>
    <w:rsid w:val="008D5C0A"/>
    <w:rsid w:val="008D6F25"/>
    <w:rsid w:val="008D7E07"/>
    <w:rsid w:val="008E1465"/>
    <w:rsid w:val="008E2C61"/>
    <w:rsid w:val="008E442F"/>
    <w:rsid w:val="008E4FD1"/>
    <w:rsid w:val="008E618D"/>
    <w:rsid w:val="008E686A"/>
    <w:rsid w:val="008F3BAF"/>
    <w:rsid w:val="008F42C1"/>
    <w:rsid w:val="008F6B5B"/>
    <w:rsid w:val="008F7354"/>
    <w:rsid w:val="008F77B1"/>
    <w:rsid w:val="00900517"/>
    <w:rsid w:val="00900C56"/>
    <w:rsid w:val="00901F03"/>
    <w:rsid w:val="009026B9"/>
    <w:rsid w:val="00905E6A"/>
    <w:rsid w:val="009068B0"/>
    <w:rsid w:val="00907B35"/>
    <w:rsid w:val="0091028E"/>
    <w:rsid w:val="0091087B"/>
    <w:rsid w:val="00913051"/>
    <w:rsid w:val="009130DA"/>
    <w:rsid w:val="00917C69"/>
    <w:rsid w:val="00920240"/>
    <w:rsid w:val="009226CA"/>
    <w:rsid w:val="00924889"/>
    <w:rsid w:val="00926922"/>
    <w:rsid w:val="009275A4"/>
    <w:rsid w:val="00930B2D"/>
    <w:rsid w:val="00931222"/>
    <w:rsid w:val="009320C0"/>
    <w:rsid w:val="0093560E"/>
    <w:rsid w:val="00936409"/>
    <w:rsid w:val="00936D6B"/>
    <w:rsid w:val="00937561"/>
    <w:rsid w:val="00940021"/>
    <w:rsid w:val="00940685"/>
    <w:rsid w:val="0094160D"/>
    <w:rsid w:val="00941BD3"/>
    <w:rsid w:val="00943BA0"/>
    <w:rsid w:val="00944146"/>
    <w:rsid w:val="00947489"/>
    <w:rsid w:val="00950741"/>
    <w:rsid w:val="00950AA0"/>
    <w:rsid w:val="00952F52"/>
    <w:rsid w:val="009534BD"/>
    <w:rsid w:val="009559D9"/>
    <w:rsid w:val="00955CFC"/>
    <w:rsid w:val="00955E1A"/>
    <w:rsid w:val="009565A5"/>
    <w:rsid w:val="00957213"/>
    <w:rsid w:val="009572B9"/>
    <w:rsid w:val="009604F3"/>
    <w:rsid w:val="00967999"/>
    <w:rsid w:val="00970352"/>
    <w:rsid w:val="00970401"/>
    <w:rsid w:val="00971384"/>
    <w:rsid w:val="00972868"/>
    <w:rsid w:val="00975FA6"/>
    <w:rsid w:val="009801D1"/>
    <w:rsid w:val="00983CFB"/>
    <w:rsid w:val="0098418A"/>
    <w:rsid w:val="00987254"/>
    <w:rsid w:val="009901C2"/>
    <w:rsid w:val="00991862"/>
    <w:rsid w:val="009919FF"/>
    <w:rsid w:val="00995098"/>
    <w:rsid w:val="00995AB5"/>
    <w:rsid w:val="009A2CD0"/>
    <w:rsid w:val="009A31AA"/>
    <w:rsid w:val="009A40B3"/>
    <w:rsid w:val="009A7F0C"/>
    <w:rsid w:val="009B025E"/>
    <w:rsid w:val="009B1EB5"/>
    <w:rsid w:val="009B32DF"/>
    <w:rsid w:val="009B382C"/>
    <w:rsid w:val="009B5333"/>
    <w:rsid w:val="009B64B0"/>
    <w:rsid w:val="009C00B9"/>
    <w:rsid w:val="009C1253"/>
    <w:rsid w:val="009C237C"/>
    <w:rsid w:val="009C238F"/>
    <w:rsid w:val="009C329B"/>
    <w:rsid w:val="009C4770"/>
    <w:rsid w:val="009C7EC1"/>
    <w:rsid w:val="009D1DCA"/>
    <w:rsid w:val="009D49F2"/>
    <w:rsid w:val="009D587A"/>
    <w:rsid w:val="009D617F"/>
    <w:rsid w:val="009E091F"/>
    <w:rsid w:val="009E50A7"/>
    <w:rsid w:val="009E688F"/>
    <w:rsid w:val="009E768E"/>
    <w:rsid w:val="009F1496"/>
    <w:rsid w:val="009F1574"/>
    <w:rsid w:val="009F2BA2"/>
    <w:rsid w:val="009F3EB4"/>
    <w:rsid w:val="009F3F09"/>
    <w:rsid w:val="009F6107"/>
    <w:rsid w:val="00A013CE"/>
    <w:rsid w:val="00A0364A"/>
    <w:rsid w:val="00A0449C"/>
    <w:rsid w:val="00A126BE"/>
    <w:rsid w:val="00A17333"/>
    <w:rsid w:val="00A17DD6"/>
    <w:rsid w:val="00A20067"/>
    <w:rsid w:val="00A21784"/>
    <w:rsid w:val="00A22AAE"/>
    <w:rsid w:val="00A2434C"/>
    <w:rsid w:val="00A25640"/>
    <w:rsid w:val="00A31420"/>
    <w:rsid w:val="00A31D3A"/>
    <w:rsid w:val="00A32E5E"/>
    <w:rsid w:val="00A3541A"/>
    <w:rsid w:val="00A410D5"/>
    <w:rsid w:val="00A43695"/>
    <w:rsid w:val="00A47268"/>
    <w:rsid w:val="00A50331"/>
    <w:rsid w:val="00A5140D"/>
    <w:rsid w:val="00A53E3C"/>
    <w:rsid w:val="00A56549"/>
    <w:rsid w:val="00A569DC"/>
    <w:rsid w:val="00A571F5"/>
    <w:rsid w:val="00A61826"/>
    <w:rsid w:val="00A62933"/>
    <w:rsid w:val="00A62C61"/>
    <w:rsid w:val="00A6396F"/>
    <w:rsid w:val="00A63FFE"/>
    <w:rsid w:val="00A657DC"/>
    <w:rsid w:val="00A660F6"/>
    <w:rsid w:val="00A66619"/>
    <w:rsid w:val="00A67A74"/>
    <w:rsid w:val="00A706DC"/>
    <w:rsid w:val="00A73A8E"/>
    <w:rsid w:val="00A73B75"/>
    <w:rsid w:val="00A76632"/>
    <w:rsid w:val="00A81236"/>
    <w:rsid w:val="00A84051"/>
    <w:rsid w:val="00A8456E"/>
    <w:rsid w:val="00A87F60"/>
    <w:rsid w:val="00A93B67"/>
    <w:rsid w:val="00A95221"/>
    <w:rsid w:val="00A970CA"/>
    <w:rsid w:val="00AA356B"/>
    <w:rsid w:val="00AA67F4"/>
    <w:rsid w:val="00AB06E1"/>
    <w:rsid w:val="00AB5FE1"/>
    <w:rsid w:val="00AB7985"/>
    <w:rsid w:val="00AC34F5"/>
    <w:rsid w:val="00AC3FBC"/>
    <w:rsid w:val="00AC548C"/>
    <w:rsid w:val="00AC7C57"/>
    <w:rsid w:val="00AD0230"/>
    <w:rsid w:val="00AD1908"/>
    <w:rsid w:val="00AD3C0B"/>
    <w:rsid w:val="00AE2AC4"/>
    <w:rsid w:val="00AE2D85"/>
    <w:rsid w:val="00AE41AF"/>
    <w:rsid w:val="00AE43B2"/>
    <w:rsid w:val="00AE4C1F"/>
    <w:rsid w:val="00AE5765"/>
    <w:rsid w:val="00AE68DA"/>
    <w:rsid w:val="00AF1352"/>
    <w:rsid w:val="00AF34C1"/>
    <w:rsid w:val="00AF44F3"/>
    <w:rsid w:val="00AF6397"/>
    <w:rsid w:val="00B01591"/>
    <w:rsid w:val="00B023E6"/>
    <w:rsid w:val="00B02D30"/>
    <w:rsid w:val="00B03BAA"/>
    <w:rsid w:val="00B054E8"/>
    <w:rsid w:val="00B106C8"/>
    <w:rsid w:val="00B1391B"/>
    <w:rsid w:val="00B144D0"/>
    <w:rsid w:val="00B15988"/>
    <w:rsid w:val="00B16481"/>
    <w:rsid w:val="00B20607"/>
    <w:rsid w:val="00B2243C"/>
    <w:rsid w:val="00B260FD"/>
    <w:rsid w:val="00B2661A"/>
    <w:rsid w:val="00B30785"/>
    <w:rsid w:val="00B3086C"/>
    <w:rsid w:val="00B3217C"/>
    <w:rsid w:val="00B32C90"/>
    <w:rsid w:val="00B34F9C"/>
    <w:rsid w:val="00B37172"/>
    <w:rsid w:val="00B375C7"/>
    <w:rsid w:val="00B37974"/>
    <w:rsid w:val="00B407B5"/>
    <w:rsid w:val="00B40C25"/>
    <w:rsid w:val="00B41229"/>
    <w:rsid w:val="00B41E1D"/>
    <w:rsid w:val="00B42C9C"/>
    <w:rsid w:val="00B45798"/>
    <w:rsid w:val="00B51F6B"/>
    <w:rsid w:val="00B54B28"/>
    <w:rsid w:val="00B57399"/>
    <w:rsid w:val="00B57A7A"/>
    <w:rsid w:val="00B57DF9"/>
    <w:rsid w:val="00B60F3A"/>
    <w:rsid w:val="00B6114A"/>
    <w:rsid w:val="00B61891"/>
    <w:rsid w:val="00B64975"/>
    <w:rsid w:val="00B6589C"/>
    <w:rsid w:val="00B6702B"/>
    <w:rsid w:val="00B67E4B"/>
    <w:rsid w:val="00B7029D"/>
    <w:rsid w:val="00B7095C"/>
    <w:rsid w:val="00B7202E"/>
    <w:rsid w:val="00B73799"/>
    <w:rsid w:val="00B74E74"/>
    <w:rsid w:val="00B75949"/>
    <w:rsid w:val="00B75C7D"/>
    <w:rsid w:val="00B75C8A"/>
    <w:rsid w:val="00B7747A"/>
    <w:rsid w:val="00B802CB"/>
    <w:rsid w:val="00B81534"/>
    <w:rsid w:val="00B840B4"/>
    <w:rsid w:val="00B8554D"/>
    <w:rsid w:val="00B86A69"/>
    <w:rsid w:val="00B87D57"/>
    <w:rsid w:val="00B87DCC"/>
    <w:rsid w:val="00B92306"/>
    <w:rsid w:val="00B95CC2"/>
    <w:rsid w:val="00B96F42"/>
    <w:rsid w:val="00BA058E"/>
    <w:rsid w:val="00BA3ABF"/>
    <w:rsid w:val="00BA51B7"/>
    <w:rsid w:val="00BA72CF"/>
    <w:rsid w:val="00BA7DCA"/>
    <w:rsid w:val="00BB0078"/>
    <w:rsid w:val="00BB0120"/>
    <w:rsid w:val="00BB052A"/>
    <w:rsid w:val="00BB2673"/>
    <w:rsid w:val="00BB2BB9"/>
    <w:rsid w:val="00BB309B"/>
    <w:rsid w:val="00BB3CAF"/>
    <w:rsid w:val="00BB4151"/>
    <w:rsid w:val="00BB5D24"/>
    <w:rsid w:val="00BB7ED8"/>
    <w:rsid w:val="00BC0281"/>
    <w:rsid w:val="00BC3B5C"/>
    <w:rsid w:val="00BC3E15"/>
    <w:rsid w:val="00BC5908"/>
    <w:rsid w:val="00BC77AA"/>
    <w:rsid w:val="00BD1284"/>
    <w:rsid w:val="00BD1FEF"/>
    <w:rsid w:val="00BD4426"/>
    <w:rsid w:val="00BD4DCE"/>
    <w:rsid w:val="00BD5090"/>
    <w:rsid w:val="00BE0F08"/>
    <w:rsid w:val="00BE1DDB"/>
    <w:rsid w:val="00BE261C"/>
    <w:rsid w:val="00BE3F05"/>
    <w:rsid w:val="00BE6669"/>
    <w:rsid w:val="00BE7BB0"/>
    <w:rsid w:val="00BF7415"/>
    <w:rsid w:val="00BF78F6"/>
    <w:rsid w:val="00BF7FFA"/>
    <w:rsid w:val="00C1081C"/>
    <w:rsid w:val="00C11AE0"/>
    <w:rsid w:val="00C13312"/>
    <w:rsid w:val="00C13370"/>
    <w:rsid w:val="00C134F4"/>
    <w:rsid w:val="00C139A6"/>
    <w:rsid w:val="00C13D01"/>
    <w:rsid w:val="00C13EFB"/>
    <w:rsid w:val="00C13F42"/>
    <w:rsid w:val="00C14817"/>
    <w:rsid w:val="00C20DB9"/>
    <w:rsid w:val="00C210C9"/>
    <w:rsid w:val="00C2213C"/>
    <w:rsid w:val="00C2690D"/>
    <w:rsid w:val="00C303B8"/>
    <w:rsid w:val="00C30CF8"/>
    <w:rsid w:val="00C3470D"/>
    <w:rsid w:val="00C34E9F"/>
    <w:rsid w:val="00C355FA"/>
    <w:rsid w:val="00C36926"/>
    <w:rsid w:val="00C36A6E"/>
    <w:rsid w:val="00C36BB9"/>
    <w:rsid w:val="00C4308C"/>
    <w:rsid w:val="00C452F7"/>
    <w:rsid w:val="00C45D0B"/>
    <w:rsid w:val="00C462F8"/>
    <w:rsid w:val="00C46434"/>
    <w:rsid w:val="00C50B8B"/>
    <w:rsid w:val="00C524FA"/>
    <w:rsid w:val="00C53EAE"/>
    <w:rsid w:val="00C546C1"/>
    <w:rsid w:val="00C56149"/>
    <w:rsid w:val="00C57AD1"/>
    <w:rsid w:val="00C57C72"/>
    <w:rsid w:val="00C610F5"/>
    <w:rsid w:val="00C67103"/>
    <w:rsid w:val="00C67A04"/>
    <w:rsid w:val="00C67DF3"/>
    <w:rsid w:val="00C702B4"/>
    <w:rsid w:val="00C72D4E"/>
    <w:rsid w:val="00C7344D"/>
    <w:rsid w:val="00C745C8"/>
    <w:rsid w:val="00C81BBB"/>
    <w:rsid w:val="00C83C46"/>
    <w:rsid w:val="00C8532D"/>
    <w:rsid w:val="00C86AC8"/>
    <w:rsid w:val="00C93EC5"/>
    <w:rsid w:val="00C974C9"/>
    <w:rsid w:val="00CA00D3"/>
    <w:rsid w:val="00CA6C7C"/>
    <w:rsid w:val="00CA7A54"/>
    <w:rsid w:val="00CB0BDF"/>
    <w:rsid w:val="00CB1756"/>
    <w:rsid w:val="00CB23CF"/>
    <w:rsid w:val="00CB31D5"/>
    <w:rsid w:val="00CB4E26"/>
    <w:rsid w:val="00CB6488"/>
    <w:rsid w:val="00CC012D"/>
    <w:rsid w:val="00CC1BCC"/>
    <w:rsid w:val="00CC5B1E"/>
    <w:rsid w:val="00CD2BBF"/>
    <w:rsid w:val="00CD3812"/>
    <w:rsid w:val="00CD6A67"/>
    <w:rsid w:val="00CD725D"/>
    <w:rsid w:val="00CE392C"/>
    <w:rsid w:val="00CE5686"/>
    <w:rsid w:val="00CE5F3B"/>
    <w:rsid w:val="00CE686D"/>
    <w:rsid w:val="00CE72D3"/>
    <w:rsid w:val="00CF0E41"/>
    <w:rsid w:val="00CF31A9"/>
    <w:rsid w:val="00CF3A21"/>
    <w:rsid w:val="00CF6598"/>
    <w:rsid w:val="00CF767B"/>
    <w:rsid w:val="00D0194E"/>
    <w:rsid w:val="00D027C4"/>
    <w:rsid w:val="00D037A8"/>
    <w:rsid w:val="00D07E79"/>
    <w:rsid w:val="00D14220"/>
    <w:rsid w:val="00D17239"/>
    <w:rsid w:val="00D20431"/>
    <w:rsid w:val="00D23887"/>
    <w:rsid w:val="00D24597"/>
    <w:rsid w:val="00D30F6D"/>
    <w:rsid w:val="00D3130E"/>
    <w:rsid w:val="00D32E0B"/>
    <w:rsid w:val="00D34A3D"/>
    <w:rsid w:val="00D3732A"/>
    <w:rsid w:val="00D40210"/>
    <w:rsid w:val="00D41A11"/>
    <w:rsid w:val="00D4313C"/>
    <w:rsid w:val="00D43343"/>
    <w:rsid w:val="00D433BE"/>
    <w:rsid w:val="00D45EA6"/>
    <w:rsid w:val="00D50186"/>
    <w:rsid w:val="00D50AF4"/>
    <w:rsid w:val="00D513C0"/>
    <w:rsid w:val="00D515E1"/>
    <w:rsid w:val="00D52423"/>
    <w:rsid w:val="00D5511E"/>
    <w:rsid w:val="00D55197"/>
    <w:rsid w:val="00D57D77"/>
    <w:rsid w:val="00D57E57"/>
    <w:rsid w:val="00D623DF"/>
    <w:rsid w:val="00D62913"/>
    <w:rsid w:val="00D65EF4"/>
    <w:rsid w:val="00D739AD"/>
    <w:rsid w:val="00D74ACD"/>
    <w:rsid w:val="00D755B8"/>
    <w:rsid w:val="00D761B2"/>
    <w:rsid w:val="00D76C53"/>
    <w:rsid w:val="00D77748"/>
    <w:rsid w:val="00D80726"/>
    <w:rsid w:val="00D82A71"/>
    <w:rsid w:val="00D835B3"/>
    <w:rsid w:val="00D83C5D"/>
    <w:rsid w:val="00D87E42"/>
    <w:rsid w:val="00D90345"/>
    <w:rsid w:val="00D92181"/>
    <w:rsid w:val="00D9461B"/>
    <w:rsid w:val="00D97A71"/>
    <w:rsid w:val="00DA0B62"/>
    <w:rsid w:val="00DA0E35"/>
    <w:rsid w:val="00DA12E1"/>
    <w:rsid w:val="00DA357C"/>
    <w:rsid w:val="00DA432E"/>
    <w:rsid w:val="00DA5D1B"/>
    <w:rsid w:val="00DA61A5"/>
    <w:rsid w:val="00DB10EB"/>
    <w:rsid w:val="00DB2E83"/>
    <w:rsid w:val="00DB3B75"/>
    <w:rsid w:val="00DB3D3A"/>
    <w:rsid w:val="00DB79EE"/>
    <w:rsid w:val="00DC096A"/>
    <w:rsid w:val="00DC46BD"/>
    <w:rsid w:val="00DD28F3"/>
    <w:rsid w:val="00DD3A4F"/>
    <w:rsid w:val="00DD4FF5"/>
    <w:rsid w:val="00DD594A"/>
    <w:rsid w:val="00DD7061"/>
    <w:rsid w:val="00DD76E0"/>
    <w:rsid w:val="00DE1D49"/>
    <w:rsid w:val="00DE4DB5"/>
    <w:rsid w:val="00DF166B"/>
    <w:rsid w:val="00DF5BF2"/>
    <w:rsid w:val="00E0053D"/>
    <w:rsid w:val="00E01093"/>
    <w:rsid w:val="00E01320"/>
    <w:rsid w:val="00E015F4"/>
    <w:rsid w:val="00E01FB2"/>
    <w:rsid w:val="00E037DB"/>
    <w:rsid w:val="00E07C1F"/>
    <w:rsid w:val="00E10C1D"/>
    <w:rsid w:val="00E12F30"/>
    <w:rsid w:val="00E17AD5"/>
    <w:rsid w:val="00E21A34"/>
    <w:rsid w:val="00E25AA7"/>
    <w:rsid w:val="00E33D4D"/>
    <w:rsid w:val="00E343A1"/>
    <w:rsid w:val="00E3652D"/>
    <w:rsid w:val="00E41946"/>
    <w:rsid w:val="00E42CC2"/>
    <w:rsid w:val="00E43295"/>
    <w:rsid w:val="00E4416C"/>
    <w:rsid w:val="00E455CB"/>
    <w:rsid w:val="00E4766E"/>
    <w:rsid w:val="00E50627"/>
    <w:rsid w:val="00E50ABB"/>
    <w:rsid w:val="00E51D65"/>
    <w:rsid w:val="00E53808"/>
    <w:rsid w:val="00E54C34"/>
    <w:rsid w:val="00E55AFD"/>
    <w:rsid w:val="00E5622D"/>
    <w:rsid w:val="00E567D3"/>
    <w:rsid w:val="00E57D3A"/>
    <w:rsid w:val="00E61274"/>
    <w:rsid w:val="00E62FBC"/>
    <w:rsid w:val="00E63034"/>
    <w:rsid w:val="00E63AE1"/>
    <w:rsid w:val="00E65C7D"/>
    <w:rsid w:val="00E66724"/>
    <w:rsid w:val="00E67A1D"/>
    <w:rsid w:val="00E70E8D"/>
    <w:rsid w:val="00E715BD"/>
    <w:rsid w:val="00E719AA"/>
    <w:rsid w:val="00E71E1B"/>
    <w:rsid w:val="00E72ACA"/>
    <w:rsid w:val="00E761EB"/>
    <w:rsid w:val="00E776C8"/>
    <w:rsid w:val="00E77C0A"/>
    <w:rsid w:val="00E80FF7"/>
    <w:rsid w:val="00E843A3"/>
    <w:rsid w:val="00E86A3F"/>
    <w:rsid w:val="00E87CC5"/>
    <w:rsid w:val="00E916D3"/>
    <w:rsid w:val="00E93FE2"/>
    <w:rsid w:val="00E944B4"/>
    <w:rsid w:val="00E96D1A"/>
    <w:rsid w:val="00E97343"/>
    <w:rsid w:val="00EA098D"/>
    <w:rsid w:val="00EA1CC7"/>
    <w:rsid w:val="00EA423B"/>
    <w:rsid w:val="00EA4A76"/>
    <w:rsid w:val="00EA658D"/>
    <w:rsid w:val="00EA693C"/>
    <w:rsid w:val="00EB0D8A"/>
    <w:rsid w:val="00EB27AD"/>
    <w:rsid w:val="00EB688F"/>
    <w:rsid w:val="00EC1FC8"/>
    <w:rsid w:val="00EC77A2"/>
    <w:rsid w:val="00EC790A"/>
    <w:rsid w:val="00ED0C1E"/>
    <w:rsid w:val="00ED0EF5"/>
    <w:rsid w:val="00ED17C8"/>
    <w:rsid w:val="00ED196E"/>
    <w:rsid w:val="00ED1C7F"/>
    <w:rsid w:val="00ED41D9"/>
    <w:rsid w:val="00ED79E7"/>
    <w:rsid w:val="00ED7FF4"/>
    <w:rsid w:val="00EE0D96"/>
    <w:rsid w:val="00EE1320"/>
    <w:rsid w:val="00EE2DB9"/>
    <w:rsid w:val="00EE3370"/>
    <w:rsid w:val="00EE75AB"/>
    <w:rsid w:val="00EF637F"/>
    <w:rsid w:val="00EF6A99"/>
    <w:rsid w:val="00F00250"/>
    <w:rsid w:val="00F02DD4"/>
    <w:rsid w:val="00F05A15"/>
    <w:rsid w:val="00F117BB"/>
    <w:rsid w:val="00F15FCA"/>
    <w:rsid w:val="00F163DE"/>
    <w:rsid w:val="00F17602"/>
    <w:rsid w:val="00F20176"/>
    <w:rsid w:val="00F20DAF"/>
    <w:rsid w:val="00F2253A"/>
    <w:rsid w:val="00F23724"/>
    <w:rsid w:val="00F2762F"/>
    <w:rsid w:val="00F3082F"/>
    <w:rsid w:val="00F32B1A"/>
    <w:rsid w:val="00F363F1"/>
    <w:rsid w:val="00F36CD1"/>
    <w:rsid w:val="00F37104"/>
    <w:rsid w:val="00F37E46"/>
    <w:rsid w:val="00F41948"/>
    <w:rsid w:val="00F4361D"/>
    <w:rsid w:val="00F466EE"/>
    <w:rsid w:val="00F50640"/>
    <w:rsid w:val="00F51C21"/>
    <w:rsid w:val="00F55793"/>
    <w:rsid w:val="00F55D0B"/>
    <w:rsid w:val="00F569B2"/>
    <w:rsid w:val="00F56A93"/>
    <w:rsid w:val="00F57F99"/>
    <w:rsid w:val="00F61252"/>
    <w:rsid w:val="00F61654"/>
    <w:rsid w:val="00F62E3E"/>
    <w:rsid w:val="00F642DC"/>
    <w:rsid w:val="00F66DFD"/>
    <w:rsid w:val="00F671E7"/>
    <w:rsid w:val="00F71417"/>
    <w:rsid w:val="00F71C05"/>
    <w:rsid w:val="00F73C68"/>
    <w:rsid w:val="00F746D2"/>
    <w:rsid w:val="00F75541"/>
    <w:rsid w:val="00F75A94"/>
    <w:rsid w:val="00F77442"/>
    <w:rsid w:val="00F81EAA"/>
    <w:rsid w:val="00F82C44"/>
    <w:rsid w:val="00F85B2B"/>
    <w:rsid w:val="00F860B0"/>
    <w:rsid w:val="00F86DE1"/>
    <w:rsid w:val="00F8734A"/>
    <w:rsid w:val="00F876B4"/>
    <w:rsid w:val="00F913A4"/>
    <w:rsid w:val="00F9155A"/>
    <w:rsid w:val="00F9709F"/>
    <w:rsid w:val="00FA01DD"/>
    <w:rsid w:val="00FA0CDE"/>
    <w:rsid w:val="00FA19D8"/>
    <w:rsid w:val="00FA23F1"/>
    <w:rsid w:val="00FA5A03"/>
    <w:rsid w:val="00FA72E3"/>
    <w:rsid w:val="00FB2B85"/>
    <w:rsid w:val="00FB3C5B"/>
    <w:rsid w:val="00FC0828"/>
    <w:rsid w:val="00FC148B"/>
    <w:rsid w:val="00FC2142"/>
    <w:rsid w:val="00FC352C"/>
    <w:rsid w:val="00FC535A"/>
    <w:rsid w:val="00FC5794"/>
    <w:rsid w:val="00FC586A"/>
    <w:rsid w:val="00FD023D"/>
    <w:rsid w:val="00FD21EF"/>
    <w:rsid w:val="00FD402F"/>
    <w:rsid w:val="00FD49F4"/>
    <w:rsid w:val="00FD5185"/>
    <w:rsid w:val="00FD54EB"/>
    <w:rsid w:val="00FD77A9"/>
    <w:rsid w:val="00FE0A4E"/>
    <w:rsid w:val="00FE4CA5"/>
    <w:rsid w:val="00FE7369"/>
    <w:rsid w:val="00FE7C19"/>
    <w:rsid w:val="00FF0F7A"/>
    <w:rsid w:val="00FF43EA"/>
    <w:rsid w:val="00FF4E8B"/>
    <w:rsid w:val="00FF61CD"/>
    <w:rsid w:val="00FF6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77C0A"/>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E77C0A"/>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qFormat/>
    <w:rsid w:val="00E77C0A"/>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E77C0A"/>
    <w:pPr>
      <w:spacing w:before="150" w:after="0" w:line="240" w:lineRule="auto"/>
      <w:outlineLvl w:val="3"/>
    </w:pPr>
    <w:rPr>
      <w:rFonts w:ascii="Arial" w:eastAsia="Times New Roman" w:hAnsi="Arial" w:cs="Arial"/>
      <w:b/>
      <w:b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7C0A"/>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E77C0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E77C0A"/>
    <w:rPr>
      <w:rFonts w:ascii="Arial" w:eastAsia="Times New Roman" w:hAnsi="Arial" w:cs="Arial"/>
      <w:b/>
      <w:bCs/>
      <w:sz w:val="26"/>
      <w:szCs w:val="26"/>
      <w:lang w:eastAsia="ru-RU"/>
    </w:rPr>
  </w:style>
  <w:style w:type="character" w:customStyle="1" w:styleId="40">
    <w:name w:val="Заголовок 4 Знак"/>
    <w:basedOn w:val="a0"/>
    <w:link w:val="4"/>
    <w:rsid w:val="00E77C0A"/>
    <w:rPr>
      <w:rFonts w:ascii="Arial" w:eastAsia="Times New Roman" w:hAnsi="Arial" w:cs="Arial"/>
      <w:b/>
      <w:bCs/>
      <w:sz w:val="18"/>
      <w:szCs w:val="18"/>
      <w:lang w:eastAsia="ru-RU"/>
    </w:rPr>
  </w:style>
  <w:style w:type="table" w:styleId="a3">
    <w:name w:val="Table Grid"/>
    <w:basedOn w:val="a1"/>
    <w:uiPriority w:val="59"/>
    <w:rsid w:val="00E77C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E77C0A"/>
    <w:pPr>
      <w:ind w:left="720"/>
      <w:contextualSpacing/>
    </w:pPr>
  </w:style>
  <w:style w:type="paragraph" w:customStyle="1" w:styleId="a6">
    <w:name w:val="Знак"/>
    <w:basedOn w:val="a"/>
    <w:rsid w:val="00E77C0A"/>
    <w:pPr>
      <w:spacing w:after="0" w:line="240" w:lineRule="auto"/>
    </w:pPr>
    <w:rPr>
      <w:rFonts w:ascii="Verdana" w:eastAsia="Times New Roman" w:hAnsi="Verdana" w:cs="Verdana"/>
      <w:sz w:val="20"/>
      <w:szCs w:val="20"/>
      <w:lang w:val="en-US"/>
    </w:rPr>
  </w:style>
  <w:style w:type="paragraph" w:styleId="a7">
    <w:name w:val="No Spacing"/>
    <w:link w:val="a8"/>
    <w:uiPriority w:val="1"/>
    <w:qFormat/>
    <w:rsid w:val="00E77C0A"/>
    <w:pPr>
      <w:spacing w:after="0" w:line="240" w:lineRule="auto"/>
    </w:pPr>
    <w:rPr>
      <w:rFonts w:eastAsiaTheme="minorEastAsia"/>
      <w:lang w:eastAsia="ru-RU"/>
    </w:rPr>
  </w:style>
  <w:style w:type="character" w:customStyle="1" w:styleId="a8">
    <w:name w:val="Без интервала Знак"/>
    <w:basedOn w:val="a0"/>
    <w:link w:val="a7"/>
    <w:uiPriority w:val="1"/>
    <w:rsid w:val="00E77C0A"/>
    <w:rPr>
      <w:rFonts w:eastAsiaTheme="minorEastAsia"/>
      <w:lang w:eastAsia="ru-RU"/>
    </w:rPr>
  </w:style>
  <w:style w:type="paragraph" w:styleId="a9">
    <w:name w:val="header"/>
    <w:basedOn w:val="a"/>
    <w:link w:val="aa"/>
    <w:uiPriority w:val="99"/>
    <w:unhideWhenUsed/>
    <w:rsid w:val="00E77C0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77C0A"/>
  </w:style>
  <w:style w:type="paragraph" w:styleId="ab">
    <w:name w:val="footer"/>
    <w:basedOn w:val="a"/>
    <w:link w:val="ac"/>
    <w:unhideWhenUsed/>
    <w:rsid w:val="00E77C0A"/>
    <w:pPr>
      <w:tabs>
        <w:tab w:val="center" w:pos="4677"/>
        <w:tab w:val="right" w:pos="9355"/>
      </w:tabs>
      <w:spacing w:after="0" w:line="240" w:lineRule="auto"/>
    </w:pPr>
  </w:style>
  <w:style w:type="character" w:customStyle="1" w:styleId="ac">
    <w:name w:val="Нижний колонтитул Знак"/>
    <w:basedOn w:val="a0"/>
    <w:link w:val="ab"/>
    <w:rsid w:val="00E77C0A"/>
  </w:style>
  <w:style w:type="paragraph" w:styleId="ad">
    <w:name w:val="footnote text"/>
    <w:aliases w:val="Знак Знак Знак Знак Знак Знак Знак Знак Знак,Текст сноски НИВ,Текст сноски Знак Знак,fn,Знак Знак Знак Знак,Текст сноски Знак1, Знак Знак Знак,Текст сноски Знак1 Знак,Текст сноски Знак Знак1 Знак, Знак Знак Знак1 Знак,Знак Знак Знак, Знак"/>
    <w:basedOn w:val="a"/>
    <w:link w:val="ae"/>
    <w:uiPriority w:val="99"/>
    <w:qFormat/>
    <w:rsid w:val="00E77C0A"/>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 Знак Знак Знак Знак Знак Знак Знак Знак Знак,Текст сноски НИВ Знак,Текст сноски Знак Знак Знак,fn Знак,Знак Знак Знак Знак Знак,Текст сноски Знак1 Знак1, Знак Знак Знак Знак,Текст сноски Знак1 Знак Знак, Знак Знак Знак1 Знак Знак"/>
    <w:basedOn w:val="a0"/>
    <w:link w:val="ad"/>
    <w:uiPriority w:val="99"/>
    <w:qFormat/>
    <w:rsid w:val="00E77C0A"/>
    <w:rPr>
      <w:rFonts w:ascii="Times New Roman" w:eastAsia="Times New Roman" w:hAnsi="Times New Roman" w:cs="Times New Roman"/>
      <w:sz w:val="20"/>
      <w:szCs w:val="20"/>
      <w:lang w:eastAsia="ru-RU"/>
    </w:rPr>
  </w:style>
  <w:style w:type="character" w:styleId="af">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basedOn w:val="a0"/>
    <w:link w:val="11"/>
    <w:uiPriority w:val="99"/>
    <w:qFormat/>
    <w:rsid w:val="00E77C0A"/>
    <w:rPr>
      <w:rFonts w:ascii="Verdana" w:hAnsi="Verdana"/>
      <w:vertAlign w:val="superscript"/>
      <w:lang w:val="en-US" w:eastAsia="en-US" w:bidi="ar-SA"/>
    </w:rPr>
  </w:style>
  <w:style w:type="paragraph" w:styleId="af0">
    <w:name w:val="Normal (Web)"/>
    <w:basedOn w:val="a"/>
    <w:uiPriority w:val="99"/>
    <w:rsid w:val="00E77C0A"/>
    <w:pPr>
      <w:spacing w:after="75" w:line="240" w:lineRule="auto"/>
    </w:pPr>
    <w:rPr>
      <w:rFonts w:ascii="Verdana" w:eastAsia="Times New Roman" w:hAnsi="Verdana" w:cs="Times New Roman"/>
      <w:color w:val="000000"/>
      <w:sz w:val="18"/>
      <w:szCs w:val="18"/>
      <w:lang w:eastAsia="ru-RU"/>
    </w:rPr>
  </w:style>
  <w:style w:type="character" w:customStyle="1" w:styleId="FontStyle12">
    <w:name w:val="Font Style12"/>
    <w:rsid w:val="00E77C0A"/>
    <w:rPr>
      <w:rFonts w:ascii="Times New Roman" w:hAnsi="Times New Roman" w:cs="Times New Roman"/>
      <w:sz w:val="22"/>
      <w:szCs w:val="22"/>
    </w:rPr>
  </w:style>
  <w:style w:type="paragraph" w:styleId="af1">
    <w:name w:val="Body Text"/>
    <w:basedOn w:val="a"/>
    <w:link w:val="af2"/>
    <w:rsid w:val="00E77C0A"/>
    <w:pPr>
      <w:spacing w:after="120" w:line="240" w:lineRule="auto"/>
    </w:pPr>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1"/>
    <w:rsid w:val="00E77C0A"/>
    <w:rPr>
      <w:rFonts w:ascii="Times New Roman" w:eastAsia="Times New Roman" w:hAnsi="Times New Roman" w:cs="Times New Roman"/>
      <w:sz w:val="24"/>
      <w:szCs w:val="24"/>
      <w:lang w:eastAsia="ru-RU"/>
    </w:rPr>
  </w:style>
  <w:style w:type="paragraph" w:customStyle="1" w:styleId="Style5">
    <w:name w:val="Style5"/>
    <w:basedOn w:val="a"/>
    <w:rsid w:val="00E77C0A"/>
    <w:pPr>
      <w:widowControl w:val="0"/>
      <w:autoSpaceDE w:val="0"/>
      <w:autoSpaceDN w:val="0"/>
      <w:adjustRightInd w:val="0"/>
      <w:spacing w:after="0" w:line="413" w:lineRule="exact"/>
      <w:ind w:firstLine="706"/>
      <w:jc w:val="both"/>
    </w:pPr>
    <w:rPr>
      <w:rFonts w:ascii="Times New Roman" w:eastAsia="Times New Roman" w:hAnsi="Times New Roman" w:cs="Times New Roman"/>
      <w:sz w:val="24"/>
      <w:szCs w:val="24"/>
      <w:lang w:eastAsia="ru-RU"/>
    </w:rPr>
  </w:style>
  <w:style w:type="paragraph" w:styleId="21">
    <w:name w:val="Body Text Indent 2"/>
    <w:basedOn w:val="a"/>
    <w:link w:val="22"/>
    <w:rsid w:val="00E77C0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E77C0A"/>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E77C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77C0A"/>
    <w:rPr>
      <w:rFonts w:ascii="Arial" w:eastAsia="Times New Roman" w:hAnsi="Arial" w:cs="Arial"/>
      <w:sz w:val="20"/>
      <w:szCs w:val="20"/>
      <w:lang w:eastAsia="ru-RU"/>
    </w:rPr>
  </w:style>
  <w:style w:type="paragraph" w:styleId="af3">
    <w:name w:val="Title"/>
    <w:basedOn w:val="a"/>
    <w:link w:val="af4"/>
    <w:qFormat/>
    <w:rsid w:val="00E77C0A"/>
    <w:pPr>
      <w:spacing w:after="0" w:line="240" w:lineRule="auto"/>
      <w:jc w:val="center"/>
    </w:pPr>
    <w:rPr>
      <w:rFonts w:ascii="Times New Roman" w:eastAsia="Times New Roman" w:hAnsi="Times New Roman" w:cs="Times New Roman"/>
      <w:b/>
      <w:sz w:val="28"/>
      <w:szCs w:val="20"/>
      <w:lang w:eastAsia="ru-RU"/>
    </w:rPr>
  </w:style>
  <w:style w:type="character" w:customStyle="1" w:styleId="af4">
    <w:name w:val="Название Знак"/>
    <w:basedOn w:val="a0"/>
    <w:link w:val="af3"/>
    <w:rsid w:val="00E77C0A"/>
    <w:rPr>
      <w:rFonts w:ascii="Times New Roman" w:eastAsia="Times New Roman" w:hAnsi="Times New Roman" w:cs="Times New Roman"/>
      <w:b/>
      <w:sz w:val="28"/>
      <w:szCs w:val="20"/>
      <w:lang w:eastAsia="ru-RU"/>
    </w:rPr>
  </w:style>
  <w:style w:type="paragraph" w:styleId="31">
    <w:name w:val="Body Text Indent 3"/>
    <w:basedOn w:val="a"/>
    <w:link w:val="32"/>
    <w:rsid w:val="00E77C0A"/>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E77C0A"/>
    <w:rPr>
      <w:rFonts w:ascii="Times New Roman" w:eastAsia="Times New Roman" w:hAnsi="Times New Roman" w:cs="Times New Roman"/>
      <w:sz w:val="16"/>
      <w:szCs w:val="16"/>
      <w:lang w:eastAsia="ru-RU"/>
    </w:rPr>
  </w:style>
  <w:style w:type="paragraph" w:customStyle="1" w:styleId="CharChar">
    <w:name w:val="Char Char Знак Знак Знак"/>
    <w:basedOn w:val="a"/>
    <w:rsid w:val="00E77C0A"/>
    <w:pPr>
      <w:autoSpaceDE w:val="0"/>
      <w:autoSpaceDN w:val="0"/>
      <w:spacing w:after="160" w:line="240" w:lineRule="exact"/>
    </w:pPr>
    <w:rPr>
      <w:rFonts w:ascii="Arial" w:eastAsia="Times New Roman" w:hAnsi="Arial" w:cs="Arial"/>
      <w:b/>
      <w:bCs/>
      <w:sz w:val="20"/>
      <w:szCs w:val="20"/>
      <w:lang w:val="en-US" w:eastAsia="de-DE"/>
    </w:rPr>
  </w:style>
  <w:style w:type="character" w:customStyle="1" w:styleId="af5">
    <w:name w:val="Текст выноски Знак"/>
    <w:basedOn w:val="a0"/>
    <w:link w:val="af6"/>
    <w:semiHidden/>
    <w:rsid w:val="00E77C0A"/>
    <w:rPr>
      <w:rFonts w:ascii="Tahoma" w:eastAsia="Times New Roman" w:hAnsi="Tahoma" w:cs="Tahoma"/>
      <w:sz w:val="16"/>
      <w:szCs w:val="16"/>
      <w:lang w:eastAsia="ru-RU"/>
    </w:rPr>
  </w:style>
  <w:style w:type="paragraph" w:styleId="af6">
    <w:name w:val="Balloon Text"/>
    <w:basedOn w:val="a"/>
    <w:link w:val="af5"/>
    <w:semiHidden/>
    <w:rsid w:val="00E77C0A"/>
    <w:pPr>
      <w:spacing w:after="0" w:line="240" w:lineRule="auto"/>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E77C0A"/>
    <w:rPr>
      <w:rFonts w:ascii="Tahoma" w:hAnsi="Tahoma" w:cs="Tahoma"/>
      <w:sz w:val="16"/>
      <w:szCs w:val="16"/>
    </w:rPr>
  </w:style>
  <w:style w:type="character" w:styleId="af7">
    <w:name w:val="page number"/>
    <w:basedOn w:val="a0"/>
    <w:rsid w:val="00E77C0A"/>
    <w:rPr>
      <w:rFonts w:ascii="Verdana" w:hAnsi="Verdana"/>
      <w:lang w:val="en-US" w:eastAsia="en-US" w:bidi="ar-SA"/>
    </w:rPr>
  </w:style>
  <w:style w:type="paragraph" w:customStyle="1" w:styleId="ConsNormal">
    <w:name w:val="ConsNormal"/>
    <w:rsid w:val="00E77C0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13">
    <w:name w:val="toc 1"/>
    <w:basedOn w:val="a"/>
    <w:next w:val="a"/>
    <w:autoRedefine/>
    <w:uiPriority w:val="39"/>
    <w:rsid w:val="00E77C0A"/>
    <w:pPr>
      <w:tabs>
        <w:tab w:val="right" w:leader="dot" w:pos="10195"/>
      </w:tabs>
      <w:spacing w:after="0" w:line="240" w:lineRule="auto"/>
    </w:pPr>
    <w:rPr>
      <w:rFonts w:ascii="Times New Roman" w:eastAsia="Times New Roman" w:hAnsi="Times New Roman" w:cs="Times New Roman"/>
      <w:b/>
      <w:sz w:val="24"/>
      <w:szCs w:val="24"/>
      <w:lang w:eastAsia="ru-RU"/>
    </w:rPr>
  </w:style>
  <w:style w:type="paragraph" w:customStyle="1" w:styleId="14">
    <w:name w:val="Знак1"/>
    <w:basedOn w:val="a"/>
    <w:rsid w:val="00E77C0A"/>
    <w:pPr>
      <w:spacing w:after="160" w:line="240" w:lineRule="exact"/>
    </w:pPr>
    <w:rPr>
      <w:rFonts w:ascii="Verdana" w:eastAsia="Times New Roman" w:hAnsi="Verdana" w:cs="Times New Roman"/>
      <w:sz w:val="20"/>
      <w:szCs w:val="20"/>
      <w:lang w:val="en-US"/>
    </w:rPr>
  </w:style>
  <w:style w:type="paragraph" w:customStyle="1" w:styleId="pagettl">
    <w:name w:val="pagettl"/>
    <w:basedOn w:val="a"/>
    <w:rsid w:val="00E77C0A"/>
    <w:pPr>
      <w:spacing w:before="150" w:after="60" w:line="240" w:lineRule="auto"/>
    </w:pPr>
    <w:rPr>
      <w:rFonts w:ascii="Verdana" w:eastAsia="Times New Roman" w:hAnsi="Verdana" w:cs="Times New Roman"/>
      <w:b/>
      <w:bCs/>
      <w:color w:val="983F0C"/>
      <w:sz w:val="18"/>
      <w:szCs w:val="18"/>
      <w:lang w:eastAsia="ru-RU"/>
    </w:rPr>
  </w:style>
  <w:style w:type="paragraph" w:styleId="af8">
    <w:name w:val="Body Text Indent"/>
    <w:basedOn w:val="a"/>
    <w:link w:val="af9"/>
    <w:rsid w:val="00E77C0A"/>
    <w:pPr>
      <w:spacing w:after="0" w:line="240" w:lineRule="auto"/>
      <w:ind w:firstLine="708"/>
      <w:jc w:val="both"/>
    </w:pPr>
    <w:rPr>
      <w:rFonts w:ascii="Times New Roman" w:eastAsia="Times New Roman" w:hAnsi="Times New Roman" w:cs="Times New Roman"/>
      <w:sz w:val="28"/>
      <w:szCs w:val="26"/>
      <w:lang w:eastAsia="ru-RU"/>
    </w:rPr>
  </w:style>
  <w:style w:type="character" w:customStyle="1" w:styleId="af9">
    <w:name w:val="Основной текст с отступом Знак"/>
    <w:basedOn w:val="a0"/>
    <w:link w:val="af8"/>
    <w:rsid w:val="00E77C0A"/>
    <w:rPr>
      <w:rFonts w:ascii="Times New Roman" w:eastAsia="Times New Roman" w:hAnsi="Times New Roman" w:cs="Times New Roman"/>
      <w:sz w:val="28"/>
      <w:szCs w:val="26"/>
      <w:lang w:eastAsia="ru-RU"/>
    </w:rPr>
  </w:style>
  <w:style w:type="paragraph" w:customStyle="1" w:styleId="ConsPlusTitle">
    <w:name w:val="ConsPlusTitle"/>
    <w:rsid w:val="00E77C0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a">
    <w:name w:val="Знак Знак Знак Знак Знак Знак Знак"/>
    <w:basedOn w:val="a"/>
    <w:rsid w:val="00E77C0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1">
    <w:name w:val="Char Char Знак Знак Знак1"/>
    <w:basedOn w:val="a"/>
    <w:rsid w:val="00E77C0A"/>
    <w:pPr>
      <w:autoSpaceDE w:val="0"/>
      <w:autoSpaceDN w:val="0"/>
      <w:spacing w:after="160" w:line="240" w:lineRule="exact"/>
    </w:pPr>
    <w:rPr>
      <w:rFonts w:ascii="Arial" w:eastAsia="Times New Roman" w:hAnsi="Arial" w:cs="Arial"/>
      <w:b/>
      <w:bCs/>
      <w:sz w:val="20"/>
      <w:szCs w:val="20"/>
      <w:lang w:val="en-US" w:eastAsia="de-DE"/>
    </w:rPr>
  </w:style>
  <w:style w:type="paragraph" w:styleId="23">
    <w:name w:val="Body Text 2"/>
    <w:aliases w:val="Надин стиль,Основной текст 1,Нумерованный список !!,Iniiaiie oaeno 1,Ioia?iaaiiue nienie !!,Iaaei noeeu,Основной текст без отступа"/>
    <w:basedOn w:val="a"/>
    <w:link w:val="24"/>
    <w:rsid w:val="00E77C0A"/>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aliases w:val="Надин стиль Знак,Основной текст 1 Знак,Нумерованный список !! Знак,Iniiaiie oaeno 1 Знак,Ioia?iaaiiue nienie !! Знак,Iaaei noeeu Знак,Основной текст без отступа Знак"/>
    <w:basedOn w:val="a0"/>
    <w:link w:val="23"/>
    <w:rsid w:val="00E77C0A"/>
    <w:rPr>
      <w:rFonts w:ascii="Times New Roman" w:eastAsia="Times New Roman" w:hAnsi="Times New Roman" w:cs="Times New Roman"/>
      <w:sz w:val="24"/>
      <w:szCs w:val="24"/>
      <w:lang w:eastAsia="ru-RU"/>
    </w:rPr>
  </w:style>
  <w:style w:type="paragraph" w:customStyle="1" w:styleId="times">
    <w:name w:val="times"/>
    <w:basedOn w:val="2"/>
    <w:rsid w:val="00E77C0A"/>
    <w:pPr>
      <w:spacing w:before="240" w:after="60"/>
      <w:jc w:val="left"/>
    </w:pPr>
    <w:rPr>
      <w:rFonts w:ascii="Arial" w:hAnsi="Arial" w:cs="Arial"/>
      <w:i/>
      <w:iCs/>
      <w:sz w:val="24"/>
      <w:szCs w:val="28"/>
    </w:rPr>
  </w:style>
  <w:style w:type="paragraph" w:customStyle="1" w:styleId="ConsPlusNonformat">
    <w:name w:val="ConsPlusNonformat"/>
    <w:rsid w:val="00E77C0A"/>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15">
    <w:name w:val="Знак Знак Знак Знак Знак Знак Знак1"/>
    <w:basedOn w:val="a"/>
    <w:rsid w:val="00E77C0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6">
    <w:name w:val="1"/>
    <w:rsid w:val="00E77C0A"/>
    <w:pPr>
      <w:spacing w:after="0" w:line="240" w:lineRule="auto"/>
    </w:pPr>
    <w:rPr>
      <w:rFonts w:ascii="Times New Roman" w:eastAsia="Times New Roman" w:hAnsi="Times New Roman" w:cs="Times New Roman"/>
      <w:sz w:val="24"/>
      <w:szCs w:val="20"/>
      <w:lang w:eastAsia="ru-RU"/>
    </w:rPr>
  </w:style>
  <w:style w:type="paragraph" w:customStyle="1" w:styleId="110">
    <w:name w:val="Знак11"/>
    <w:basedOn w:val="a"/>
    <w:rsid w:val="00E77C0A"/>
    <w:pPr>
      <w:spacing w:after="160" w:line="240" w:lineRule="exact"/>
    </w:pPr>
    <w:rPr>
      <w:rFonts w:ascii="Verdana" w:eastAsia="Times New Roman" w:hAnsi="Verdana" w:cs="Times New Roman"/>
      <w:sz w:val="20"/>
      <w:szCs w:val="20"/>
      <w:lang w:val="en-US"/>
    </w:rPr>
  </w:style>
  <w:style w:type="paragraph" w:customStyle="1" w:styleId="timesnewroman">
    <w:name w:val="times new roman"/>
    <w:basedOn w:val="a"/>
    <w:rsid w:val="00E77C0A"/>
    <w:pPr>
      <w:spacing w:after="0" w:line="240" w:lineRule="auto"/>
    </w:pPr>
    <w:rPr>
      <w:rFonts w:ascii="Times New Roman" w:eastAsia="Times New Roman" w:hAnsi="Times New Roman" w:cs="Times New Roman"/>
      <w:sz w:val="24"/>
      <w:szCs w:val="24"/>
      <w:lang w:eastAsia="ru-RU"/>
    </w:rPr>
  </w:style>
  <w:style w:type="paragraph" w:customStyle="1" w:styleId="33">
    <w:name w:val="Знак3"/>
    <w:basedOn w:val="a"/>
    <w:rsid w:val="00E77C0A"/>
    <w:pPr>
      <w:autoSpaceDE w:val="0"/>
      <w:autoSpaceDN w:val="0"/>
      <w:spacing w:after="160" w:line="240" w:lineRule="exact"/>
    </w:pPr>
    <w:rPr>
      <w:rFonts w:ascii="Arial" w:eastAsia="Times New Roman" w:hAnsi="Arial" w:cs="Arial"/>
      <w:b/>
      <w:bCs/>
      <w:sz w:val="20"/>
      <w:szCs w:val="20"/>
      <w:lang w:val="en-US" w:eastAsia="de-DE"/>
    </w:rPr>
  </w:style>
  <w:style w:type="character" w:styleId="afb">
    <w:name w:val="Strong"/>
    <w:basedOn w:val="a0"/>
    <w:uiPriority w:val="22"/>
    <w:qFormat/>
    <w:rsid w:val="00E77C0A"/>
    <w:rPr>
      <w:rFonts w:ascii="Verdana" w:hAnsi="Verdana" w:hint="default"/>
      <w:b/>
      <w:bCs/>
      <w:lang w:val="en-US" w:eastAsia="en-US" w:bidi="ar-SA"/>
    </w:rPr>
  </w:style>
  <w:style w:type="character" w:customStyle="1" w:styleId="111">
    <w:name w:val="Основной текст Знак1 Знак Знак1"/>
    <w:aliases w:val="Основной текст Знак1 Знак Знак Знак Знак"/>
    <w:basedOn w:val="a0"/>
    <w:rsid w:val="00E77C0A"/>
    <w:rPr>
      <w:rFonts w:ascii="Verdana" w:hAnsi="Verdana"/>
      <w:sz w:val="28"/>
      <w:szCs w:val="24"/>
      <w:lang w:val="ru-RU" w:eastAsia="ru-RU" w:bidi="ar-SA"/>
    </w:rPr>
  </w:style>
  <w:style w:type="paragraph" w:customStyle="1" w:styleId="ConsPlusCell">
    <w:name w:val="ConsPlusCell"/>
    <w:rsid w:val="00E77C0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7">
    <w:name w:val="Обычный1"/>
    <w:link w:val="18"/>
    <w:rsid w:val="00E77C0A"/>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18">
    <w:name w:val="Обычный1 Знак"/>
    <w:basedOn w:val="a0"/>
    <w:link w:val="17"/>
    <w:rsid w:val="00E77C0A"/>
    <w:rPr>
      <w:rFonts w:ascii="Times New Roman" w:eastAsia="Times New Roman" w:hAnsi="Times New Roman" w:cs="Times New Roman"/>
      <w:sz w:val="20"/>
      <w:szCs w:val="20"/>
      <w:lang w:eastAsia="ru-RU"/>
    </w:rPr>
  </w:style>
  <w:style w:type="paragraph" w:customStyle="1" w:styleId="afc">
    <w:name w:val="Документ"/>
    <w:basedOn w:val="a"/>
    <w:rsid w:val="00E77C0A"/>
    <w:pPr>
      <w:spacing w:after="0" w:line="360" w:lineRule="auto"/>
      <w:ind w:firstLine="720"/>
      <w:jc w:val="both"/>
    </w:pPr>
    <w:rPr>
      <w:rFonts w:ascii="Times New Roman" w:eastAsia="Times New Roman" w:hAnsi="Times New Roman" w:cs="Times New Roman"/>
      <w:sz w:val="28"/>
      <w:szCs w:val="20"/>
      <w:lang w:eastAsia="ru-RU"/>
    </w:rPr>
  </w:style>
  <w:style w:type="character" w:styleId="afd">
    <w:name w:val="Hyperlink"/>
    <w:basedOn w:val="a0"/>
    <w:uiPriority w:val="99"/>
    <w:rsid w:val="00E77C0A"/>
    <w:rPr>
      <w:rFonts w:ascii="Verdana" w:hAnsi="Verdana"/>
      <w:color w:val="0000FF"/>
      <w:u w:val="single"/>
      <w:lang w:val="en-US" w:eastAsia="en-US" w:bidi="ar-SA"/>
    </w:rPr>
  </w:style>
  <w:style w:type="character" w:customStyle="1" w:styleId="34">
    <w:name w:val="Знак Знак3"/>
    <w:basedOn w:val="a0"/>
    <w:locked/>
    <w:rsid w:val="00E77C0A"/>
    <w:rPr>
      <w:rFonts w:ascii="Verdana" w:hAnsi="Verdana"/>
      <w:lang w:val="ru-RU" w:eastAsia="ru-RU" w:bidi="ar-SA"/>
    </w:rPr>
  </w:style>
  <w:style w:type="paragraph" w:customStyle="1" w:styleId="rvps698610">
    <w:name w:val="rvps698610"/>
    <w:basedOn w:val="a"/>
    <w:rsid w:val="00E77C0A"/>
    <w:pPr>
      <w:spacing w:after="150" w:line="240" w:lineRule="auto"/>
      <w:ind w:right="300"/>
    </w:pPr>
    <w:rPr>
      <w:rFonts w:ascii="Times New Roman" w:eastAsia="Times New Roman" w:hAnsi="Times New Roman" w:cs="Times New Roman"/>
      <w:sz w:val="24"/>
      <w:szCs w:val="24"/>
      <w:lang w:eastAsia="ru-RU"/>
    </w:rPr>
  </w:style>
  <w:style w:type="paragraph" w:customStyle="1" w:styleId="afe">
    <w:name w:val="Акты"/>
    <w:basedOn w:val="a"/>
    <w:link w:val="aff"/>
    <w:rsid w:val="00E77C0A"/>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
    <w:name w:val="Акты Знак"/>
    <w:basedOn w:val="a0"/>
    <w:link w:val="afe"/>
    <w:rsid w:val="00E77C0A"/>
    <w:rPr>
      <w:rFonts w:ascii="Times New Roman" w:eastAsia="Times New Roman" w:hAnsi="Times New Roman" w:cs="Times New Roman"/>
      <w:sz w:val="28"/>
      <w:szCs w:val="24"/>
      <w:lang w:eastAsia="ru-RU"/>
    </w:rPr>
  </w:style>
  <w:style w:type="character" w:customStyle="1" w:styleId="addthisseparator3">
    <w:name w:val="addthis_separator3"/>
    <w:basedOn w:val="a0"/>
    <w:rsid w:val="00E77C0A"/>
    <w:rPr>
      <w:rFonts w:ascii="Verdana" w:hAnsi="Verdana"/>
      <w:lang w:val="en-US" w:eastAsia="en-US" w:bidi="ar-SA"/>
    </w:rPr>
  </w:style>
  <w:style w:type="paragraph" w:customStyle="1" w:styleId="25">
    <w:name w:val="Знак2"/>
    <w:basedOn w:val="a"/>
    <w:rsid w:val="00E77C0A"/>
    <w:pPr>
      <w:autoSpaceDE w:val="0"/>
      <w:autoSpaceDN w:val="0"/>
      <w:spacing w:after="160" w:line="240" w:lineRule="exact"/>
    </w:pPr>
    <w:rPr>
      <w:rFonts w:ascii="Arial" w:eastAsia="Times New Roman" w:hAnsi="Arial" w:cs="Arial"/>
      <w:b/>
      <w:bCs/>
      <w:sz w:val="20"/>
      <w:szCs w:val="20"/>
      <w:lang w:val="en-US" w:eastAsia="de-DE"/>
    </w:rPr>
  </w:style>
  <w:style w:type="paragraph" w:customStyle="1" w:styleId="35">
    <w:name w:val="заголовок 3"/>
    <w:basedOn w:val="a"/>
    <w:next w:val="a"/>
    <w:rsid w:val="00E77C0A"/>
    <w:pPr>
      <w:keepNext/>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ConsNonformat">
    <w:name w:val="ConsNonformat"/>
    <w:rsid w:val="00E77C0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0">
    <w:name w:val="Текст акта"/>
    <w:rsid w:val="00E77C0A"/>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styleId="36">
    <w:name w:val="toc 3"/>
    <w:basedOn w:val="a"/>
    <w:next w:val="a"/>
    <w:autoRedefine/>
    <w:uiPriority w:val="39"/>
    <w:rsid w:val="00E77C0A"/>
    <w:pPr>
      <w:spacing w:after="0" w:line="240" w:lineRule="auto"/>
      <w:ind w:left="480"/>
    </w:pPr>
    <w:rPr>
      <w:rFonts w:ascii="Times New Roman" w:eastAsia="Times New Roman" w:hAnsi="Times New Roman" w:cs="Times New Roman"/>
      <w:sz w:val="24"/>
      <w:szCs w:val="24"/>
      <w:lang w:eastAsia="ru-RU"/>
    </w:rPr>
  </w:style>
  <w:style w:type="paragraph" w:styleId="26">
    <w:name w:val="toc 2"/>
    <w:basedOn w:val="a"/>
    <w:next w:val="a"/>
    <w:autoRedefine/>
    <w:uiPriority w:val="39"/>
    <w:rsid w:val="00E77C0A"/>
    <w:pPr>
      <w:spacing w:after="0" w:line="240" w:lineRule="auto"/>
      <w:ind w:left="240"/>
    </w:pPr>
    <w:rPr>
      <w:rFonts w:ascii="Times New Roman" w:eastAsia="Times New Roman" w:hAnsi="Times New Roman" w:cs="Times New Roman"/>
      <w:sz w:val="24"/>
      <w:szCs w:val="24"/>
      <w:lang w:eastAsia="ru-RU"/>
    </w:rPr>
  </w:style>
  <w:style w:type="paragraph" w:customStyle="1" w:styleId="140">
    <w:name w:val="обычный + 14 пт"/>
    <w:basedOn w:val="1"/>
    <w:rsid w:val="00E77C0A"/>
    <w:rPr>
      <w:sz w:val="28"/>
    </w:rPr>
  </w:style>
  <w:style w:type="character" w:customStyle="1" w:styleId="6">
    <w:name w:val="Знак Знак6"/>
    <w:locked/>
    <w:rsid w:val="00E77C0A"/>
    <w:rPr>
      <w:sz w:val="18"/>
      <w:lang w:val="ru-RU" w:eastAsia="ru-RU" w:bidi="ar-SA"/>
    </w:rPr>
  </w:style>
  <w:style w:type="character" w:customStyle="1" w:styleId="41">
    <w:name w:val="Знак Знак4"/>
    <w:locked/>
    <w:rsid w:val="00E77C0A"/>
    <w:rPr>
      <w:sz w:val="18"/>
      <w:lang w:val="ru-RU" w:eastAsia="ru-RU" w:bidi="ar-SA"/>
    </w:rPr>
  </w:style>
  <w:style w:type="paragraph" w:customStyle="1" w:styleId="19">
    <w:name w:val="Абзац списка1"/>
    <w:basedOn w:val="a"/>
    <w:rsid w:val="00E77C0A"/>
    <w:pPr>
      <w:spacing w:line="252" w:lineRule="auto"/>
      <w:ind w:left="720"/>
      <w:contextualSpacing/>
    </w:pPr>
    <w:rPr>
      <w:rFonts w:ascii="Arial" w:eastAsia="Times New Roman" w:hAnsi="Arial" w:cs="Times New Roman"/>
      <w:lang w:val="en-US"/>
    </w:rPr>
  </w:style>
  <w:style w:type="character" w:styleId="aff1">
    <w:name w:val="FollowedHyperlink"/>
    <w:basedOn w:val="a0"/>
    <w:rsid w:val="00E77C0A"/>
    <w:rPr>
      <w:rFonts w:ascii="Verdana" w:hAnsi="Verdana"/>
      <w:color w:val="800080"/>
      <w:u w:val="single"/>
      <w:lang w:val="en-US" w:eastAsia="en-US" w:bidi="ar-SA"/>
    </w:rPr>
  </w:style>
  <w:style w:type="character" w:customStyle="1" w:styleId="epm">
    <w:name w:val="epm"/>
    <w:basedOn w:val="a0"/>
    <w:rsid w:val="00E77C0A"/>
    <w:rPr>
      <w:rFonts w:ascii="Verdana" w:hAnsi="Verdana"/>
      <w:lang w:val="en-US" w:eastAsia="en-US" w:bidi="ar-SA"/>
    </w:rPr>
  </w:style>
  <w:style w:type="paragraph" w:customStyle="1" w:styleId="u">
    <w:name w:val="u"/>
    <w:basedOn w:val="a"/>
    <w:rsid w:val="00E77C0A"/>
    <w:pPr>
      <w:spacing w:after="0" w:line="240" w:lineRule="auto"/>
      <w:ind w:firstLine="326"/>
      <w:jc w:val="both"/>
    </w:pPr>
    <w:rPr>
      <w:rFonts w:ascii="Times New Roman" w:eastAsia="Times New Roman" w:hAnsi="Times New Roman" w:cs="Times New Roman"/>
      <w:sz w:val="24"/>
      <w:szCs w:val="24"/>
      <w:lang w:eastAsia="ru-RU"/>
    </w:rPr>
  </w:style>
  <w:style w:type="paragraph" w:customStyle="1" w:styleId="aff2">
    <w:name w:val="Подпись на  бланке должностного лица"/>
    <w:basedOn w:val="a"/>
    <w:next w:val="af1"/>
    <w:rsid w:val="00E77C0A"/>
    <w:pPr>
      <w:spacing w:before="480" w:after="0" w:line="240" w:lineRule="exact"/>
      <w:ind w:left="7088"/>
    </w:pPr>
    <w:rPr>
      <w:rFonts w:ascii="Times New Roman" w:eastAsia="Times New Roman" w:hAnsi="Times New Roman" w:cs="Times New Roman"/>
      <w:sz w:val="28"/>
      <w:szCs w:val="20"/>
      <w:lang w:eastAsia="ru-RU"/>
    </w:rPr>
  </w:style>
  <w:style w:type="character" w:customStyle="1" w:styleId="1a">
    <w:name w:val="Знак Знак1"/>
    <w:basedOn w:val="a0"/>
    <w:locked/>
    <w:rsid w:val="00E77C0A"/>
    <w:rPr>
      <w:rFonts w:ascii="Verdana" w:hAnsi="Verdana"/>
      <w:lang w:val="ru-RU" w:eastAsia="ru-RU" w:bidi="ar-SA"/>
    </w:rPr>
  </w:style>
  <w:style w:type="character" w:customStyle="1" w:styleId="27">
    <w:name w:val="Знак Знак2"/>
    <w:basedOn w:val="a0"/>
    <w:locked/>
    <w:rsid w:val="00E77C0A"/>
    <w:rPr>
      <w:rFonts w:ascii="Verdana" w:hAnsi="Verdana"/>
      <w:b/>
      <w:sz w:val="28"/>
      <w:lang w:val="ru-RU" w:eastAsia="ru-RU" w:bidi="ar-SA"/>
    </w:rPr>
  </w:style>
  <w:style w:type="character" w:customStyle="1" w:styleId="aff3">
    <w:name w:val="Знак Знак"/>
    <w:basedOn w:val="a0"/>
    <w:locked/>
    <w:rsid w:val="00E77C0A"/>
    <w:rPr>
      <w:rFonts w:ascii="Verdana" w:hAnsi="Verdana"/>
      <w:sz w:val="24"/>
      <w:szCs w:val="24"/>
      <w:lang w:val="ru-RU" w:eastAsia="ru-RU" w:bidi="ar-SA"/>
    </w:rPr>
  </w:style>
  <w:style w:type="paragraph" w:customStyle="1" w:styleId="Default">
    <w:name w:val="Default"/>
    <w:rsid w:val="00E77C0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30">
    <w:name w:val="Стиль13"/>
    <w:basedOn w:val="a"/>
    <w:rsid w:val="00E77C0A"/>
    <w:pPr>
      <w:widowControl w:val="0"/>
      <w:tabs>
        <w:tab w:val="left" w:pos="567"/>
      </w:tabs>
      <w:spacing w:after="0" w:line="240" w:lineRule="auto"/>
    </w:pPr>
    <w:rPr>
      <w:rFonts w:ascii="Times New Roman" w:eastAsia="Times New Roman" w:hAnsi="Times New Roman" w:cs="Times New Roman"/>
      <w:lang w:eastAsia="ru-RU"/>
    </w:rPr>
  </w:style>
  <w:style w:type="paragraph" w:customStyle="1" w:styleId="141">
    <w:name w:val="Стиль14"/>
    <w:basedOn w:val="a"/>
    <w:rsid w:val="00E77C0A"/>
    <w:pPr>
      <w:widowControl w:val="0"/>
      <w:spacing w:after="0" w:line="240" w:lineRule="auto"/>
      <w:jc w:val="both"/>
    </w:pPr>
    <w:rPr>
      <w:rFonts w:ascii="Times New Roman" w:eastAsia="Times New Roman" w:hAnsi="Times New Roman" w:cs="Times New Roman"/>
      <w:lang w:eastAsia="ru-RU"/>
    </w:rPr>
  </w:style>
  <w:style w:type="paragraph" w:styleId="37">
    <w:name w:val="Body Text 3"/>
    <w:basedOn w:val="a"/>
    <w:link w:val="38"/>
    <w:rsid w:val="00E77C0A"/>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0"/>
    <w:link w:val="37"/>
    <w:rsid w:val="00E77C0A"/>
    <w:rPr>
      <w:rFonts w:ascii="Times New Roman" w:eastAsia="Times New Roman" w:hAnsi="Times New Roman" w:cs="Times New Roman"/>
      <w:sz w:val="16"/>
      <w:szCs w:val="16"/>
      <w:lang w:eastAsia="ru-RU"/>
    </w:rPr>
  </w:style>
  <w:style w:type="character" w:customStyle="1" w:styleId="FootnoteTextChar">
    <w:name w:val="Footnote Text Char"/>
    <w:aliases w:val="Знак Знак Знак Знак Знак Знак Знак Знак Знак Char,Текст сноски НИВ Char,Текст сноски Знак Знак Char,fn Char,Знак Знак Знак Знак Char,Текст сноски Знак1 Char,Знак Знак Знак Char,Текст сноски Знак1 Знак Char,Знак Знак Знак1 Знак Char"/>
    <w:basedOn w:val="a0"/>
    <w:locked/>
    <w:rsid w:val="00E77C0A"/>
    <w:rPr>
      <w:rFonts w:ascii="Verdana" w:hAnsi="Verdana"/>
      <w:lang w:val="ru-RU" w:eastAsia="ru-RU" w:bidi="ar-SA"/>
    </w:rPr>
  </w:style>
  <w:style w:type="paragraph" w:styleId="aff4">
    <w:name w:val="TOC Heading"/>
    <w:basedOn w:val="1"/>
    <w:next w:val="a"/>
    <w:uiPriority w:val="39"/>
    <w:qFormat/>
    <w:rsid w:val="00E77C0A"/>
    <w:pPr>
      <w:keepLines/>
      <w:spacing w:before="480" w:line="276" w:lineRule="auto"/>
      <w:jc w:val="left"/>
      <w:outlineLvl w:val="9"/>
    </w:pPr>
    <w:rPr>
      <w:rFonts w:ascii="Cambria" w:hAnsi="Cambria"/>
      <w:color w:val="365F91"/>
      <w:sz w:val="28"/>
      <w:szCs w:val="28"/>
      <w:lang w:eastAsia="en-US"/>
    </w:rPr>
  </w:style>
  <w:style w:type="character" w:customStyle="1" w:styleId="apple-converted-space">
    <w:name w:val="apple-converted-space"/>
    <w:basedOn w:val="a0"/>
    <w:rsid w:val="00E77C0A"/>
  </w:style>
  <w:style w:type="paragraph" w:customStyle="1" w:styleId="142">
    <w:name w:val="Знак Знак14"/>
    <w:basedOn w:val="a"/>
    <w:rsid w:val="00E77C0A"/>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31">
    <w:name w:val="Знак Знак13"/>
    <w:basedOn w:val="a"/>
    <w:rsid w:val="00E77C0A"/>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8">
    <w:name w:val="Абзац списка2"/>
    <w:basedOn w:val="a"/>
    <w:rsid w:val="00E77C0A"/>
    <w:pPr>
      <w:spacing w:after="0" w:line="240" w:lineRule="auto"/>
      <w:ind w:left="720"/>
      <w:contextualSpacing/>
    </w:pPr>
    <w:rPr>
      <w:rFonts w:ascii="Times New Roman" w:eastAsia="Calibri" w:hAnsi="Times New Roman" w:cs="Times New Roman"/>
      <w:sz w:val="26"/>
      <w:szCs w:val="20"/>
      <w:lang w:eastAsia="ru-RU"/>
    </w:rPr>
  </w:style>
  <w:style w:type="paragraph" w:customStyle="1" w:styleId="120">
    <w:name w:val="Знак Знак12"/>
    <w:basedOn w:val="a"/>
    <w:rsid w:val="00E77C0A"/>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western">
    <w:name w:val="western"/>
    <w:basedOn w:val="a"/>
    <w:rsid w:val="00E77C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5">
    <w:name w:val="Plain Text"/>
    <w:basedOn w:val="a"/>
    <w:link w:val="aff6"/>
    <w:rsid w:val="00E77C0A"/>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0"/>
    <w:link w:val="aff5"/>
    <w:rsid w:val="00E77C0A"/>
    <w:rPr>
      <w:rFonts w:ascii="Courier New" w:eastAsia="Times New Roman" w:hAnsi="Courier New" w:cs="Times New Roman"/>
      <w:sz w:val="20"/>
      <w:szCs w:val="20"/>
      <w:lang w:eastAsia="ru-RU"/>
    </w:rPr>
  </w:style>
  <w:style w:type="paragraph" w:customStyle="1" w:styleId="112">
    <w:name w:val="Знак Знак11"/>
    <w:basedOn w:val="a"/>
    <w:rsid w:val="00E77C0A"/>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b">
    <w:name w:val="Знак Знак1"/>
    <w:basedOn w:val="a"/>
    <w:rsid w:val="0063371B"/>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c">
    <w:name w:val="Знак Знак1"/>
    <w:basedOn w:val="a"/>
    <w:rsid w:val="00A126BE"/>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a5">
    <w:name w:val="Абзац списка Знак"/>
    <w:link w:val="a4"/>
    <w:uiPriority w:val="34"/>
    <w:qFormat/>
    <w:locked/>
    <w:rsid w:val="004D69C0"/>
  </w:style>
  <w:style w:type="character" w:customStyle="1" w:styleId="1d">
    <w:name w:val="Основной текст1"/>
    <w:basedOn w:val="a0"/>
    <w:rsid w:val="001F3344"/>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style>
  <w:style w:type="paragraph" w:customStyle="1" w:styleId="doctext">
    <w:name w:val="doc__text"/>
    <w:basedOn w:val="a"/>
    <w:rsid w:val="00B412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сноски1"/>
    <w:basedOn w:val="a"/>
    <w:link w:val="af"/>
    <w:uiPriority w:val="99"/>
    <w:rsid w:val="00B41229"/>
    <w:pPr>
      <w:spacing w:after="0" w:line="240" w:lineRule="auto"/>
    </w:pPr>
    <w:rPr>
      <w:rFonts w:ascii="Verdana" w:hAnsi="Verdana"/>
      <w:vertAlign w:val="superscript"/>
      <w:lang w:val="en-US"/>
    </w:rPr>
  </w:style>
  <w:style w:type="paragraph" w:customStyle="1" w:styleId="formattext">
    <w:name w:val="formattext"/>
    <w:basedOn w:val="a"/>
    <w:rsid w:val="00CB17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2">
    <w:name w:val="pt-2"/>
    <w:basedOn w:val="a"/>
    <w:rsid w:val="007943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5">
    <w:name w:val="pt-a0-000005"/>
    <w:basedOn w:val="a0"/>
    <w:rsid w:val="0079437B"/>
    <w:rPr>
      <w:rFonts w:ascii="Times New Roman" w:hAnsi="Times New Roman" w:cs="Times New Roman" w:hint="default"/>
    </w:rPr>
  </w:style>
  <w:style w:type="character" w:customStyle="1" w:styleId="pt-a0-000007">
    <w:name w:val="pt-a0-000007"/>
    <w:basedOn w:val="a0"/>
    <w:rsid w:val="0079437B"/>
    <w:rPr>
      <w:rFonts w:ascii="Times New Roman" w:hAnsi="Times New Roman" w:cs="Times New Roman" w:hint="default"/>
    </w:rPr>
  </w:style>
  <w:style w:type="character" w:customStyle="1" w:styleId="ListLabel1">
    <w:name w:val="ListLabel 1"/>
    <w:rsid w:val="00BD1FEF"/>
    <w:rPr>
      <w:rFonts w:ascii="Times New Roman" w:hAnsi="Times New Roman" w:cs="Times New Roman" w:hint="default"/>
      <w:i w:val="0"/>
      <w:iCs w:val="0"/>
      <w:strike w:val="0"/>
      <w:dstrike w:val="0"/>
      <w:color w:val="auto"/>
      <w:sz w:val="28"/>
      <w:szCs w:val="28"/>
      <w:u w:val="none"/>
      <w:effect w:val="none"/>
      <w:lang w:val="ru-RU"/>
    </w:rPr>
  </w:style>
  <w:style w:type="paragraph" w:customStyle="1" w:styleId="Standard">
    <w:name w:val="Standard"/>
    <w:qFormat/>
    <w:rsid w:val="00F23724"/>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ja-JP" w:bidi="fa-IR"/>
    </w:rPr>
  </w:style>
  <w:style w:type="paragraph" w:customStyle="1" w:styleId="ConsPlusNormal1">
    <w:name w:val="ConsPlusNormal1"/>
    <w:uiPriority w:val="99"/>
    <w:rsid w:val="00F00250"/>
    <w:pPr>
      <w:widowControl w:val="0"/>
      <w:suppressAutoHyphens/>
      <w:autoSpaceDE w:val="0"/>
      <w:spacing w:after="0" w:line="240" w:lineRule="auto"/>
    </w:pPr>
    <w:rPr>
      <w:rFonts w:ascii="Arial" w:eastAsia="Calibri" w:hAnsi="Arial" w:cs="Arial"/>
      <w:sz w:val="20"/>
      <w:szCs w:val="20"/>
      <w:lang w:eastAsia="zh-CN" w:bidi="hi-IN"/>
    </w:rPr>
  </w:style>
  <w:style w:type="character" w:customStyle="1" w:styleId="aff7">
    <w:name w:val="Основной текст_"/>
    <w:rsid w:val="00913051"/>
    <w:rPr>
      <w:spacing w:val="-3"/>
      <w:sz w:val="21"/>
      <w:szCs w:val="21"/>
      <w:shd w:val="clear" w:color="auto" w:fill="FFFFFF"/>
    </w:rPr>
  </w:style>
  <w:style w:type="character" w:customStyle="1" w:styleId="1e">
    <w:name w:val="Заголовок №1_"/>
    <w:basedOn w:val="a0"/>
    <w:link w:val="1f"/>
    <w:rsid w:val="00913051"/>
    <w:rPr>
      <w:rFonts w:ascii="Times New Roman" w:eastAsia="Times New Roman" w:hAnsi="Times New Roman" w:cs="Times New Roman"/>
      <w:color w:val="050A29"/>
      <w:sz w:val="36"/>
      <w:szCs w:val="36"/>
    </w:rPr>
  </w:style>
  <w:style w:type="paragraph" w:customStyle="1" w:styleId="1f">
    <w:name w:val="Заголовок №1"/>
    <w:basedOn w:val="a"/>
    <w:link w:val="1e"/>
    <w:rsid w:val="00913051"/>
    <w:pPr>
      <w:widowControl w:val="0"/>
      <w:spacing w:after="280" w:line="257" w:lineRule="auto"/>
      <w:outlineLvl w:val="0"/>
    </w:pPr>
    <w:rPr>
      <w:rFonts w:ascii="Times New Roman" w:eastAsia="Times New Roman" w:hAnsi="Times New Roman" w:cs="Times New Roman"/>
      <w:color w:val="050A29"/>
      <w:sz w:val="36"/>
      <w:szCs w:val="36"/>
    </w:rPr>
  </w:style>
  <w:style w:type="paragraph" w:customStyle="1" w:styleId="docdata">
    <w:name w:val="docdata"/>
    <w:aliases w:val="docy,v5,9809,bqiaagaaeyqcaaagiaiaaapujqaabfwlaaaaaaaaaaaaaaaaaaaaaaaaaaaaaaaaaaaaaaaaaaaaaaaaaaaaaaaaaaaaaaaaaaaaaaaaaaaaaaaaaaaaaaaaaaaaaaaaaaaaaaaaaaaaaaaaaaaaaaaaaaaaaaaaaaaaaaaaaaaaaaaaaaaaaaaaaaaaaaaaaaaaaaaaaaaaaaaaaaaaaaaaaaaaaaaaaaaaaaaa"/>
    <w:basedOn w:val="a"/>
    <w:rsid w:val="004800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77C0A"/>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E77C0A"/>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qFormat/>
    <w:rsid w:val="00E77C0A"/>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E77C0A"/>
    <w:pPr>
      <w:spacing w:before="150" w:after="0" w:line="240" w:lineRule="auto"/>
      <w:outlineLvl w:val="3"/>
    </w:pPr>
    <w:rPr>
      <w:rFonts w:ascii="Arial" w:eastAsia="Times New Roman" w:hAnsi="Arial" w:cs="Arial"/>
      <w:b/>
      <w:b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7C0A"/>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E77C0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E77C0A"/>
    <w:rPr>
      <w:rFonts w:ascii="Arial" w:eastAsia="Times New Roman" w:hAnsi="Arial" w:cs="Arial"/>
      <w:b/>
      <w:bCs/>
      <w:sz w:val="26"/>
      <w:szCs w:val="26"/>
      <w:lang w:eastAsia="ru-RU"/>
    </w:rPr>
  </w:style>
  <w:style w:type="character" w:customStyle="1" w:styleId="40">
    <w:name w:val="Заголовок 4 Знак"/>
    <w:basedOn w:val="a0"/>
    <w:link w:val="4"/>
    <w:rsid w:val="00E77C0A"/>
    <w:rPr>
      <w:rFonts w:ascii="Arial" w:eastAsia="Times New Roman" w:hAnsi="Arial" w:cs="Arial"/>
      <w:b/>
      <w:bCs/>
      <w:sz w:val="18"/>
      <w:szCs w:val="18"/>
      <w:lang w:eastAsia="ru-RU"/>
    </w:rPr>
  </w:style>
  <w:style w:type="table" w:styleId="a3">
    <w:name w:val="Table Grid"/>
    <w:basedOn w:val="a1"/>
    <w:uiPriority w:val="59"/>
    <w:rsid w:val="00E77C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E77C0A"/>
    <w:pPr>
      <w:ind w:left="720"/>
      <w:contextualSpacing/>
    </w:pPr>
  </w:style>
  <w:style w:type="paragraph" w:customStyle="1" w:styleId="a6">
    <w:name w:val="Знак"/>
    <w:basedOn w:val="a"/>
    <w:rsid w:val="00E77C0A"/>
    <w:pPr>
      <w:spacing w:after="0" w:line="240" w:lineRule="auto"/>
    </w:pPr>
    <w:rPr>
      <w:rFonts w:ascii="Verdana" w:eastAsia="Times New Roman" w:hAnsi="Verdana" w:cs="Verdana"/>
      <w:sz w:val="20"/>
      <w:szCs w:val="20"/>
      <w:lang w:val="en-US"/>
    </w:rPr>
  </w:style>
  <w:style w:type="paragraph" w:styleId="a7">
    <w:name w:val="No Spacing"/>
    <w:link w:val="a8"/>
    <w:uiPriority w:val="1"/>
    <w:qFormat/>
    <w:rsid w:val="00E77C0A"/>
    <w:pPr>
      <w:spacing w:after="0" w:line="240" w:lineRule="auto"/>
    </w:pPr>
    <w:rPr>
      <w:rFonts w:eastAsiaTheme="minorEastAsia"/>
      <w:lang w:eastAsia="ru-RU"/>
    </w:rPr>
  </w:style>
  <w:style w:type="character" w:customStyle="1" w:styleId="a8">
    <w:name w:val="Без интервала Знак"/>
    <w:basedOn w:val="a0"/>
    <w:link w:val="a7"/>
    <w:uiPriority w:val="1"/>
    <w:rsid w:val="00E77C0A"/>
    <w:rPr>
      <w:rFonts w:eastAsiaTheme="minorEastAsia"/>
      <w:lang w:eastAsia="ru-RU"/>
    </w:rPr>
  </w:style>
  <w:style w:type="paragraph" w:styleId="a9">
    <w:name w:val="header"/>
    <w:basedOn w:val="a"/>
    <w:link w:val="aa"/>
    <w:uiPriority w:val="99"/>
    <w:unhideWhenUsed/>
    <w:rsid w:val="00E77C0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77C0A"/>
  </w:style>
  <w:style w:type="paragraph" w:styleId="ab">
    <w:name w:val="footer"/>
    <w:basedOn w:val="a"/>
    <w:link w:val="ac"/>
    <w:unhideWhenUsed/>
    <w:rsid w:val="00E77C0A"/>
    <w:pPr>
      <w:tabs>
        <w:tab w:val="center" w:pos="4677"/>
        <w:tab w:val="right" w:pos="9355"/>
      </w:tabs>
      <w:spacing w:after="0" w:line="240" w:lineRule="auto"/>
    </w:pPr>
  </w:style>
  <w:style w:type="character" w:customStyle="1" w:styleId="ac">
    <w:name w:val="Нижний колонтитул Знак"/>
    <w:basedOn w:val="a0"/>
    <w:link w:val="ab"/>
    <w:rsid w:val="00E77C0A"/>
  </w:style>
  <w:style w:type="paragraph" w:styleId="ad">
    <w:name w:val="footnote text"/>
    <w:aliases w:val="Знак Знак Знак Знак Знак Знак Знак Знак Знак,Текст сноски НИВ,Текст сноски Знак Знак,fn,Знак Знак Знак Знак,Текст сноски Знак1, Знак Знак Знак,Текст сноски Знак1 Знак,Текст сноски Знак Знак1 Знак, Знак Знак Знак1 Знак,Знак Знак Знак, Знак"/>
    <w:basedOn w:val="a"/>
    <w:link w:val="ae"/>
    <w:uiPriority w:val="99"/>
    <w:qFormat/>
    <w:rsid w:val="00E77C0A"/>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 Знак Знак Знак Знак Знак Знак Знак Знак Знак,Текст сноски НИВ Знак,Текст сноски Знак Знак Знак,fn Знак,Знак Знак Знак Знак Знак,Текст сноски Знак1 Знак1, Знак Знак Знак Знак,Текст сноски Знак1 Знак Знак, Знак Знак Знак1 Знак Знак"/>
    <w:basedOn w:val="a0"/>
    <w:link w:val="ad"/>
    <w:uiPriority w:val="99"/>
    <w:qFormat/>
    <w:rsid w:val="00E77C0A"/>
    <w:rPr>
      <w:rFonts w:ascii="Times New Roman" w:eastAsia="Times New Roman" w:hAnsi="Times New Roman" w:cs="Times New Roman"/>
      <w:sz w:val="20"/>
      <w:szCs w:val="20"/>
      <w:lang w:eastAsia="ru-RU"/>
    </w:rPr>
  </w:style>
  <w:style w:type="character" w:styleId="af">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basedOn w:val="a0"/>
    <w:link w:val="11"/>
    <w:uiPriority w:val="99"/>
    <w:qFormat/>
    <w:rsid w:val="00E77C0A"/>
    <w:rPr>
      <w:rFonts w:ascii="Verdana" w:hAnsi="Verdana"/>
      <w:vertAlign w:val="superscript"/>
      <w:lang w:val="en-US" w:eastAsia="en-US" w:bidi="ar-SA"/>
    </w:rPr>
  </w:style>
  <w:style w:type="paragraph" w:styleId="af0">
    <w:name w:val="Normal (Web)"/>
    <w:basedOn w:val="a"/>
    <w:uiPriority w:val="99"/>
    <w:rsid w:val="00E77C0A"/>
    <w:pPr>
      <w:spacing w:after="75" w:line="240" w:lineRule="auto"/>
    </w:pPr>
    <w:rPr>
      <w:rFonts w:ascii="Verdana" w:eastAsia="Times New Roman" w:hAnsi="Verdana" w:cs="Times New Roman"/>
      <w:color w:val="000000"/>
      <w:sz w:val="18"/>
      <w:szCs w:val="18"/>
      <w:lang w:eastAsia="ru-RU"/>
    </w:rPr>
  </w:style>
  <w:style w:type="character" w:customStyle="1" w:styleId="FontStyle12">
    <w:name w:val="Font Style12"/>
    <w:rsid w:val="00E77C0A"/>
    <w:rPr>
      <w:rFonts w:ascii="Times New Roman" w:hAnsi="Times New Roman" w:cs="Times New Roman"/>
      <w:sz w:val="22"/>
      <w:szCs w:val="22"/>
    </w:rPr>
  </w:style>
  <w:style w:type="paragraph" w:styleId="af1">
    <w:name w:val="Body Text"/>
    <w:basedOn w:val="a"/>
    <w:link w:val="af2"/>
    <w:rsid w:val="00E77C0A"/>
    <w:pPr>
      <w:spacing w:after="120" w:line="240" w:lineRule="auto"/>
    </w:pPr>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1"/>
    <w:rsid w:val="00E77C0A"/>
    <w:rPr>
      <w:rFonts w:ascii="Times New Roman" w:eastAsia="Times New Roman" w:hAnsi="Times New Roman" w:cs="Times New Roman"/>
      <w:sz w:val="24"/>
      <w:szCs w:val="24"/>
      <w:lang w:eastAsia="ru-RU"/>
    </w:rPr>
  </w:style>
  <w:style w:type="paragraph" w:customStyle="1" w:styleId="Style5">
    <w:name w:val="Style5"/>
    <w:basedOn w:val="a"/>
    <w:rsid w:val="00E77C0A"/>
    <w:pPr>
      <w:widowControl w:val="0"/>
      <w:autoSpaceDE w:val="0"/>
      <w:autoSpaceDN w:val="0"/>
      <w:adjustRightInd w:val="0"/>
      <w:spacing w:after="0" w:line="413" w:lineRule="exact"/>
      <w:ind w:firstLine="706"/>
      <w:jc w:val="both"/>
    </w:pPr>
    <w:rPr>
      <w:rFonts w:ascii="Times New Roman" w:eastAsia="Times New Roman" w:hAnsi="Times New Roman" w:cs="Times New Roman"/>
      <w:sz w:val="24"/>
      <w:szCs w:val="24"/>
      <w:lang w:eastAsia="ru-RU"/>
    </w:rPr>
  </w:style>
  <w:style w:type="paragraph" w:styleId="21">
    <w:name w:val="Body Text Indent 2"/>
    <w:basedOn w:val="a"/>
    <w:link w:val="22"/>
    <w:rsid w:val="00E77C0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E77C0A"/>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E77C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77C0A"/>
    <w:rPr>
      <w:rFonts w:ascii="Arial" w:eastAsia="Times New Roman" w:hAnsi="Arial" w:cs="Arial"/>
      <w:sz w:val="20"/>
      <w:szCs w:val="20"/>
      <w:lang w:eastAsia="ru-RU"/>
    </w:rPr>
  </w:style>
  <w:style w:type="paragraph" w:styleId="af3">
    <w:name w:val="Title"/>
    <w:basedOn w:val="a"/>
    <w:link w:val="af4"/>
    <w:qFormat/>
    <w:rsid w:val="00E77C0A"/>
    <w:pPr>
      <w:spacing w:after="0" w:line="240" w:lineRule="auto"/>
      <w:jc w:val="center"/>
    </w:pPr>
    <w:rPr>
      <w:rFonts w:ascii="Times New Roman" w:eastAsia="Times New Roman" w:hAnsi="Times New Roman" w:cs="Times New Roman"/>
      <w:b/>
      <w:sz w:val="28"/>
      <w:szCs w:val="20"/>
      <w:lang w:eastAsia="ru-RU"/>
    </w:rPr>
  </w:style>
  <w:style w:type="character" w:customStyle="1" w:styleId="af4">
    <w:name w:val="Название Знак"/>
    <w:basedOn w:val="a0"/>
    <w:link w:val="af3"/>
    <w:rsid w:val="00E77C0A"/>
    <w:rPr>
      <w:rFonts w:ascii="Times New Roman" w:eastAsia="Times New Roman" w:hAnsi="Times New Roman" w:cs="Times New Roman"/>
      <w:b/>
      <w:sz w:val="28"/>
      <w:szCs w:val="20"/>
      <w:lang w:eastAsia="ru-RU"/>
    </w:rPr>
  </w:style>
  <w:style w:type="paragraph" w:styleId="31">
    <w:name w:val="Body Text Indent 3"/>
    <w:basedOn w:val="a"/>
    <w:link w:val="32"/>
    <w:rsid w:val="00E77C0A"/>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E77C0A"/>
    <w:rPr>
      <w:rFonts w:ascii="Times New Roman" w:eastAsia="Times New Roman" w:hAnsi="Times New Roman" w:cs="Times New Roman"/>
      <w:sz w:val="16"/>
      <w:szCs w:val="16"/>
      <w:lang w:eastAsia="ru-RU"/>
    </w:rPr>
  </w:style>
  <w:style w:type="paragraph" w:customStyle="1" w:styleId="CharChar">
    <w:name w:val="Char Char Знак Знак Знак"/>
    <w:basedOn w:val="a"/>
    <w:rsid w:val="00E77C0A"/>
    <w:pPr>
      <w:autoSpaceDE w:val="0"/>
      <w:autoSpaceDN w:val="0"/>
      <w:spacing w:after="160" w:line="240" w:lineRule="exact"/>
    </w:pPr>
    <w:rPr>
      <w:rFonts w:ascii="Arial" w:eastAsia="Times New Roman" w:hAnsi="Arial" w:cs="Arial"/>
      <w:b/>
      <w:bCs/>
      <w:sz w:val="20"/>
      <w:szCs w:val="20"/>
      <w:lang w:val="en-US" w:eastAsia="de-DE"/>
    </w:rPr>
  </w:style>
  <w:style w:type="character" w:customStyle="1" w:styleId="af5">
    <w:name w:val="Текст выноски Знак"/>
    <w:basedOn w:val="a0"/>
    <w:link w:val="af6"/>
    <w:semiHidden/>
    <w:rsid w:val="00E77C0A"/>
    <w:rPr>
      <w:rFonts w:ascii="Tahoma" w:eastAsia="Times New Roman" w:hAnsi="Tahoma" w:cs="Tahoma"/>
      <w:sz w:val="16"/>
      <w:szCs w:val="16"/>
      <w:lang w:eastAsia="ru-RU"/>
    </w:rPr>
  </w:style>
  <w:style w:type="paragraph" w:styleId="af6">
    <w:name w:val="Balloon Text"/>
    <w:basedOn w:val="a"/>
    <w:link w:val="af5"/>
    <w:semiHidden/>
    <w:rsid w:val="00E77C0A"/>
    <w:pPr>
      <w:spacing w:after="0" w:line="240" w:lineRule="auto"/>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E77C0A"/>
    <w:rPr>
      <w:rFonts w:ascii="Tahoma" w:hAnsi="Tahoma" w:cs="Tahoma"/>
      <w:sz w:val="16"/>
      <w:szCs w:val="16"/>
    </w:rPr>
  </w:style>
  <w:style w:type="character" w:styleId="af7">
    <w:name w:val="page number"/>
    <w:basedOn w:val="a0"/>
    <w:rsid w:val="00E77C0A"/>
    <w:rPr>
      <w:rFonts w:ascii="Verdana" w:hAnsi="Verdana"/>
      <w:lang w:val="en-US" w:eastAsia="en-US" w:bidi="ar-SA"/>
    </w:rPr>
  </w:style>
  <w:style w:type="paragraph" w:customStyle="1" w:styleId="ConsNormal">
    <w:name w:val="ConsNormal"/>
    <w:rsid w:val="00E77C0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13">
    <w:name w:val="toc 1"/>
    <w:basedOn w:val="a"/>
    <w:next w:val="a"/>
    <w:autoRedefine/>
    <w:uiPriority w:val="39"/>
    <w:rsid w:val="00E77C0A"/>
    <w:pPr>
      <w:tabs>
        <w:tab w:val="right" w:leader="dot" w:pos="10195"/>
      </w:tabs>
      <w:spacing w:after="0" w:line="240" w:lineRule="auto"/>
    </w:pPr>
    <w:rPr>
      <w:rFonts w:ascii="Times New Roman" w:eastAsia="Times New Roman" w:hAnsi="Times New Roman" w:cs="Times New Roman"/>
      <w:b/>
      <w:sz w:val="24"/>
      <w:szCs w:val="24"/>
      <w:lang w:eastAsia="ru-RU"/>
    </w:rPr>
  </w:style>
  <w:style w:type="paragraph" w:customStyle="1" w:styleId="14">
    <w:name w:val="Знак1"/>
    <w:basedOn w:val="a"/>
    <w:rsid w:val="00E77C0A"/>
    <w:pPr>
      <w:spacing w:after="160" w:line="240" w:lineRule="exact"/>
    </w:pPr>
    <w:rPr>
      <w:rFonts w:ascii="Verdana" w:eastAsia="Times New Roman" w:hAnsi="Verdana" w:cs="Times New Roman"/>
      <w:sz w:val="20"/>
      <w:szCs w:val="20"/>
      <w:lang w:val="en-US"/>
    </w:rPr>
  </w:style>
  <w:style w:type="paragraph" w:customStyle="1" w:styleId="pagettl">
    <w:name w:val="pagettl"/>
    <w:basedOn w:val="a"/>
    <w:rsid w:val="00E77C0A"/>
    <w:pPr>
      <w:spacing w:before="150" w:after="60" w:line="240" w:lineRule="auto"/>
    </w:pPr>
    <w:rPr>
      <w:rFonts w:ascii="Verdana" w:eastAsia="Times New Roman" w:hAnsi="Verdana" w:cs="Times New Roman"/>
      <w:b/>
      <w:bCs/>
      <w:color w:val="983F0C"/>
      <w:sz w:val="18"/>
      <w:szCs w:val="18"/>
      <w:lang w:eastAsia="ru-RU"/>
    </w:rPr>
  </w:style>
  <w:style w:type="paragraph" w:styleId="af8">
    <w:name w:val="Body Text Indent"/>
    <w:basedOn w:val="a"/>
    <w:link w:val="af9"/>
    <w:rsid w:val="00E77C0A"/>
    <w:pPr>
      <w:spacing w:after="0" w:line="240" w:lineRule="auto"/>
      <w:ind w:firstLine="708"/>
      <w:jc w:val="both"/>
    </w:pPr>
    <w:rPr>
      <w:rFonts w:ascii="Times New Roman" w:eastAsia="Times New Roman" w:hAnsi="Times New Roman" w:cs="Times New Roman"/>
      <w:sz w:val="28"/>
      <w:szCs w:val="26"/>
      <w:lang w:eastAsia="ru-RU"/>
    </w:rPr>
  </w:style>
  <w:style w:type="character" w:customStyle="1" w:styleId="af9">
    <w:name w:val="Основной текст с отступом Знак"/>
    <w:basedOn w:val="a0"/>
    <w:link w:val="af8"/>
    <w:rsid w:val="00E77C0A"/>
    <w:rPr>
      <w:rFonts w:ascii="Times New Roman" w:eastAsia="Times New Roman" w:hAnsi="Times New Roman" w:cs="Times New Roman"/>
      <w:sz w:val="28"/>
      <w:szCs w:val="26"/>
      <w:lang w:eastAsia="ru-RU"/>
    </w:rPr>
  </w:style>
  <w:style w:type="paragraph" w:customStyle="1" w:styleId="ConsPlusTitle">
    <w:name w:val="ConsPlusTitle"/>
    <w:rsid w:val="00E77C0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a">
    <w:name w:val="Знак Знак Знак Знак Знак Знак Знак"/>
    <w:basedOn w:val="a"/>
    <w:rsid w:val="00E77C0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1">
    <w:name w:val="Char Char Знак Знак Знак1"/>
    <w:basedOn w:val="a"/>
    <w:rsid w:val="00E77C0A"/>
    <w:pPr>
      <w:autoSpaceDE w:val="0"/>
      <w:autoSpaceDN w:val="0"/>
      <w:spacing w:after="160" w:line="240" w:lineRule="exact"/>
    </w:pPr>
    <w:rPr>
      <w:rFonts w:ascii="Arial" w:eastAsia="Times New Roman" w:hAnsi="Arial" w:cs="Arial"/>
      <w:b/>
      <w:bCs/>
      <w:sz w:val="20"/>
      <w:szCs w:val="20"/>
      <w:lang w:val="en-US" w:eastAsia="de-DE"/>
    </w:rPr>
  </w:style>
  <w:style w:type="paragraph" w:styleId="23">
    <w:name w:val="Body Text 2"/>
    <w:aliases w:val="Надин стиль,Основной текст 1,Нумерованный список !!,Iniiaiie oaeno 1,Ioia?iaaiiue nienie !!,Iaaei noeeu,Основной текст без отступа"/>
    <w:basedOn w:val="a"/>
    <w:link w:val="24"/>
    <w:rsid w:val="00E77C0A"/>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aliases w:val="Надин стиль Знак,Основной текст 1 Знак,Нумерованный список !! Знак,Iniiaiie oaeno 1 Знак,Ioia?iaaiiue nienie !! Знак,Iaaei noeeu Знак,Основной текст без отступа Знак"/>
    <w:basedOn w:val="a0"/>
    <w:link w:val="23"/>
    <w:rsid w:val="00E77C0A"/>
    <w:rPr>
      <w:rFonts w:ascii="Times New Roman" w:eastAsia="Times New Roman" w:hAnsi="Times New Roman" w:cs="Times New Roman"/>
      <w:sz w:val="24"/>
      <w:szCs w:val="24"/>
      <w:lang w:eastAsia="ru-RU"/>
    </w:rPr>
  </w:style>
  <w:style w:type="paragraph" w:customStyle="1" w:styleId="times">
    <w:name w:val="times"/>
    <w:basedOn w:val="2"/>
    <w:rsid w:val="00E77C0A"/>
    <w:pPr>
      <w:spacing w:before="240" w:after="60"/>
      <w:jc w:val="left"/>
    </w:pPr>
    <w:rPr>
      <w:rFonts w:ascii="Arial" w:hAnsi="Arial" w:cs="Arial"/>
      <w:i/>
      <w:iCs/>
      <w:sz w:val="24"/>
      <w:szCs w:val="28"/>
    </w:rPr>
  </w:style>
  <w:style w:type="paragraph" w:customStyle="1" w:styleId="ConsPlusNonformat">
    <w:name w:val="ConsPlusNonformat"/>
    <w:rsid w:val="00E77C0A"/>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15">
    <w:name w:val="Знак Знак Знак Знак Знак Знак Знак1"/>
    <w:basedOn w:val="a"/>
    <w:rsid w:val="00E77C0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6">
    <w:name w:val="1"/>
    <w:rsid w:val="00E77C0A"/>
    <w:pPr>
      <w:spacing w:after="0" w:line="240" w:lineRule="auto"/>
    </w:pPr>
    <w:rPr>
      <w:rFonts w:ascii="Times New Roman" w:eastAsia="Times New Roman" w:hAnsi="Times New Roman" w:cs="Times New Roman"/>
      <w:sz w:val="24"/>
      <w:szCs w:val="20"/>
      <w:lang w:eastAsia="ru-RU"/>
    </w:rPr>
  </w:style>
  <w:style w:type="paragraph" w:customStyle="1" w:styleId="110">
    <w:name w:val="Знак11"/>
    <w:basedOn w:val="a"/>
    <w:rsid w:val="00E77C0A"/>
    <w:pPr>
      <w:spacing w:after="160" w:line="240" w:lineRule="exact"/>
    </w:pPr>
    <w:rPr>
      <w:rFonts w:ascii="Verdana" w:eastAsia="Times New Roman" w:hAnsi="Verdana" w:cs="Times New Roman"/>
      <w:sz w:val="20"/>
      <w:szCs w:val="20"/>
      <w:lang w:val="en-US"/>
    </w:rPr>
  </w:style>
  <w:style w:type="paragraph" w:customStyle="1" w:styleId="timesnewroman">
    <w:name w:val="times new roman"/>
    <w:basedOn w:val="a"/>
    <w:rsid w:val="00E77C0A"/>
    <w:pPr>
      <w:spacing w:after="0" w:line="240" w:lineRule="auto"/>
    </w:pPr>
    <w:rPr>
      <w:rFonts w:ascii="Times New Roman" w:eastAsia="Times New Roman" w:hAnsi="Times New Roman" w:cs="Times New Roman"/>
      <w:sz w:val="24"/>
      <w:szCs w:val="24"/>
      <w:lang w:eastAsia="ru-RU"/>
    </w:rPr>
  </w:style>
  <w:style w:type="paragraph" w:customStyle="1" w:styleId="33">
    <w:name w:val="Знак3"/>
    <w:basedOn w:val="a"/>
    <w:rsid w:val="00E77C0A"/>
    <w:pPr>
      <w:autoSpaceDE w:val="0"/>
      <w:autoSpaceDN w:val="0"/>
      <w:spacing w:after="160" w:line="240" w:lineRule="exact"/>
    </w:pPr>
    <w:rPr>
      <w:rFonts w:ascii="Arial" w:eastAsia="Times New Roman" w:hAnsi="Arial" w:cs="Arial"/>
      <w:b/>
      <w:bCs/>
      <w:sz w:val="20"/>
      <w:szCs w:val="20"/>
      <w:lang w:val="en-US" w:eastAsia="de-DE"/>
    </w:rPr>
  </w:style>
  <w:style w:type="character" w:styleId="afb">
    <w:name w:val="Strong"/>
    <w:basedOn w:val="a0"/>
    <w:uiPriority w:val="22"/>
    <w:qFormat/>
    <w:rsid w:val="00E77C0A"/>
    <w:rPr>
      <w:rFonts w:ascii="Verdana" w:hAnsi="Verdana" w:hint="default"/>
      <w:b/>
      <w:bCs/>
      <w:lang w:val="en-US" w:eastAsia="en-US" w:bidi="ar-SA"/>
    </w:rPr>
  </w:style>
  <w:style w:type="character" w:customStyle="1" w:styleId="111">
    <w:name w:val="Основной текст Знак1 Знак Знак1"/>
    <w:aliases w:val="Основной текст Знак1 Знак Знак Знак Знак"/>
    <w:basedOn w:val="a0"/>
    <w:rsid w:val="00E77C0A"/>
    <w:rPr>
      <w:rFonts w:ascii="Verdana" w:hAnsi="Verdana"/>
      <w:sz w:val="28"/>
      <w:szCs w:val="24"/>
      <w:lang w:val="ru-RU" w:eastAsia="ru-RU" w:bidi="ar-SA"/>
    </w:rPr>
  </w:style>
  <w:style w:type="paragraph" w:customStyle="1" w:styleId="ConsPlusCell">
    <w:name w:val="ConsPlusCell"/>
    <w:rsid w:val="00E77C0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7">
    <w:name w:val="Обычный1"/>
    <w:link w:val="18"/>
    <w:rsid w:val="00E77C0A"/>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18">
    <w:name w:val="Обычный1 Знак"/>
    <w:basedOn w:val="a0"/>
    <w:link w:val="17"/>
    <w:rsid w:val="00E77C0A"/>
    <w:rPr>
      <w:rFonts w:ascii="Times New Roman" w:eastAsia="Times New Roman" w:hAnsi="Times New Roman" w:cs="Times New Roman"/>
      <w:sz w:val="20"/>
      <w:szCs w:val="20"/>
      <w:lang w:eastAsia="ru-RU"/>
    </w:rPr>
  </w:style>
  <w:style w:type="paragraph" w:customStyle="1" w:styleId="afc">
    <w:name w:val="Документ"/>
    <w:basedOn w:val="a"/>
    <w:rsid w:val="00E77C0A"/>
    <w:pPr>
      <w:spacing w:after="0" w:line="360" w:lineRule="auto"/>
      <w:ind w:firstLine="720"/>
      <w:jc w:val="both"/>
    </w:pPr>
    <w:rPr>
      <w:rFonts w:ascii="Times New Roman" w:eastAsia="Times New Roman" w:hAnsi="Times New Roman" w:cs="Times New Roman"/>
      <w:sz w:val="28"/>
      <w:szCs w:val="20"/>
      <w:lang w:eastAsia="ru-RU"/>
    </w:rPr>
  </w:style>
  <w:style w:type="character" w:styleId="afd">
    <w:name w:val="Hyperlink"/>
    <w:basedOn w:val="a0"/>
    <w:uiPriority w:val="99"/>
    <w:rsid w:val="00E77C0A"/>
    <w:rPr>
      <w:rFonts w:ascii="Verdana" w:hAnsi="Verdana"/>
      <w:color w:val="0000FF"/>
      <w:u w:val="single"/>
      <w:lang w:val="en-US" w:eastAsia="en-US" w:bidi="ar-SA"/>
    </w:rPr>
  </w:style>
  <w:style w:type="character" w:customStyle="1" w:styleId="34">
    <w:name w:val="Знак Знак3"/>
    <w:basedOn w:val="a0"/>
    <w:locked/>
    <w:rsid w:val="00E77C0A"/>
    <w:rPr>
      <w:rFonts w:ascii="Verdana" w:hAnsi="Verdana"/>
      <w:lang w:val="ru-RU" w:eastAsia="ru-RU" w:bidi="ar-SA"/>
    </w:rPr>
  </w:style>
  <w:style w:type="paragraph" w:customStyle="1" w:styleId="rvps698610">
    <w:name w:val="rvps698610"/>
    <w:basedOn w:val="a"/>
    <w:rsid w:val="00E77C0A"/>
    <w:pPr>
      <w:spacing w:after="150" w:line="240" w:lineRule="auto"/>
      <w:ind w:right="300"/>
    </w:pPr>
    <w:rPr>
      <w:rFonts w:ascii="Times New Roman" w:eastAsia="Times New Roman" w:hAnsi="Times New Roman" w:cs="Times New Roman"/>
      <w:sz w:val="24"/>
      <w:szCs w:val="24"/>
      <w:lang w:eastAsia="ru-RU"/>
    </w:rPr>
  </w:style>
  <w:style w:type="paragraph" w:customStyle="1" w:styleId="afe">
    <w:name w:val="Акты"/>
    <w:basedOn w:val="a"/>
    <w:link w:val="aff"/>
    <w:rsid w:val="00E77C0A"/>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
    <w:name w:val="Акты Знак"/>
    <w:basedOn w:val="a0"/>
    <w:link w:val="afe"/>
    <w:rsid w:val="00E77C0A"/>
    <w:rPr>
      <w:rFonts w:ascii="Times New Roman" w:eastAsia="Times New Roman" w:hAnsi="Times New Roman" w:cs="Times New Roman"/>
      <w:sz w:val="28"/>
      <w:szCs w:val="24"/>
      <w:lang w:eastAsia="ru-RU"/>
    </w:rPr>
  </w:style>
  <w:style w:type="character" w:customStyle="1" w:styleId="addthisseparator3">
    <w:name w:val="addthis_separator3"/>
    <w:basedOn w:val="a0"/>
    <w:rsid w:val="00E77C0A"/>
    <w:rPr>
      <w:rFonts w:ascii="Verdana" w:hAnsi="Verdana"/>
      <w:lang w:val="en-US" w:eastAsia="en-US" w:bidi="ar-SA"/>
    </w:rPr>
  </w:style>
  <w:style w:type="paragraph" w:customStyle="1" w:styleId="25">
    <w:name w:val="Знак2"/>
    <w:basedOn w:val="a"/>
    <w:rsid w:val="00E77C0A"/>
    <w:pPr>
      <w:autoSpaceDE w:val="0"/>
      <w:autoSpaceDN w:val="0"/>
      <w:spacing w:after="160" w:line="240" w:lineRule="exact"/>
    </w:pPr>
    <w:rPr>
      <w:rFonts w:ascii="Arial" w:eastAsia="Times New Roman" w:hAnsi="Arial" w:cs="Arial"/>
      <w:b/>
      <w:bCs/>
      <w:sz w:val="20"/>
      <w:szCs w:val="20"/>
      <w:lang w:val="en-US" w:eastAsia="de-DE"/>
    </w:rPr>
  </w:style>
  <w:style w:type="paragraph" w:customStyle="1" w:styleId="35">
    <w:name w:val="заголовок 3"/>
    <w:basedOn w:val="a"/>
    <w:next w:val="a"/>
    <w:rsid w:val="00E77C0A"/>
    <w:pPr>
      <w:keepNext/>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ConsNonformat">
    <w:name w:val="ConsNonformat"/>
    <w:rsid w:val="00E77C0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0">
    <w:name w:val="Текст акта"/>
    <w:rsid w:val="00E77C0A"/>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styleId="36">
    <w:name w:val="toc 3"/>
    <w:basedOn w:val="a"/>
    <w:next w:val="a"/>
    <w:autoRedefine/>
    <w:uiPriority w:val="39"/>
    <w:rsid w:val="00E77C0A"/>
    <w:pPr>
      <w:spacing w:after="0" w:line="240" w:lineRule="auto"/>
      <w:ind w:left="480"/>
    </w:pPr>
    <w:rPr>
      <w:rFonts w:ascii="Times New Roman" w:eastAsia="Times New Roman" w:hAnsi="Times New Roman" w:cs="Times New Roman"/>
      <w:sz w:val="24"/>
      <w:szCs w:val="24"/>
      <w:lang w:eastAsia="ru-RU"/>
    </w:rPr>
  </w:style>
  <w:style w:type="paragraph" w:styleId="26">
    <w:name w:val="toc 2"/>
    <w:basedOn w:val="a"/>
    <w:next w:val="a"/>
    <w:autoRedefine/>
    <w:uiPriority w:val="39"/>
    <w:rsid w:val="00E77C0A"/>
    <w:pPr>
      <w:spacing w:after="0" w:line="240" w:lineRule="auto"/>
      <w:ind w:left="240"/>
    </w:pPr>
    <w:rPr>
      <w:rFonts w:ascii="Times New Roman" w:eastAsia="Times New Roman" w:hAnsi="Times New Roman" w:cs="Times New Roman"/>
      <w:sz w:val="24"/>
      <w:szCs w:val="24"/>
      <w:lang w:eastAsia="ru-RU"/>
    </w:rPr>
  </w:style>
  <w:style w:type="paragraph" w:customStyle="1" w:styleId="140">
    <w:name w:val="обычный + 14 пт"/>
    <w:basedOn w:val="1"/>
    <w:rsid w:val="00E77C0A"/>
    <w:rPr>
      <w:sz w:val="28"/>
    </w:rPr>
  </w:style>
  <w:style w:type="character" w:customStyle="1" w:styleId="6">
    <w:name w:val="Знак Знак6"/>
    <w:locked/>
    <w:rsid w:val="00E77C0A"/>
    <w:rPr>
      <w:sz w:val="18"/>
      <w:lang w:val="ru-RU" w:eastAsia="ru-RU" w:bidi="ar-SA"/>
    </w:rPr>
  </w:style>
  <w:style w:type="character" w:customStyle="1" w:styleId="41">
    <w:name w:val="Знак Знак4"/>
    <w:locked/>
    <w:rsid w:val="00E77C0A"/>
    <w:rPr>
      <w:sz w:val="18"/>
      <w:lang w:val="ru-RU" w:eastAsia="ru-RU" w:bidi="ar-SA"/>
    </w:rPr>
  </w:style>
  <w:style w:type="paragraph" w:customStyle="1" w:styleId="19">
    <w:name w:val="Абзац списка1"/>
    <w:basedOn w:val="a"/>
    <w:rsid w:val="00E77C0A"/>
    <w:pPr>
      <w:spacing w:line="252" w:lineRule="auto"/>
      <w:ind w:left="720"/>
      <w:contextualSpacing/>
    </w:pPr>
    <w:rPr>
      <w:rFonts w:ascii="Arial" w:eastAsia="Times New Roman" w:hAnsi="Arial" w:cs="Times New Roman"/>
      <w:lang w:val="en-US"/>
    </w:rPr>
  </w:style>
  <w:style w:type="character" w:styleId="aff1">
    <w:name w:val="FollowedHyperlink"/>
    <w:basedOn w:val="a0"/>
    <w:rsid w:val="00E77C0A"/>
    <w:rPr>
      <w:rFonts w:ascii="Verdana" w:hAnsi="Verdana"/>
      <w:color w:val="800080"/>
      <w:u w:val="single"/>
      <w:lang w:val="en-US" w:eastAsia="en-US" w:bidi="ar-SA"/>
    </w:rPr>
  </w:style>
  <w:style w:type="character" w:customStyle="1" w:styleId="epm">
    <w:name w:val="epm"/>
    <w:basedOn w:val="a0"/>
    <w:rsid w:val="00E77C0A"/>
    <w:rPr>
      <w:rFonts w:ascii="Verdana" w:hAnsi="Verdana"/>
      <w:lang w:val="en-US" w:eastAsia="en-US" w:bidi="ar-SA"/>
    </w:rPr>
  </w:style>
  <w:style w:type="paragraph" w:customStyle="1" w:styleId="u">
    <w:name w:val="u"/>
    <w:basedOn w:val="a"/>
    <w:rsid w:val="00E77C0A"/>
    <w:pPr>
      <w:spacing w:after="0" w:line="240" w:lineRule="auto"/>
      <w:ind w:firstLine="326"/>
      <w:jc w:val="both"/>
    </w:pPr>
    <w:rPr>
      <w:rFonts w:ascii="Times New Roman" w:eastAsia="Times New Roman" w:hAnsi="Times New Roman" w:cs="Times New Roman"/>
      <w:sz w:val="24"/>
      <w:szCs w:val="24"/>
      <w:lang w:eastAsia="ru-RU"/>
    </w:rPr>
  </w:style>
  <w:style w:type="paragraph" w:customStyle="1" w:styleId="aff2">
    <w:name w:val="Подпись на  бланке должностного лица"/>
    <w:basedOn w:val="a"/>
    <w:next w:val="af1"/>
    <w:rsid w:val="00E77C0A"/>
    <w:pPr>
      <w:spacing w:before="480" w:after="0" w:line="240" w:lineRule="exact"/>
      <w:ind w:left="7088"/>
    </w:pPr>
    <w:rPr>
      <w:rFonts w:ascii="Times New Roman" w:eastAsia="Times New Roman" w:hAnsi="Times New Roman" w:cs="Times New Roman"/>
      <w:sz w:val="28"/>
      <w:szCs w:val="20"/>
      <w:lang w:eastAsia="ru-RU"/>
    </w:rPr>
  </w:style>
  <w:style w:type="character" w:customStyle="1" w:styleId="1a">
    <w:name w:val="Знак Знак1"/>
    <w:basedOn w:val="a0"/>
    <w:locked/>
    <w:rsid w:val="00E77C0A"/>
    <w:rPr>
      <w:rFonts w:ascii="Verdana" w:hAnsi="Verdana"/>
      <w:lang w:val="ru-RU" w:eastAsia="ru-RU" w:bidi="ar-SA"/>
    </w:rPr>
  </w:style>
  <w:style w:type="character" w:customStyle="1" w:styleId="27">
    <w:name w:val="Знак Знак2"/>
    <w:basedOn w:val="a0"/>
    <w:locked/>
    <w:rsid w:val="00E77C0A"/>
    <w:rPr>
      <w:rFonts w:ascii="Verdana" w:hAnsi="Verdana"/>
      <w:b/>
      <w:sz w:val="28"/>
      <w:lang w:val="ru-RU" w:eastAsia="ru-RU" w:bidi="ar-SA"/>
    </w:rPr>
  </w:style>
  <w:style w:type="character" w:customStyle="1" w:styleId="aff3">
    <w:name w:val="Знак Знак"/>
    <w:basedOn w:val="a0"/>
    <w:locked/>
    <w:rsid w:val="00E77C0A"/>
    <w:rPr>
      <w:rFonts w:ascii="Verdana" w:hAnsi="Verdana"/>
      <w:sz w:val="24"/>
      <w:szCs w:val="24"/>
      <w:lang w:val="ru-RU" w:eastAsia="ru-RU" w:bidi="ar-SA"/>
    </w:rPr>
  </w:style>
  <w:style w:type="paragraph" w:customStyle="1" w:styleId="Default">
    <w:name w:val="Default"/>
    <w:rsid w:val="00E77C0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30">
    <w:name w:val="Стиль13"/>
    <w:basedOn w:val="a"/>
    <w:rsid w:val="00E77C0A"/>
    <w:pPr>
      <w:widowControl w:val="0"/>
      <w:tabs>
        <w:tab w:val="left" w:pos="567"/>
      </w:tabs>
      <w:spacing w:after="0" w:line="240" w:lineRule="auto"/>
    </w:pPr>
    <w:rPr>
      <w:rFonts w:ascii="Times New Roman" w:eastAsia="Times New Roman" w:hAnsi="Times New Roman" w:cs="Times New Roman"/>
      <w:lang w:eastAsia="ru-RU"/>
    </w:rPr>
  </w:style>
  <w:style w:type="paragraph" w:customStyle="1" w:styleId="141">
    <w:name w:val="Стиль14"/>
    <w:basedOn w:val="a"/>
    <w:rsid w:val="00E77C0A"/>
    <w:pPr>
      <w:widowControl w:val="0"/>
      <w:spacing w:after="0" w:line="240" w:lineRule="auto"/>
      <w:jc w:val="both"/>
    </w:pPr>
    <w:rPr>
      <w:rFonts w:ascii="Times New Roman" w:eastAsia="Times New Roman" w:hAnsi="Times New Roman" w:cs="Times New Roman"/>
      <w:lang w:eastAsia="ru-RU"/>
    </w:rPr>
  </w:style>
  <w:style w:type="paragraph" w:styleId="37">
    <w:name w:val="Body Text 3"/>
    <w:basedOn w:val="a"/>
    <w:link w:val="38"/>
    <w:rsid w:val="00E77C0A"/>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0"/>
    <w:link w:val="37"/>
    <w:rsid w:val="00E77C0A"/>
    <w:rPr>
      <w:rFonts w:ascii="Times New Roman" w:eastAsia="Times New Roman" w:hAnsi="Times New Roman" w:cs="Times New Roman"/>
      <w:sz w:val="16"/>
      <w:szCs w:val="16"/>
      <w:lang w:eastAsia="ru-RU"/>
    </w:rPr>
  </w:style>
  <w:style w:type="character" w:customStyle="1" w:styleId="FootnoteTextChar">
    <w:name w:val="Footnote Text Char"/>
    <w:aliases w:val="Знак Знак Знак Знак Знак Знак Знак Знак Знак Char,Текст сноски НИВ Char,Текст сноски Знак Знак Char,fn Char,Знак Знак Знак Знак Char,Текст сноски Знак1 Char,Знак Знак Знак Char,Текст сноски Знак1 Знак Char,Знак Знак Знак1 Знак Char"/>
    <w:basedOn w:val="a0"/>
    <w:locked/>
    <w:rsid w:val="00E77C0A"/>
    <w:rPr>
      <w:rFonts w:ascii="Verdana" w:hAnsi="Verdana"/>
      <w:lang w:val="ru-RU" w:eastAsia="ru-RU" w:bidi="ar-SA"/>
    </w:rPr>
  </w:style>
  <w:style w:type="paragraph" w:styleId="aff4">
    <w:name w:val="TOC Heading"/>
    <w:basedOn w:val="1"/>
    <w:next w:val="a"/>
    <w:uiPriority w:val="39"/>
    <w:qFormat/>
    <w:rsid w:val="00E77C0A"/>
    <w:pPr>
      <w:keepLines/>
      <w:spacing w:before="480" w:line="276" w:lineRule="auto"/>
      <w:jc w:val="left"/>
      <w:outlineLvl w:val="9"/>
    </w:pPr>
    <w:rPr>
      <w:rFonts w:ascii="Cambria" w:hAnsi="Cambria"/>
      <w:color w:val="365F91"/>
      <w:sz w:val="28"/>
      <w:szCs w:val="28"/>
      <w:lang w:eastAsia="en-US"/>
    </w:rPr>
  </w:style>
  <w:style w:type="character" w:customStyle="1" w:styleId="apple-converted-space">
    <w:name w:val="apple-converted-space"/>
    <w:basedOn w:val="a0"/>
    <w:rsid w:val="00E77C0A"/>
  </w:style>
  <w:style w:type="paragraph" w:customStyle="1" w:styleId="142">
    <w:name w:val="Знак Знак14"/>
    <w:basedOn w:val="a"/>
    <w:rsid w:val="00E77C0A"/>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31">
    <w:name w:val="Знак Знак13"/>
    <w:basedOn w:val="a"/>
    <w:rsid w:val="00E77C0A"/>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8">
    <w:name w:val="Абзац списка2"/>
    <w:basedOn w:val="a"/>
    <w:rsid w:val="00E77C0A"/>
    <w:pPr>
      <w:spacing w:after="0" w:line="240" w:lineRule="auto"/>
      <w:ind w:left="720"/>
      <w:contextualSpacing/>
    </w:pPr>
    <w:rPr>
      <w:rFonts w:ascii="Times New Roman" w:eastAsia="Calibri" w:hAnsi="Times New Roman" w:cs="Times New Roman"/>
      <w:sz w:val="26"/>
      <w:szCs w:val="20"/>
      <w:lang w:eastAsia="ru-RU"/>
    </w:rPr>
  </w:style>
  <w:style w:type="paragraph" w:customStyle="1" w:styleId="120">
    <w:name w:val="Знак Знак12"/>
    <w:basedOn w:val="a"/>
    <w:rsid w:val="00E77C0A"/>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western">
    <w:name w:val="western"/>
    <w:basedOn w:val="a"/>
    <w:rsid w:val="00E77C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5">
    <w:name w:val="Plain Text"/>
    <w:basedOn w:val="a"/>
    <w:link w:val="aff6"/>
    <w:rsid w:val="00E77C0A"/>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0"/>
    <w:link w:val="aff5"/>
    <w:rsid w:val="00E77C0A"/>
    <w:rPr>
      <w:rFonts w:ascii="Courier New" w:eastAsia="Times New Roman" w:hAnsi="Courier New" w:cs="Times New Roman"/>
      <w:sz w:val="20"/>
      <w:szCs w:val="20"/>
      <w:lang w:eastAsia="ru-RU"/>
    </w:rPr>
  </w:style>
  <w:style w:type="paragraph" w:customStyle="1" w:styleId="112">
    <w:name w:val="Знак Знак11"/>
    <w:basedOn w:val="a"/>
    <w:rsid w:val="00E77C0A"/>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b">
    <w:name w:val="Знак Знак1"/>
    <w:basedOn w:val="a"/>
    <w:rsid w:val="0063371B"/>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c">
    <w:name w:val="Знак Знак1"/>
    <w:basedOn w:val="a"/>
    <w:rsid w:val="00A126BE"/>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a5">
    <w:name w:val="Абзац списка Знак"/>
    <w:link w:val="a4"/>
    <w:uiPriority w:val="34"/>
    <w:qFormat/>
    <w:locked/>
    <w:rsid w:val="004D69C0"/>
  </w:style>
  <w:style w:type="character" w:customStyle="1" w:styleId="1d">
    <w:name w:val="Основной текст1"/>
    <w:basedOn w:val="a0"/>
    <w:rsid w:val="001F3344"/>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style>
  <w:style w:type="paragraph" w:customStyle="1" w:styleId="doctext">
    <w:name w:val="doc__text"/>
    <w:basedOn w:val="a"/>
    <w:rsid w:val="00B412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сноски1"/>
    <w:basedOn w:val="a"/>
    <w:link w:val="af"/>
    <w:uiPriority w:val="99"/>
    <w:rsid w:val="00B41229"/>
    <w:pPr>
      <w:spacing w:after="0" w:line="240" w:lineRule="auto"/>
    </w:pPr>
    <w:rPr>
      <w:rFonts w:ascii="Verdana" w:hAnsi="Verdana"/>
      <w:vertAlign w:val="superscript"/>
      <w:lang w:val="en-US"/>
    </w:rPr>
  </w:style>
  <w:style w:type="paragraph" w:customStyle="1" w:styleId="formattext">
    <w:name w:val="formattext"/>
    <w:basedOn w:val="a"/>
    <w:rsid w:val="00CB17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2">
    <w:name w:val="pt-2"/>
    <w:basedOn w:val="a"/>
    <w:rsid w:val="007943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5">
    <w:name w:val="pt-a0-000005"/>
    <w:basedOn w:val="a0"/>
    <w:rsid w:val="0079437B"/>
    <w:rPr>
      <w:rFonts w:ascii="Times New Roman" w:hAnsi="Times New Roman" w:cs="Times New Roman" w:hint="default"/>
    </w:rPr>
  </w:style>
  <w:style w:type="character" w:customStyle="1" w:styleId="pt-a0-000007">
    <w:name w:val="pt-a0-000007"/>
    <w:basedOn w:val="a0"/>
    <w:rsid w:val="0079437B"/>
    <w:rPr>
      <w:rFonts w:ascii="Times New Roman" w:hAnsi="Times New Roman" w:cs="Times New Roman" w:hint="default"/>
    </w:rPr>
  </w:style>
  <w:style w:type="character" w:customStyle="1" w:styleId="ListLabel1">
    <w:name w:val="ListLabel 1"/>
    <w:rsid w:val="00BD1FEF"/>
    <w:rPr>
      <w:rFonts w:ascii="Times New Roman" w:hAnsi="Times New Roman" w:cs="Times New Roman" w:hint="default"/>
      <w:i w:val="0"/>
      <w:iCs w:val="0"/>
      <w:strike w:val="0"/>
      <w:dstrike w:val="0"/>
      <w:color w:val="auto"/>
      <w:sz w:val="28"/>
      <w:szCs w:val="28"/>
      <w:u w:val="none"/>
      <w:effect w:val="none"/>
      <w:lang w:val="ru-RU"/>
    </w:rPr>
  </w:style>
  <w:style w:type="paragraph" w:customStyle="1" w:styleId="Standard">
    <w:name w:val="Standard"/>
    <w:qFormat/>
    <w:rsid w:val="00F23724"/>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ja-JP" w:bidi="fa-IR"/>
    </w:rPr>
  </w:style>
  <w:style w:type="paragraph" w:customStyle="1" w:styleId="ConsPlusNormal1">
    <w:name w:val="ConsPlusNormal1"/>
    <w:uiPriority w:val="99"/>
    <w:rsid w:val="00F00250"/>
    <w:pPr>
      <w:widowControl w:val="0"/>
      <w:suppressAutoHyphens/>
      <w:autoSpaceDE w:val="0"/>
      <w:spacing w:after="0" w:line="240" w:lineRule="auto"/>
    </w:pPr>
    <w:rPr>
      <w:rFonts w:ascii="Arial" w:eastAsia="Calibri" w:hAnsi="Arial" w:cs="Arial"/>
      <w:sz w:val="20"/>
      <w:szCs w:val="20"/>
      <w:lang w:eastAsia="zh-CN" w:bidi="hi-IN"/>
    </w:rPr>
  </w:style>
  <w:style w:type="character" w:customStyle="1" w:styleId="aff7">
    <w:name w:val="Основной текст_"/>
    <w:rsid w:val="00913051"/>
    <w:rPr>
      <w:spacing w:val="-3"/>
      <w:sz w:val="21"/>
      <w:szCs w:val="21"/>
      <w:shd w:val="clear" w:color="auto" w:fill="FFFFFF"/>
    </w:rPr>
  </w:style>
  <w:style w:type="character" w:customStyle="1" w:styleId="1e">
    <w:name w:val="Заголовок №1_"/>
    <w:basedOn w:val="a0"/>
    <w:link w:val="1f"/>
    <w:rsid w:val="00913051"/>
    <w:rPr>
      <w:rFonts w:ascii="Times New Roman" w:eastAsia="Times New Roman" w:hAnsi="Times New Roman" w:cs="Times New Roman"/>
      <w:color w:val="050A29"/>
      <w:sz w:val="36"/>
      <w:szCs w:val="36"/>
    </w:rPr>
  </w:style>
  <w:style w:type="paragraph" w:customStyle="1" w:styleId="1f">
    <w:name w:val="Заголовок №1"/>
    <w:basedOn w:val="a"/>
    <w:link w:val="1e"/>
    <w:rsid w:val="00913051"/>
    <w:pPr>
      <w:widowControl w:val="0"/>
      <w:spacing w:after="280" w:line="257" w:lineRule="auto"/>
      <w:outlineLvl w:val="0"/>
    </w:pPr>
    <w:rPr>
      <w:rFonts w:ascii="Times New Roman" w:eastAsia="Times New Roman" w:hAnsi="Times New Roman" w:cs="Times New Roman"/>
      <w:color w:val="050A29"/>
      <w:sz w:val="36"/>
      <w:szCs w:val="36"/>
    </w:rPr>
  </w:style>
  <w:style w:type="paragraph" w:customStyle="1" w:styleId="docdata">
    <w:name w:val="docdata"/>
    <w:aliases w:val="docy,v5,9809,bqiaagaaeyqcaaagiaiaaapujqaabfwlaaaaaaaaaaaaaaaaaaaaaaaaaaaaaaaaaaaaaaaaaaaaaaaaaaaaaaaaaaaaaaaaaaaaaaaaaaaaaaaaaaaaaaaaaaaaaaaaaaaaaaaaaaaaaaaaaaaaaaaaaaaaaaaaaaaaaaaaaaaaaaaaaaaaaaaaaaaaaaaaaaaaaaaaaaaaaaaaaaaaaaaaaaaaaaaaaaaaaaaa"/>
    <w:basedOn w:val="a"/>
    <w:rsid w:val="004800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7816">
      <w:bodyDiv w:val="1"/>
      <w:marLeft w:val="0"/>
      <w:marRight w:val="0"/>
      <w:marTop w:val="0"/>
      <w:marBottom w:val="0"/>
      <w:divBdr>
        <w:top w:val="none" w:sz="0" w:space="0" w:color="auto"/>
        <w:left w:val="none" w:sz="0" w:space="0" w:color="auto"/>
        <w:bottom w:val="none" w:sz="0" w:space="0" w:color="auto"/>
        <w:right w:val="none" w:sz="0" w:space="0" w:color="auto"/>
      </w:divBdr>
    </w:div>
    <w:div w:id="86971744">
      <w:bodyDiv w:val="1"/>
      <w:marLeft w:val="0"/>
      <w:marRight w:val="0"/>
      <w:marTop w:val="0"/>
      <w:marBottom w:val="0"/>
      <w:divBdr>
        <w:top w:val="none" w:sz="0" w:space="0" w:color="auto"/>
        <w:left w:val="none" w:sz="0" w:space="0" w:color="auto"/>
        <w:bottom w:val="none" w:sz="0" w:space="0" w:color="auto"/>
        <w:right w:val="none" w:sz="0" w:space="0" w:color="auto"/>
      </w:divBdr>
    </w:div>
    <w:div w:id="127674412">
      <w:bodyDiv w:val="1"/>
      <w:marLeft w:val="0"/>
      <w:marRight w:val="0"/>
      <w:marTop w:val="0"/>
      <w:marBottom w:val="0"/>
      <w:divBdr>
        <w:top w:val="none" w:sz="0" w:space="0" w:color="auto"/>
        <w:left w:val="none" w:sz="0" w:space="0" w:color="auto"/>
        <w:bottom w:val="none" w:sz="0" w:space="0" w:color="auto"/>
        <w:right w:val="none" w:sz="0" w:space="0" w:color="auto"/>
      </w:divBdr>
    </w:div>
    <w:div w:id="205652620">
      <w:bodyDiv w:val="1"/>
      <w:marLeft w:val="0"/>
      <w:marRight w:val="0"/>
      <w:marTop w:val="0"/>
      <w:marBottom w:val="0"/>
      <w:divBdr>
        <w:top w:val="none" w:sz="0" w:space="0" w:color="auto"/>
        <w:left w:val="none" w:sz="0" w:space="0" w:color="auto"/>
        <w:bottom w:val="none" w:sz="0" w:space="0" w:color="auto"/>
        <w:right w:val="none" w:sz="0" w:space="0" w:color="auto"/>
      </w:divBdr>
    </w:div>
    <w:div w:id="314578379">
      <w:bodyDiv w:val="1"/>
      <w:marLeft w:val="0"/>
      <w:marRight w:val="0"/>
      <w:marTop w:val="0"/>
      <w:marBottom w:val="0"/>
      <w:divBdr>
        <w:top w:val="none" w:sz="0" w:space="0" w:color="auto"/>
        <w:left w:val="none" w:sz="0" w:space="0" w:color="auto"/>
        <w:bottom w:val="none" w:sz="0" w:space="0" w:color="auto"/>
        <w:right w:val="none" w:sz="0" w:space="0" w:color="auto"/>
      </w:divBdr>
    </w:div>
    <w:div w:id="329599967">
      <w:bodyDiv w:val="1"/>
      <w:marLeft w:val="0"/>
      <w:marRight w:val="0"/>
      <w:marTop w:val="0"/>
      <w:marBottom w:val="0"/>
      <w:divBdr>
        <w:top w:val="none" w:sz="0" w:space="0" w:color="auto"/>
        <w:left w:val="none" w:sz="0" w:space="0" w:color="auto"/>
        <w:bottom w:val="none" w:sz="0" w:space="0" w:color="auto"/>
        <w:right w:val="none" w:sz="0" w:space="0" w:color="auto"/>
      </w:divBdr>
      <w:divsChild>
        <w:div w:id="1281303187">
          <w:marLeft w:val="0"/>
          <w:marRight w:val="0"/>
          <w:marTop w:val="0"/>
          <w:marBottom w:val="0"/>
          <w:divBdr>
            <w:top w:val="none" w:sz="0" w:space="0" w:color="auto"/>
            <w:left w:val="none" w:sz="0" w:space="0" w:color="auto"/>
            <w:bottom w:val="none" w:sz="0" w:space="0" w:color="auto"/>
            <w:right w:val="none" w:sz="0" w:space="0" w:color="auto"/>
          </w:divBdr>
          <w:divsChild>
            <w:div w:id="1253969432">
              <w:marLeft w:val="0"/>
              <w:marRight w:val="0"/>
              <w:marTop w:val="0"/>
              <w:marBottom w:val="0"/>
              <w:divBdr>
                <w:top w:val="none" w:sz="0" w:space="0" w:color="auto"/>
                <w:left w:val="none" w:sz="0" w:space="0" w:color="auto"/>
                <w:bottom w:val="none" w:sz="0" w:space="0" w:color="auto"/>
                <w:right w:val="none" w:sz="0" w:space="0" w:color="auto"/>
              </w:divBdr>
              <w:divsChild>
                <w:div w:id="18579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62683">
          <w:marLeft w:val="0"/>
          <w:marRight w:val="0"/>
          <w:marTop w:val="0"/>
          <w:marBottom w:val="0"/>
          <w:divBdr>
            <w:top w:val="none" w:sz="0" w:space="0" w:color="auto"/>
            <w:left w:val="none" w:sz="0" w:space="0" w:color="auto"/>
            <w:bottom w:val="none" w:sz="0" w:space="0" w:color="auto"/>
            <w:right w:val="none" w:sz="0" w:space="0" w:color="auto"/>
          </w:divBdr>
          <w:divsChild>
            <w:div w:id="2078169084">
              <w:marLeft w:val="0"/>
              <w:marRight w:val="0"/>
              <w:marTop w:val="0"/>
              <w:marBottom w:val="0"/>
              <w:divBdr>
                <w:top w:val="none" w:sz="0" w:space="0" w:color="auto"/>
                <w:left w:val="none" w:sz="0" w:space="0" w:color="auto"/>
                <w:bottom w:val="none" w:sz="0" w:space="0" w:color="auto"/>
                <w:right w:val="none" w:sz="0" w:space="0" w:color="auto"/>
              </w:divBdr>
            </w:div>
          </w:divsChild>
        </w:div>
        <w:div w:id="168258451">
          <w:marLeft w:val="0"/>
          <w:marRight w:val="0"/>
          <w:marTop w:val="0"/>
          <w:marBottom w:val="0"/>
          <w:divBdr>
            <w:top w:val="none" w:sz="0" w:space="0" w:color="auto"/>
            <w:left w:val="none" w:sz="0" w:space="0" w:color="auto"/>
            <w:bottom w:val="none" w:sz="0" w:space="0" w:color="auto"/>
            <w:right w:val="none" w:sz="0" w:space="0" w:color="auto"/>
          </w:divBdr>
          <w:divsChild>
            <w:div w:id="735973434">
              <w:marLeft w:val="0"/>
              <w:marRight w:val="0"/>
              <w:marTop w:val="0"/>
              <w:marBottom w:val="0"/>
              <w:divBdr>
                <w:top w:val="none" w:sz="0" w:space="0" w:color="auto"/>
                <w:left w:val="none" w:sz="0" w:space="0" w:color="auto"/>
                <w:bottom w:val="none" w:sz="0" w:space="0" w:color="auto"/>
                <w:right w:val="none" w:sz="0" w:space="0" w:color="auto"/>
              </w:divBdr>
            </w:div>
          </w:divsChild>
        </w:div>
        <w:div w:id="1733573696">
          <w:marLeft w:val="0"/>
          <w:marRight w:val="0"/>
          <w:marTop w:val="0"/>
          <w:marBottom w:val="0"/>
          <w:divBdr>
            <w:top w:val="none" w:sz="0" w:space="0" w:color="auto"/>
            <w:left w:val="none" w:sz="0" w:space="0" w:color="auto"/>
            <w:bottom w:val="none" w:sz="0" w:space="0" w:color="auto"/>
            <w:right w:val="none" w:sz="0" w:space="0" w:color="auto"/>
          </w:divBdr>
          <w:divsChild>
            <w:div w:id="540283784">
              <w:marLeft w:val="0"/>
              <w:marRight w:val="0"/>
              <w:marTop w:val="0"/>
              <w:marBottom w:val="0"/>
              <w:divBdr>
                <w:top w:val="none" w:sz="0" w:space="0" w:color="auto"/>
                <w:left w:val="none" w:sz="0" w:space="0" w:color="auto"/>
                <w:bottom w:val="none" w:sz="0" w:space="0" w:color="auto"/>
                <w:right w:val="none" w:sz="0" w:space="0" w:color="auto"/>
              </w:divBdr>
            </w:div>
          </w:divsChild>
        </w:div>
        <w:div w:id="1155955457">
          <w:marLeft w:val="0"/>
          <w:marRight w:val="0"/>
          <w:marTop w:val="0"/>
          <w:marBottom w:val="0"/>
          <w:divBdr>
            <w:top w:val="none" w:sz="0" w:space="0" w:color="auto"/>
            <w:left w:val="none" w:sz="0" w:space="0" w:color="auto"/>
            <w:bottom w:val="none" w:sz="0" w:space="0" w:color="auto"/>
            <w:right w:val="none" w:sz="0" w:space="0" w:color="auto"/>
          </w:divBdr>
          <w:divsChild>
            <w:div w:id="854423876">
              <w:marLeft w:val="0"/>
              <w:marRight w:val="0"/>
              <w:marTop w:val="0"/>
              <w:marBottom w:val="0"/>
              <w:divBdr>
                <w:top w:val="none" w:sz="0" w:space="0" w:color="auto"/>
                <w:left w:val="none" w:sz="0" w:space="0" w:color="auto"/>
                <w:bottom w:val="none" w:sz="0" w:space="0" w:color="auto"/>
                <w:right w:val="none" w:sz="0" w:space="0" w:color="auto"/>
              </w:divBdr>
            </w:div>
          </w:divsChild>
        </w:div>
        <w:div w:id="1015769604">
          <w:marLeft w:val="0"/>
          <w:marRight w:val="0"/>
          <w:marTop w:val="0"/>
          <w:marBottom w:val="0"/>
          <w:divBdr>
            <w:top w:val="none" w:sz="0" w:space="0" w:color="auto"/>
            <w:left w:val="none" w:sz="0" w:space="0" w:color="auto"/>
            <w:bottom w:val="none" w:sz="0" w:space="0" w:color="auto"/>
            <w:right w:val="none" w:sz="0" w:space="0" w:color="auto"/>
          </w:divBdr>
          <w:divsChild>
            <w:div w:id="1448038324">
              <w:marLeft w:val="0"/>
              <w:marRight w:val="0"/>
              <w:marTop w:val="0"/>
              <w:marBottom w:val="0"/>
              <w:divBdr>
                <w:top w:val="none" w:sz="0" w:space="0" w:color="auto"/>
                <w:left w:val="none" w:sz="0" w:space="0" w:color="auto"/>
                <w:bottom w:val="none" w:sz="0" w:space="0" w:color="auto"/>
                <w:right w:val="none" w:sz="0" w:space="0" w:color="auto"/>
              </w:divBdr>
            </w:div>
          </w:divsChild>
        </w:div>
        <w:div w:id="1563908611">
          <w:marLeft w:val="0"/>
          <w:marRight w:val="0"/>
          <w:marTop w:val="0"/>
          <w:marBottom w:val="0"/>
          <w:divBdr>
            <w:top w:val="none" w:sz="0" w:space="0" w:color="auto"/>
            <w:left w:val="none" w:sz="0" w:space="0" w:color="auto"/>
            <w:bottom w:val="none" w:sz="0" w:space="0" w:color="auto"/>
            <w:right w:val="none" w:sz="0" w:space="0" w:color="auto"/>
          </w:divBdr>
          <w:divsChild>
            <w:div w:id="850608415">
              <w:marLeft w:val="0"/>
              <w:marRight w:val="0"/>
              <w:marTop w:val="0"/>
              <w:marBottom w:val="0"/>
              <w:divBdr>
                <w:top w:val="none" w:sz="0" w:space="0" w:color="auto"/>
                <w:left w:val="none" w:sz="0" w:space="0" w:color="auto"/>
                <w:bottom w:val="none" w:sz="0" w:space="0" w:color="auto"/>
                <w:right w:val="none" w:sz="0" w:space="0" w:color="auto"/>
              </w:divBdr>
            </w:div>
          </w:divsChild>
        </w:div>
        <w:div w:id="1454132285">
          <w:marLeft w:val="0"/>
          <w:marRight w:val="0"/>
          <w:marTop w:val="0"/>
          <w:marBottom w:val="0"/>
          <w:divBdr>
            <w:top w:val="none" w:sz="0" w:space="0" w:color="auto"/>
            <w:left w:val="none" w:sz="0" w:space="0" w:color="auto"/>
            <w:bottom w:val="none" w:sz="0" w:space="0" w:color="auto"/>
            <w:right w:val="none" w:sz="0" w:space="0" w:color="auto"/>
          </w:divBdr>
          <w:divsChild>
            <w:div w:id="185825511">
              <w:marLeft w:val="0"/>
              <w:marRight w:val="0"/>
              <w:marTop w:val="0"/>
              <w:marBottom w:val="0"/>
              <w:divBdr>
                <w:top w:val="none" w:sz="0" w:space="0" w:color="auto"/>
                <w:left w:val="none" w:sz="0" w:space="0" w:color="auto"/>
                <w:bottom w:val="none" w:sz="0" w:space="0" w:color="auto"/>
                <w:right w:val="none" w:sz="0" w:space="0" w:color="auto"/>
              </w:divBdr>
            </w:div>
          </w:divsChild>
        </w:div>
        <w:div w:id="146283115">
          <w:marLeft w:val="0"/>
          <w:marRight w:val="0"/>
          <w:marTop w:val="0"/>
          <w:marBottom w:val="0"/>
          <w:divBdr>
            <w:top w:val="none" w:sz="0" w:space="0" w:color="auto"/>
            <w:left w:val="none" w:sz="0" w:space="0" w:color="auto"/>
            <w:bottom w:val="none" w:sz="0" w:space="0" w:color="auto"/>
            <w:right w:val="none" w:sz="0" w:space="0" w:color="auto"/>
          </w:divBdr>
          <w:divsChild>
            <w:div w:id="2018650502">
              <w:marLeft w:val="0"/>
              <w:marRight w:val="0"/>
              <w:marTop w:val="0"/>
              <w:marBottom w:val="0"/>
              <w:divBdr>
                <w:top w:val="none" w:sz="0" w:space="0" w:color="auto"/>
                <w:left w:val="none" w:sz="0" w:space="0" w:color="auto"/>
                <w:bottom w:val="none" w:sz="0" w:space="0" w:color="auto"/>
                <w:right w:val="none" w:sz="0" w:space="0" w:color="auto"/>
              </w:divBdr>
            </w:div>
          </w:divsChild>
        </w:div>
        <w:div w:id="1901014695">
          <w:marLeft w:val="0"/>
          <w:marRight w:val="0"/>
          <w:marTop w:val="0"/>
          <w:marBottom w:val="0"/>
          <w:divBdr>
            <w:top w:val="none" w:sz="0" w:space="0" w:color="auto"/>
            <w:left w:val="none" w:sz="0" w:space="0" w:color="auto"/>
            <w:bottom w:val="none" w:sz="0" w:space="0" w:color="auto"/>
            <w:right w:val="none" w:sz="0" w:space="0" w:color="auto"/>
          </w:divBdr>
          <w:divsChild>
            <w:div w:id="510217584">
              <w:marLeft w:val="0"/>
              <w:marRight w:val="0"/>
              <w:marTop w:val="0"/>
              <w:marBottom w:val="0"/>
              <w:divBdr>
                <w:top w:val="none" w:sz="0" w:space="0" w:color="auto"/>
                <w:left w:val="none" w:sz="0" w:space="0" w:color="auto"/>
                <w:bottom w:val="none" w:sz="0" w:space="0" w:color="auto"/>
                <w:right w:val="none" w:sz="0" w:space="0" w:color="auto"/>
              </w:divBdr>
            </w:div>
          </w:divsChild>
        </w:div>
        <w:div w:id="1963686972">
          <w:marLeft w:val="0"/>
          <w:marRight w:val="0"/>
          <w:marTop w:val="0"/>
          <w:marBottom w:val="0"/>
          <w:divBdr>
            <w:top w:val="none" w:sz="0" w:space="0" w:color="auto"/>
            <w:left w:val="none" w:sz="0" w:space="0" w:color="auto"/>
            <w:bottom w:val="none" w:sz="0" w:space="0" w:color="auto"/>
            <w:right w:val="none" w:sz="0" w:space="0" w:color="auto"/>
          </w:divBdr>
          <w:divsChild>
            <w:div w:id="2113747224">
              <w:marLeft w:val="0"/>
              <w:marRight w:val="0"/>
              <w:marTop w:val="0"/>
              <w:marBottom w:val="0"/>
              <w:divBdr>
                <w:top w:val="none" w:sz="0" w:space="0" w:color="auto"/>
                <w:left w:val="none" w:sz="0" w:space="0" w:color="auto"/>
                <w:bottom w:val="none" w:sz="0" w:space="0" w:color="auto"/>
                <w:right w:val="none" w:sz="0" w:space="0" w:color="auto"/>
              </w:divBdr>
            </w:div>
          </w:divsChild>
        </w:div>
        <w:div w:id="1542936418">
          <w:marLeft w:val="0"/>
          <w:marRight w:val="0"/>
          <w:marTop w:val="0"/>
          <w:marBottom w:val="0"/>
          <w:divBdr>
            <w:top w:val="none" w:sz="0" w:space="0" w:color="auto"/>
            <w:left w:val="none" w:sz="0" w:space="0" w:color="auto"/>
            <w:bottom w:val="none" w:sz="0" w:space="0" w:color="auto"/>
            <w:right w:val="none" w:sz="0" w:space="0" w:color="auto"/>
          </w:divBdr>
          <w:divsChild>
            <w:div w:id="960647680">
              <w:marLeft w:val="0"/>
              <w:marRight w:val="0"/>
              <w:marTop w:val="0"/>
              <w:marBottom w:val="0"/>
              <w:divBdr>
                <w:top w:val="none" w:sz="0" w:space="0" w:color="auto"/>
                <w:left w:val="none" w:sz="0" w:space="0" w:color="auto"/>
                <w:bottom w:val="none" w:sz="0" w:space="0" w:color="auto"/>
                <w:right w:val="none" w:sz="0" w:space="0" w:color="auto"/>
              </w:divBdr>
            </w:div>
          </w:divsChild>
        </w:div>
        <w:div w:id="1071928843">
          <w:marLeft w:val="0"/>
          <w:marRight w:val="0"/>
          <w:marTop w:val="0"/>
          <w:marBottom w:val="0"/>
          <w:divBdr>
            <w:top w:val="none" w:sz="0" w:space="0" w:color="auto"/>
            <w:left w:val="none" w:sz="0" w:space="0" w:color="auto"/>
            <w:bottom w:val="none" w:sz="0" w:space="0" w:color="auto"/>
            <w:right w:val="none" w:sz="0" w:space="0" w:color="auto"/>
          </w:divBdr>
          <w:divsChild>
            <w:div w:id="1430927082">
              <w:marLeft w:val="0"/>
              <w:marRight w:val="0"/>
              <w:marTop w:val="0"/>
              <w:marBottom w:val="0"/>
              <w:divBdr>
                <w:top w:val="none" w:sz="0" w:space="0" w:color="auto"/>
                <w:left w:val="none" w:sz="0" w:space="0" w:color="auto"/>
                <w:bottom w:val="none" w:sz="0" w:space="0" w:color="auto"/>
                <w:right w:val="none" w:sz="0" w:space="0" w:color="auto"/>
              </w:divBdr>
            </w:div>
          </w:divsChild>
        </w:div>
        <w:div w:id="851143093">
          <w:marLeft w:val="0"/>
          <w:marRight w:val="0"/>
          <w:marTop w:val="0"/>
          <w:marBottom w:val="0"/>
          <w:divBdr>
            <w:top w:val="none" w:sz="0" w:space="0" w:color="auto"/>
            <w:left w:val="none" w:sz="0" w:space="0" w:color="auto"/>
            <w:bottom w:val="none" w:sz="0" w:space="0" w:color="auto"/>
            <w:right w:val="none" w:sz="0" w:space="0" w:color="auto"/>
          </w:divBdr>
          <w:divsChild>
            <w:div w:id="1371032536">
              <w:marLeft w:val="0"/>
              <w:marRight w:val="0"/>
              <w:marTop w:val="0"/>
              <w:marBottom w:val="0"/>
              <w:divBdr>
                <w:top w:val="none" w:sz="0" w:space="0" w:color="auto"/>
                <w:left w:val="none" w:sz="0" w:space="0" w:color="auto"/>
                <w:bottom w:val="none" w:sz="0" w:space="0" w:color="auto"/>
                <w:right w:val="none" w:sz="0" w:space="0" w:color="auto"/>
              </w:divBdr>
            </w:div>
          </w:divsChild>
        </w:div>
        <w:div w:id="1033116980">
          <w:marLeft w:val="0"/>
          <w:marRight w:val="0"/>
          <w:marTop w:val="0"/>
          <w:marBottom w:val="0"/>
          <w:divBdr>
            <w:top w:val="none" w:sz="0" w:space="0" w:color="auto"/>
            <w:left w:val="none" w:sz="0" w:space="0" w:color="auto"/>
            <w:bottom w:val="none" w:sz="0" w:space="0" w:color="auto"/>
            <w:right w:val="none" w:sz="0" w:space="0" w:color="auto"/>
          </w:divBdr>
          <w:divsChild>
            <w:div w:id="1556038726">
              <w:marLeft w:val="0"/>
              <w:marRight w:val="0"/>
              <w:marTop w:val="0"/>
              <w:marBottom w:val="0"/>
              <w:divBdr>
                <w:top w:val="none" w:sz="0" w:space="0" w:color="auto"/>
                <w:left w:val="none" w:sz="0" w:space="0" w:color="auto"/>
                <w:bottom w:val="none" w:sz="0" w:space="0" w:color="auto"/>
                <w:right w:val="none" w:sz="0" w:space="0" w:color="auto"/>
              </w:divBdr>
            </w:div>
          </w:divsChild>
        </w:div>
        <w:div w:id="1682510589">
          <w:marLeft w:val="0"/>
          <w:marRight w:val="0"/>
          <w:marTop w:val="0"/>
          <w:marBottom w:val="0"/>
          <w:divBdr>
            <w:top w:val="none" w:sz="0" w:space="0" w:color="auto"/>
            <w:left w:val="none" w:sz="0" w:space="0" w:color="auto"/>
            <w:bottom w:val="none" w:sz="0" w:space="0" w:color="auto"/>
            <w:right w:val="none" w:sz="0" w:space="0" w:color="auto"/>
          </w:divBdr>
          <w:divsChild>
            <w:div w:id="1769308048">
              <w:marLeft w:val="0"/>
              <w:marRight w:val="0"/>
              <w:marTop w:val="0"/>
              <w:marBottom w:val="0"/>
              <w:divBdr>
                <w:top w:val="none" w:sz="0" w:space="0" w:color="auto"/>
                <w:left w:val="none" w:sz="0" w:space="0" w:color="auto"/>
                <w:bottom w:val="none" w:sz="0" w:space="0" w:color="auto"/>
                <w:right w:val="none" w:sz="0" w:space="0" w:color="auto"/>
              </w:divBdr>
            </w:div>
          </w:divsChild>
        </w:div>
        <w:div w:id="1417165977">
          <w:marLeft w:val="0"/>
          <w:marRight w:val="0"/>
          <w:marTop w:val="0"/>
          <w:marBottom w:val="0"/>
          <w:divBdr>
            <w:top w:val="none" w:sz="0" w:space="0" w:color="auto"/>
            <w:left w:val="none" w:sz="0" w:space="0" w:color="auto"/>
            <w:bottom w:val="none" w:sz="0" w:space="0" w:color="auto"/>
            <w:right w:val="none" w:sz="0" w:space="0" w:color="auto"/>
          </w:divBdr>
          <w:divsChild>
            <w:div w:id="2029403706">
              <w:marLeft w:val="0"/>
              <w:marRight w:val="0"/>
              <w:marTop w:val="0"/>
              <w:marBottom w:val="0"/>
              <w:divBdr>
                <w:top w:val="none" w:sz="0" w:space="0" w:color="auto"/>
                <w:left w:val="none" w:sz="0" w:space="0" w:color="auto"/>
                <w:bottom w:val="none" w:sz="0" w:space="0" w:color="auto"/>
                <w:right w:val="none" w:sz="0" w:space="0" w:color="auto"/>
              </w:divBdr>
            </w:div>
          </w:divsChild>
        </w:div>
        <w:div w:id="889652116">
          <w:marLeft w:val="0"/>
          <w:marRight w:val="0"/>
          <w:marTop w:val="0"/>
          <w:marBottom w:val="0"/>
          <w:divBdr>
            <w:top w:val="none" w:sz="0" w:space="0" w:color="auto"/>
            <w:left w:val="none" w:sz="0" w:space="0" w:color="auto"/>
            <w:bottom w:val="none" w:sz="0" w:space="0" w:color="auto"/>
            <w:right w:val="none" w:sz="0" w:space="0" w:color="auto"/>
          </w:divBdr>
          <w:divsChild>
            <w:div w:id="1066491865">
              <w:marLeft w:val="0"/>
              <w:marRight w:val="0"/>
              <w:marTop w:val="0"/>
              <w:marBottom w:val="0"/>
              <w:divBdr>
                <w:top w:val="none" w:sz="0" w:space="0" w:color="auto"/>
                <w:left w:val="none" w:sz="0" w:space="0" w:color="auto"/>
                <w:bottom w:val="none" w:sz="0" w:space="0" w:color="auto"/>
                <w:right w:val="none" w:sz="0" w:space="0" w:color="auto"/>
              </w:divBdr>
            </w:div>
          </w:divsChild>
        </w:div>
        <w:div w:id="1464729790">
          <w:marLeft w:val="0"/>
          <w:marRight w:val="0"/>
          <w:marTop w:val="0"/>
          <w:marBottom w:val="0"/>
          <w:divBdr>
            <w:top w:val="none" w:sz="0" w:space="0" w:color="auto"/>
            <w:left w:val="none" w:sz="0" w:space="0" w:color="auto"/>
            <w:bottom w:val="none" w:sz="0" w:space="0" w:color="auto"/>
            <w:right w:val="none" w:sz="0" w:space="0" w:color="auto"/>
          </w:divBdr>
          <w:divsChild>
            <w:div w:id="1584559845">
              <w:marLeft w:val="0"/>
              <w:marRight w:val="0"/>
              <w:marTop w:val="0"/>
              <w:marBottom w:val="0"/>
              <w:divBdr>
                <w:top w:val="none" w:sz="0" w:space="0" w:color="auto"/>
                <w:left w:val="none" w:sz="0" w:space="0" w:color="auto"/>
                <w:bottom w:val="none" w:sz="0" w:space="0" w:color="auto"/>
                <w:right w:val="none" w:sz="0" w:space="0" w:color="auto"/>
              </w:divBdr>
            </w:div>
          </w:divsChild>
        </w:div>
        <w:div w:id="973406847">
          <w:marLeft w:val="0"/>
          <w:marRight w:val="0"/>
          <w:marTop w:val="0"/>
          <w:marBottom w:val="0"/>
          <w:divBdr>
            <w:top w:val="none" w:sz="0" w:space="0" w:color="auto"/>
            <w:left w:val="none" w:sz="0" w:space="0" w:color="auto"/>
            <w:bottom w:val="none" w:sz="0" w:space="0" w:color="auto"/>
            <w:right w:val="none" w:sz="0" w:space="0" w:color="auto"/>
          </w:divBdr>
          <w:divsChild>
            <w:div w:id="1905292424">
              <w:marLeft w:val="0"/>
              <w:marRight w:val="0"/>
              <w:marTop w:val="0"/>
              <w:marBottom w:val="0"/>
              <w:divBdr>
                <w:top w:val="none" w:sz="0" w:space="0" w:color="auto"/>
                <w:left w:val="none" w:sz="0" w:space="0" w:color="auto"/>
                <w:bottom w:val="none" w:sz="0" w:space="0" w:color="auto"/>
                <w:right w:val="none" w:sz="0" w:space="0" w:color="auto"/>
              </w:divBdr>
            </w:div>
          </w:divsChild>
        </w:div>
        <w:div w:id="128060782">
          <w:marLeft w:val="0"/>
          <w:marRight w:val="0"/>
          <w:marTop w:val="0"/>
          <w:marBottom w:val="0"/>
          <w:divBdr>
            <w:top w:val="none" w:sz="0" w:space="0" w:color="auto"/>
            <w:left w:val="none" w:sz="0" w:space="0" w:color="auto"/>
            <w:bottom w:val="none" w:sz="0" w:space="0" w:color="auto"/>
            <w:right w:val="none" w:sz="0" w:space="0" w:color="auto"/>
          </w:divBdr>
          <w:divsChild>
            <w:div w:id="1029448126">
              <w:marLeft w:val="0"/>
              <w:marRight w:val="0"/>
              <w:marTop w:val="0"/>
              <w:marBottom w:val="0"/>
              <w:divBdr>
                <w:top w:val="none" w:sz="0" w:space="0" w:color="auto"/>
                <w:left w:val="none" w:sz="0" w:space="0" w:color="auto"/>
                <w:bottom w:val="none" w:sz="0" w:space="0" w:color="auto"/>
                <w:right w:val="none" w:sz="0" w:space="0" w:color="auto"/>
              </w:divBdr>
            </w:div>
          </w:divsChild>
        </w:div>
        <w:div w:id="179049116">
          <w:marLeft w:val="0"/>
          <w:marRight w:val="0"/>
          <w:marTop w:val="0"/>
          <w:marBottom w:val="0"/>
          <w:divBdr>
            <w:top w:val="none" w:sz="0" w:space="0" w:color="auto"/>
            <w:left w:val="none" w:sz="0" w:space="0" w:color="auto"/>
            <w:bottom w:val="none" w:sz="0" w:space="0" w:color="auto"/>
            <w:right w:val="none" w:sz="0" w:space="0" w:color="auto"/>
          </w:divBdr>
          <w:divsChild>
            <w:div w:id="1901600523">
              <w:marLeft w:val="0"/>
              <w:marRight w:val="0"/>
              <w:marTop w:val="0"/>
              <w:marBottom w:val="0"/>
              <w:divBdr>
                <w:top w:val="none" w:sz="0" w:space="0" w:color="auto"/>
                <w:left w:val="none" w:sz="0" w:space="0" w:color="auto"/>
                <w:bottom w:val="none" w:sz="0" w:space="0" w:color="auto"/>
                <w:right w:val="none" w:sz="0" w:space="0" w:color="auto"/>
              </w:divBdr>
            </w:div>
          </w:divsChild>
        </w:div>
        <w:div w:id="1183938472">
          <w:marLeft w:val="0"/>
          <w:marRight w:val="0"/>
          <w:marTop w:val="0"/>
          <w:marBottom w:val="0"/>
          <w:divBdr>
            <w:top w:val="none" w:sz="0" w:space="0" w:color="auto"/>
            <w:left w:val="none" w:sz="0" w:space="0" w:color="auto"/>
            <w:bottom w:val="none" w:sz="0" w:space="0" w:color="auto"/>
            <w:right w:val="none" w:sz="0" w:space="0" w:color="auto"/>
          </w:divBdr>
          <w:divsChild>
            <w:div w:id="208998229">
              <w:marLeft w:val="0"/>
              <w:marRight w:val="0"/>
              <w:marTop w:val="0"/>
              <w:marBottom w:val="0"/>
              <w:divBdr>
                <w:top w:val="none" w:sz="0" w:space="0" w:color="auto"/>
                <w:left w:val="none" w:sz="0" w:space="0" w:color="auto"/>
                <w:bottom w:val="none" w:sz="0" w:space="0" w:color="auto"/>
                <w:right w:val="none" w:sz="0" w:space="0" w:color="auto"/>
              </w:divBdr>
            </w:div>
          </w:divsChild>
        </w:div>
        <w:div w:id="1425999481">
          <w:marLeft w:val="0"/>
          <w:marRight w:val="0"/>
          <w:marTop w:val="0"/>
          <w:marBottom w:val="0"/>
          <w:divBdr>
            <w:top w:val="none" w:sz="0" w:space="0" w:color="auto"/>
            <w:left w:val="none" w:sz="0" w:space="0" w:color="auto"/>
            <w:bottom w:val="none" w:sz="0" w:space="0" w:color="auto"/>
            <w:right w:val="none" w:sz="0" w:space="0" w:color="auto"/>
          </w:divBdr>
          <w:divsChild>
            <w:div w:id="1880236697">
              <w:marLeft w:val="0"/>
              <w:marRight w:val="0"/>
              <w:marTop w:val="0"/>
              <w:marBottom w:val="0"/>
              <w:divBdr>
                <w:top w:val="none" w:sz="0" w:space="0" w:color="auto"/>
                <w:left w:val="none" w:sz="0" w:space="0" w:color="auto"/>
                <w:bottom w:val="none" w:sz="0" w:space="0" w:color="auto"/>
                <w:right w:val="none" w:sz="0" w:space="0" w:color="auto"/>
              </w:divBdr>
            </w:div>
          </w:divsChild>
        </w:div>
        <w:div w:id="1915819747">
          <w:marLeft w:val="0"/>
          <w:marRight w:val="0"/>
          <w:marTop w:val="0"/>
          <w:marBottom w:val="0"/>
          <w:divBdr>
            <w:top w:val="none" w:sz="0" w:space="0" w:color="auto"/>
            <w:left w:val="none" w:sz="0" w:space="0" w:color="auto"/>
            <w:bottom w:val="none" w:sz="0" w:space="0" w:color="auto"/>
            <w:right w:val="none" w:sz="0" w:space="0" w:color="auto"/>
          </w:divBdr>
          <w:divsChild>
            <w:div w:id="1835684272">
              <w:marLeft w:val="0"/>
              <w:marRight w:val="0"/>
              <w:marTop w:val="0"/>
              <w:marBottom w:val="0"/>
              <w:divBdr>
                <w:top w:val="none" w:sz="0" w:space="0" w:color="auto"/>
                <w:left w:val="none" w:sz="0" w:space="0" w:color="auto"/>
                <w:bottom w:val="none" w:sz="0" w:space="0" w:color="auto"/>
                <w:right w:val="none" w:sz="0" w:space="0" w:color="auto"/>
              </w:divBdr>
            </w:div>
          </w:divsChild>
        </w:div>
        <w:div w:id="1685279100">
          <w:marLeft w:val="0"/>
          <w:marRight w:val="0"/>
          <w:marTop w:val="0"/>
          <w:marBottom w:val="0"/>
          <w:divBdr>
            <w:top w:val="none" w:sz="0" w:space="0" w:color="auto"/>
            <w:left w:val="none" w:sz="0" w:space="0" w:color="auto"/>
            <w:bottom w:val="none" w:sz="0" w:space="0" w:color="auto"/>
            <w:right w:val="none" w:sz="0" w:space="0" w:color="auto"/>
          </w:divBdr>
          <w:divsChild>
            <w:div w:id="1752703588">
              <w:marLeft w:val="0"/>
              <w:marRight w:val="0"/>
              <w:marTop w:val="0"/>
              <w:marBottom w:val="0"/>
              <w:divBdr>
                <w:top w:val="none" w:sz="0" w:space="0" w:color="auto"/>
                <w:left w:val="none" w:sz="0" w:space="0" w:color="auto"/>
                <w:bottom w:val="none" w:sz="0" w:space="0" w:color="auto"/>
                <w:right w:val="none" w:sz="0" w:space="0" w:color="auto"/>
              </w:divBdr>
            </w:div>
          </w:divsChild>
        </w:div>
        <w:div w:id="533275007">
          <w:marLeft w:val="0"/>
          <w:marRight w:val="0"/>
          <w:marTop w:val="0"/>
          <w:marBottom w:val="0"/>
          <w:divBdr>
            <w:top w:val="none" w:sz="0" w:space="0" w:color="auto"/>
            <w:left w:val="none" w:sz="0" w:space="0" w:color="auto"/>
            <w:bottom w:val="none" w:sz="0" w:space="0" w:color="auto"/>
            <w:right w:val="none" w:sz="0" w:space="0" w:color="auto"/>
          </w:divBdr>
          <w:divsChild>
            <w:div w:id="1493987143">
              <w:marLeft w:val="0"/>
              <w:marRight w:val="0"/>
              <w:marTop w:val="0"/>
              <w:marBottom w:val="0"/>
              <w:divBdr>
                <w:top w:val="none" w:sz="0" w:space="0" w:color="auto"/>
                <w:left w:val="none" w:sz="0" w:space="0" w:color="auto"/>
                <w:bottom w:val="none" w:sz="0" w:space="0" w:color="auto"/>
                <w:right w:val="none" w:sz="0" w:space="0" w:color="auto"/>
              </w:divBdr>
            </w:div>
          </w:divsChild>
        </w:div>
        <w:div w:id="98062695">
          <w:marLeft w:val="0"/>
          <w:marRight w:val="0"/>
          <w:marTop w:val="0"/>
          <w:marBottom w:val="0"/>
          <w:divBdr>
            <w:top w:val="none" w:sz="0" w:space="0" w:color="auto"/>
            <w:left w:val="none" w:sz="0" w:space="0" w:color="auto"/>
            <w:bottom w:val="none" w:sz="0" w:space="0" w:color="auto"/>
            <w:right w:val="none" w:sz="0" w:space="0" w:color="auto"/>
          </w:divBdr>
          <w:divsChild>
            <w:div w:id="2045934714">
              <w:marLeft w:val="0"/>
              <w:marRight w:val="0"/>
              <w:marTop w:val="0"/>
              <w:marBottom w:val="0"/>
              <w:divBdr>
                <w:top w:val="none" w:sz="0" w:space="0" w:color="auto"/>
                <w:left w:val="none" w:sz="0" w:space="0" w:color="auto"/>
                <w:bottom w:val="none" w:sz="0" w:space="0" w:color="auto"/>
                <w:right w:val="none" w:sz="0" w:space="0" w:color="auto"/>
              </w:divBdr>
            </w:div>
          </w:divsChild>
        </w:div>
        <w:div w:id="1100446268">
          <w:marLeft w:val="0"/>
          <w:marRight w:val="0"/>
          <w:marTop w:val="0"/>
          <w:marBottom w:val="0"/>
          <w:divBdr>
            <w:top w:val="none" w:sz="0" w:space="0" w:color="auto"/>
            <w:left w:val="none" w:sz="0" w:space="0" w:color="auto"/>
            <w:bottom w:val="none" w:sz="0" w:space="0" w:color="auto"/>
            <w:right w:val="none" w:sz="0" w:space="0" w:color="auto"/>
          </w:divBdr>
          <w:divsChild>
            <w:div w:id="1867020471">
              <w:marLeft w:val="0"/>
              <w:marRight w:val="0"/>
              <w:marTop w:val="0"/>
              <w:marBottom w:val="0"/>
              <w:divBdr>
                <w:top w:val="none" w:sz="0" w:space="0" w:color="auto"/>
                <w:left w:val="none" w:sz="0" w:space="0" w:color="auto"/>
                <w:bottom w:val="none" w:sz="0" w:space="0" w:color="auto"/>
                <w:right w:val="none" w:sz="0" w:space="0" w:color="auto"/>
              </w:divBdr>
            </w:div>
          </w:divsChild>
        </w:div>
        <w:div w:id="1053961745">
          <w:marLeft w:val="0"/>
          <w:marRight w:val="0"/>
          <w:marTop w:val="0"/>
          <w:marBottom w:val="0"/>
          <w:divBdr>
            <w:top w:val="none" w:sz="0" w:space="0" w:color="auto"/>
            <w:left w:val="none" w:sz="0" w:space="0" w:color="auto"/>
            <w:bottom w:val="none" w:sz="0" w:space="0" w:color="auto"/>
            <w:right w:val="none" w:sz="0" w:space="0" w:color="auto"/>
          </w:divBdr>
          <w:divsChild>
            <w:div w:id="1729841612">
              <w:marLeft w:val="0"/>
              <w:marRight w:val="0"/>
              <w:marTop w:val="0"/>
              <w:marBottom w:val="0"/>
              <w:divBdr>
                <w:top w:val="none" w:sz="0" w:space="0" w:color="auto"/>
                <w:left w:val="none" w:sz="0" w:space="0" w:color="auto"/>
                <w:bottom w:val="none" w:sz="0" w:space="0" w:color="auto"/>
                <w:right w:val="none" w:sz="0" w:space="0" w:color="auto"/>
              </w:divBdr>
            </w:div>
          </w:divsChild>
        </w:div>
        <w:div w:id="2091852396">
          <w:marLeft w:val="0"/>
          <w:marRight w:val="0"/>
          <w:marTop w:val="0"/>
          <w:marBottom w:val="0"/>
          <w:divBdr>
            <w:top w:val="none" w:sz="0" w:space="0" w:color="auto"/>
            <w:left w:val="none" w:sz="0" w:space="0" w:color="auto"/>
            <w:bottom w:val="none" w:sz="0" w:space="0" w:color="auto"/>
            <w:right w:val="none" w:sz="0" w:space="0" w:color="auto"/>
          </w:divBdr>
          <w:divsChild>
            <w:div w:id="1955941401">
              <w:marLeft w:val="0"/>
              <w:marRight w:val="0"/>
              <w:marTop w:val="0"/>
              <w:marBottom w:val="0"/>
              <w:divBdr>
                <w:top w:val="none" w:sz="0" w:space="0" w:color="auto"/>
                <w:left w:val="none" w:sz="0" w:space="0" w:color="auto"/>
                <w:bottom w:val="none" w:sz="0" w:space="0" w:color="auto"/>
                <w:right w:val="none" w:sz="0" w:space="0" w:color="auto"/>
              </w:divBdr>
            </w:div>
          </w:divsChild>
        </w:div>
        <w:div w:id="1584561837">
          <w:marLeft w:val="0"/>
          <w:marRight w:val="0"/>
          <w:marTop w:val="0"/>
          <w:marBottom w:val="0"/>
          <w:divBdr>
            <w:top w:val="none" w:sz="0" w:space="0" w:color="auto"/>
            <w:left w:val="none" w:sz="0" w:space="0" w:color="auto"/>
            <w:bottom w:val="none" w:sz="0" w:space="0" w:color="auto"/>
            <w:right w:val="none" w:sz="0" w:space="0" w:color="auto"/>
          </w:divBdr>
          <w:divsChild>
            <w:div w:id="1481653775">
              <w:marLeft w:val="0"/>
              <w:marRight w:val="0"/>
              <w:marTop w:val="0"/>
              <w:marBottom w:val="0"/>
              <w:divBdr>
                <w:top w:val="none" w:sz="0" w:space="0" w:color="auto"/>
                <w:left w:val="none" w:sz="0" w:space="0" w:color="auto"/>
                <w:bottom w:val="none" w:sz="0" w:space="0" w:color="auto"/>
                <w:right w:val="none" w:sz="0" w:space="0" w:color="auto"/>
              </w:divBdr>
            </w:div>
          </w:divsChild>
        </w:div>
        <w:div w:id="562496173">
          <w:marLeft w:val="0"/>
          <w:marRight w:val="0"/>
          <w:marTop w:val="0"/>
          <w:marBottom w:val="0"/>
          <w:divBdr>
            <w:top w:val="none" w:sz="0" w:space="0" w:color="auto"/>
            <w:left w:val="none" w:sz="0" w:space="0" w:color="auto"/>
            <w:bottom w:val="none" w:sz="0" w:space="0" w:color="auto"/>
            <w:right w:val="none" w:sz="0" w:space="0" w:color="auto"/>
          </w:divBdr>
          <w:divsChild>
            <w:div w:id="548614832">
              <w:marLeft w:val="0"/>
              <w:marRight w:val="0"/>
              <w:marTop w:val="0"/>
              <w:marBottom w:val="0"/>
              <w:divBdr>
                <w:top w:val="none" w:sz="0" w:space="0" w:color="auto"/>
                <w:left w:val="none" w:sz="0" w:space="0" w:color="auto"/>
                <w:bottom w:val="none" w:sz="0" w:space="0" w:color="auto"/>
                <w:right w:val="none" w:sz="0" w:space="0" w:color="auto"/>
              </w:divBdr>
            </w:div>
          </w:divsChild>
        </w:div>
        <w:div w:id="1652129280">
          <w:marLeft w:val="0"/>
          <w:marRight w:val="0"/>
          <w:marTop w:val="0"/>
          <w:marBottom w:val="0"/>
          <w:divBdr>
            <w:top w:val="none" w:sz="0" w:space="0" w:color="auto"/>
            <w:left w:val="none" w:sz="0" w:space="0" w:color="auto"/>
            <w:bottom w:val="none" w:sz="0" w:space="0" w:color="auto"/>
            <w:right w:val="none" w:sz="0" w:space="0" w:color="auto"/>
          </w:divBdr>
          <w:divsChild>
            <w:div w:id="206842589">
              <w:marLeft w:val="0"/>
              <w:marRight w:val="0"/>
              <w:marTop w:val="0"/>
              <w:marBottom w:val="0"/>
              <w:divBdr>
                <w:top w:val="none" w:sz="0" w:space="0" w:color="auto"/>
                <w:left w:val="none" w:sz="0" w:space="0" w:color="auto"/>
                <w:bottom w:val="none" w:sz="0" w:space="0" w:color="auto"/>
                <w:right w:val="none" w:sz="0" w:space="0" w:color="auto"/>
              </w:divBdr>
            </w:div>
          </w:divsChild>
        </w:div>
        <w:div w:id="1458715874">
          <w:marLeft w:val="0"/>
          <w:marRight w:val="0"/>
          <w:marTop w:val="0"/>
          <w:marBottom w:val="0"/>
          <w:divBdr>
            <w:top w:val="none" w:sz="0" w:space="0" w:color="auto"/>
            <w:left w:val="none" w:sz="0" w:space="0" w:color="auto"/>
            <w:bottom w:val="none" w:sz="0" w:space="0" w:color="auto"/>
            <w:right w:val="none" w:sz="0" w:space="0" w:color="auto"/>
          </w:divBdr>
          <w:divsChild>
            <w:div w:id="835341760">
              <w:marLeft w:val="0"/>
              <w:marRight w:val="0"/>
              <w:marTop w:val="0"/>
              <w:marBottom w:val="0"/>
              <w:divBdr>
                <w:top w:val="none" w:sz="0" w:space="0" w:color="auto"/>
                <w:left w:val="none" w:sz="0" w:space="0" w:color="auto"/>
                <w:bottom w:val="none" w:sz="0" w:space="0" w:color="auto"/>
                <w:right w:val="none" w:sz="0" w:space="0" w:color="auto"/>
              </w:divBdr>
            </w:div>
          </w:divsChild>
        </w:div>
        <w:div w:id="1018964588">
          <w:marLeft w:val="0"/>
          <w:marRight w:val="0"/>
          <w:marTop w:val="0"/>
          <w:marBottom w:val="0"/>
          <w:divBdr>
            <w:top w:val="none" w:sz="0" w:space="0" w:color="auto"/>
            <w:left w:val="none" w:sz="0" w:space="0" w:color="auto"/>
            <w:bottom w:val="none" w:sz="0" w:space="0" w:color="auto"/>
            <w:right w:val="none" w:sz="0" w:space="0" w:color="auto"/>
          </w:divBdr>
          <w:divsChild>
            <w:div w:id="866020264">
              <w:marLeft w:val="0"/>
              <w:marRight w:val="0"/>
              <w:marTop w:val="0"/>
              <w:marBottom w:val="0"/>
              <w:divBdr>
                <w:top w:val="none" w:sz="0" w:space="0" w:color="auto"/>
                <w:left w:val="none" w:sz="0" w:space="0" w:color="auto"/>
                <w:bottom w:val="none" w:sz="0" w:space="0" w:color="auto"/>
                <w:right w:val="none" w:sz="0" w:space="0" w:color="auto"/>
              </w:divBdr>
            </w:div>
          </w:divsChild>
        </w:div>
        <w:div w:id="1330138777">
          <w:marLeft w:val="0"/>
          <w:marRight w:val="0"/>
          <w:marTop w:val="0"/>
          <w:marBottom w:val="0"/>
          <w:divBdr>
            <w:top w:val="none" w:sz="0" w:space="0" w:color="auto"/>
            <w:left w:val="none" w:sz="0" w:space="0" w:color="auto"/>
            <w:bottom w:val="none" w:sz="0" w:space="0" w:color="auto"/>
            <w:right w:val="none" w:sz="0" w:space="0" w:color="auto"/>
          </w:divBdr>
          <w:divsChild>
            <w:div w:id="1174146481">
              <w:marLeft w:val="0"/>
              <w:marRight w:val="0"/>
              <w:marTop w:val="0"/>
              <w:marBottom w:val="0"/>
              <w:divBdr>
                <w:top w:val="none" w:sz="0" w:space="0" w:color="auto"/>
                <w:left w:val="none" w:sz="0" w:space="0" w:color="auto"/>
                <w:bottom w:val="none" w:sz="0" w:space="0" w:color="auto"/>
                <w:right w:val="none" w:sz="0" w:space="0" w:color="auto"/>
              </w:divBdr>
            </w:div>
          </w:divsChild>
        </w:div>
        <w:div w:id="2046132126">
          <w:marLeft w:val="0"/>
          <w:marRight w:val="0"/>
          <w:marTop w:val="0"/>
          <w:marBottom w:val="0"/>
          <w:divBdr>
            <w:top w:val="none" w:sz="0" w:space="0" w:color="auto"/>
            <w:left w:val="none" w:sz="0" w:space="0" w:color="auto"/>
            <w:bottom w:val="none" w:sz="0" w:space="0" w:color="auto"/>
            <w:right w:val="none" w:sz="0" w:space="0" w:color="auto"/>
          </w:divBdr>
          <w:divsChild>
            <w:div w:id="1933009666">
              <w:marLeft w:val="0"/>
              <w:marRight w:val="0"/>
              <w:marTop w:val="0"/>
              <w:marBottom w:val="0"/>
              <w:divBdr>
                <w:top w:val="none" w:sz="0" w:space="0" w:color="auto"/>
                <w:left w:val="none" w:sz="0" w:space="0" w:color="auto"/>
                <w:bottom w:val="none" w:sz="0" w:space="0" w:color="auto"/>
                <w:right w:val="none" w:sz="0" w:space="0" w:color="auto"/>
              </w:divBdr>
            </w:div>
          </w:divsChild>
        </w:div>
        <w:div w:id="1335646038">
          <w:marLeft w:val="0"/>
          <w:marRight w:val="0"/>
          <w:marTop w:val="0"/>
          <w:marBottom w:val="0"/>
          <w:divBdr>
            <w:top w:val="none" w:sz="0" w:space="0" w:color="auto"/>
            <w:left w:val="none" w:sz="0" w:space="0" w:color="auto"/>
            <w:bottom w:val="none" w:sz="0" w:space="0" w:color="auto"/>
            <w:right w:val="none" w:sz="0" w:space="0" w:color="auto"/>
          </w:divBdr>
          <w:divsChild>
            <w:div w:id="44913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2850">
      <w:bodyDiv w:val="1"/>
      <w:marLeft w:val="0"/>
      <w:marRight w:val="0"/>
      <w:marTop w:val="0"/>
      <w:marBottom w:val="0"/>
      <w:divBdr>
        <w:top w:val="none" w:sz="0" w:space="0" w:color="auto"/>
        <w:left w:val="none" w:sz="0" w:space="0" w:color="auto"/>
        <w:bottom w:val="none" w:sz="0" w:space="0" w:color="auto"/>
        <w:right w:val="none" w:sz="0" w:space="0" w:color="auto"/>
      </w:divBdr>
    </w:div>
    <w:div w:id="404573451">
      <w:bodyDiv w:val="1"/>
      <w:marLeft w:val="0"/>
      <w:marRight w:val="0"/>
      <w:marTop w:val="0"/>
      <w:marBottom w:val="0"/>
      <w:divBdr>
        <w:top w:val="none" w:sz="0" w:space="0" w:color="auto"/>
        <w:left w:val="none" w:sz="0" w:space="0" w:color="auto"/>
        <w:bottom w:val="none" w:sz="0" w:space="0" w:color="auto"/>
        <w:right w:val="none" w:sz="0" w:space="0" w:color="auto"/>
      </w:divBdr>
    </w:div>
    <w:div w:id="436490620">
      <w:bodyDiv w:val="1"/>
      <w:marLeft w:val="0"/>
      <w:marRight w:val="0"/>
      <w:marTop w:val="0"/>
      <w:marBottom w:val="0"/>
      <w:divBdr>
        <w:top w:val="none" w:sz="0" w:space="0" w:color="auto"/>
        <w:left w:val="none" w:sz="0" w:space="0" w:color="auto"/>
        <w:bottom w:val="none" w:sz="0" w:space="0" w:color="auto"/>
        <w:right w:val="none" w:sz="0" w:space="0" w:color="auto"/>
      </w:divBdr>
    </w:div>
    <w:div w:id="474376424">
      <w:bodyDiv w:val="1"/>
      <w:marLeft w:val="0"/>
      <w:marRight w:val="0"/>
      <w:marTop w:val="0"/>
      <w:marBottom w:val="0"/>
      <w:divBdr>
        <w:top w:val="none" w:sz="0" w:space="0" w:color="auto"/>
        <w:left w:val="none" w:sz="0" w:space="0" w:color="auto"/>
        <w:bottom w:val="none" w:sz="0" w:space="0" w:color="auto"/>
        <w:right w:val="none" w:sz="0" w:space="0" w:color="auto"/>
      </w:divBdr>
    </w:div>
    <w:div w:id="476724124">
      <w:bodyDiv w:val="1"/>
      <w:marLeft w:val="0"/>
      <w:marRight w:val="0"/>
      <w:marTop w:val="0"/>
      <w:marBottom w:val="0"/>
      <w:divBdr>
        <w:top w:val="none" w:sz="0" w:space="0" w:color="auto"/>
        <w:left w:val="none" w:sz="0" w:space="0" w:color="auto"/>
        <w:bottom w:val="none" w:sz="0" w:space="0" w:color="auto"/>
        <w:right w:val="none" w:sz="0" w:space="0" w:color="auto"/>
      </w:divBdr>
    </w:div>
    <w:div w:id="482891245">
      <w:bodyDiv w:val="1"/>
      <w:marLeft w:val="0"/>
      <w:marRight w:val="0"/>
      <w:marTop w:val="0"/>
      <w:marBottom w:val="0"/>
      <w:divBdr>
        <w:top w:val="none" w:sz="0" w:space="0" w:color="auto"/>
        <w:left w:val="none" w:sz="0" w:space="0" w:color="auto"/>
        <w:bottom w:val="none" w:sz="0" w:space="0" w:color="auto"/>
        <w:right w:val="none" w:sz="0" w:space="0" w:color="auto"/>
      </w:divBdr>
    </w:div>
    <w:div w:id="530000560">
      <w:bodyDiv w:val="1"/>
      <w:marLeft w:val="0"/>
      <w:marRight w:val="0"/>
      <w:marTop w:val="0"/>
      <w:marBottom w:val="0"/>
      <w:divBdr>
        <w:top w:val="none" w:sz="0" w:space="0" w:color="auto"/>
        <w:left w:val="none" w:sz="0" w:space="0" w:color="auto"/>
        <w:bottom w:val="none" w:sz="0" w:space="0" w:color="auto"/>
        <w:right w:val="none" w:sz="0" w:space="0" w:color="auto"/>
      </w:divBdr>
    </w:div>
    <w:div w:id="630015256">
      <w:bodyDiv w:val="1"/>
      <w:marLeft w:val="0"/>
      <w:marRight w:val="0"/>
      <w:marTop w:val="0"/>
      <w:marBottom w:val="0"/>
      <w:divBdr>
        <w:top w:val="none" w:sz="0" w:space="0" w:color="auto"/>
        <w:left w:val="none" w:sz="0" w:space="0" w:color="auto"/>
        <w:bottom w:val="none" w:sz="0" w:space="0" w:color="auto"/>
        <w:right w:val="none" w:sz="0" w:space="0" w:color="auto"/>
      </w:divBdr>
    </w:div>
    <w:div w:id="872304858">
      <w:bodyDiv w:val="1"/>
      <w:marLeft w:val="0"/>
      <w:marRight w:val="0"/>
      <w:marTop w:val="0"/>
      <w:marBottom w:val="0"/>
      <w:divBdr>
        <w:top w:val="none" w:sz="0" w:space="0" w:color="auto"/>
        <w:left w:val="none" w:sz="0" w:space="0" w:color="auto"/>
        <w:bottom w:val="none" w:sz="0" w:space="0" w:color="auto"/>
        <w:right w:val="none" w:sz="0" w:space="0" w:color="auto"/>
      </w:divBdr>
    </w:div>
    <w:div w:id="885066835">
      <w:bodyDiv w:val="1"/>
      <w:marLeft w:val="0"/>
      <w:marRight w:val="0"/>
      <w:marTop w:val="0"/>
      <w:marBottom w:val="0"/>
      <w:divBdr>
        <w:top w:val="none" w:sz="0" w:space="0" w:color="auto"/>
        <w:left w:val="none" w:sz="0" w:space="0" w:color="auto"/>
        <w:bottom w:val="none" w:sz="0" w:space="0" w:color="auto"/>
        <w:right w:val="none" w:sz="0" w:space="0" w:color="auto"/>
      </w:divBdr>
    </w:div>
    <w:div w:id="1044016904">
      <w:bodyDiv w:val="1"/>
      <w:marLeft w:val="0"/>
      <w:marRight w:val="0"/>
      <w:marTop w:val="0"/>
      <w:marBottom w:val="0"/>
      <w:divBdr>
        <w:top w:val="none" w:sz="0" w:space="0" w:color="auto"/>
        <w:left w:val="none" w:sz="0" w:space="0" w:color="auto"/>
        <w:bottom w:val="none" w:sz="0" w:space="0" w:color="auto"/>
        <w:right w:val="none" w:sz="0" w:space="0" w:color="auto"/>
      </w:divBdr>
    </w:div>
    <w:div w:id="1071931334">
      <w:bodyDiv w:val="1"/>
      <w:marLeft w:val="0"/>
      <w:marRight w:val="0"/>
      <w:marTop w:val="0"/>
      <w:marBottom w:val="0"/>
      <w:divBdr>
        <w:top w:val="none" w:sz="0" w:space="0" w:color="auto"/>
        <w:left w:val="none" w:sz="0" w:space="0" w:color="auto"/>
        <w:bottom w:val="none" w:sz="0" w:space="0" w:color="auto"/>
        <w:right w:val="none" w:sz="0" w:space="0" w:color="auto"/>
      </w:divBdr>
    </w:div>
    <w:div w:id="1072241596">
      <w:bodyDiv w:val="1"/>
      <w:marLeft w:val="0"/>
      <w:marRight w:val="0"/>
      <w:marTop w:val="0"/>
      <w:marBottom w:val="0"/>
      <w:divBdr>
        <w:top w:val="none" w:sz="0" w:space="0" w:color="auto"/>
        <w:left w:val="none" w:sz="0" w:space="0" w:color="auto"/>
        <w:bottom w:val="none" w:sz="0" w:space="0" w:color="auto"/>
        <w:right w:val="none" w:sz="0" w:space="0" w:color="auto"/>
      </w:divBdr>
    </w:div>
    <w:div w:id="1110667349">
      <w:bodyDiv w:val="1"/>
      <w:marLeft w:val="0"/>
      <w:marRight w:val="0"/>
      <w:marTop w:val="0"/>
      <w:marBottom w:val="0"/>
      <w:divBdr>
        <w:top w:val="none" w:sz="0" w:space="0" w:color="auto"/>
        <w:left w:val="none" w:sz="0" w:space="0" w:color="auto"/>
        <w:bottom w:val="none" w:sz="0" w:space="0" w:color="auto"/>
        <w:right w:val="none" w:sz="0" w:space="0" w:color="auto"/>
      </w:divBdr>
    </w:div>
    <w:div w:id="1193035050">
      <w:bodyDiv w:val="1"/>
      <w:marLeft w:val="0"/>
      <w:marRight w:val="0"/>
      <w:marTop w:val="0"/>
      <w:marBottom w:val="0"/>
      <w:divBdr>
        <w:top w:val="none" w:sz="0" w:space="0" w:color="auto"/>
        <w:left w:val="none" w:sz="0" w:space="0" w:color="auto"/>
        <w:bottom w:val="none" w:sz="0" w:space="0" w:color="auto"/>
        <w:right w:val="none" w:sz="0" w:space="0" w:color="auto"/>
      </w:divBdr>
    </w:div>
    <w:div w:id="1265380711">
      <w:bodyDiv w:val="1"/>
      <w:marLeft w:val="0"/>
      <w:marRight w:val="0"/>
      <w:marTop w:val="0"/>
      <w:marBottom w:val="0"/>
      <w:divBdr>
        <w:top w:val="none" w:sz="0" w:space="0" w:color="auto"/>
        <w:left w:val="none" w:sz="0" w:space="0" w:color="auto"/>
        <w:bottom w:val="none" w:sz="0" w:space="0" w:color="auto"/>
        <w:right w:val="none" w:sz="0" w:space="0" w:color="auto"/>
      </w:divBdr>
    </w:div>
    <w:div w:id="1346250443">
      <w:bodyDiv w:val="1"/>
      <w:marLeft w:val="0"/>
      <w:marRight w:val="0"/>
      <w:marTop w:val="0"/>
      <w:marBottom w:val="0"/>
      <w:divBdr>
        <w:top w:val="none" w:sz="0" w:space="0" w:color="auto"/>
        <w:left w:val="none" w:sz="0" w:space="0" w:color="auto"/>
        <w:bottom w:val="none" w:sz="0" w:space="0" w:color="auto"/>
        <w:right w:val="none" w:sz="0" w:space="0" w:color="auto"/>
      </w:divBdr>
    </w:div>
    <w:div w:id="1378240642">
      <w:bodyDiv w:val="1"/>
      <w:marLeft w:val="0"/>
      <w:marRight w:val="0"/>
      <w:marTop w:val="0"/>
      <w:marBottom w:val="0"/>
      <w:divBdr>
        <w:top w:val="none" w:sz="0" w:space="0" w:color="auto"/>
        <w:left w:val="none" w:sz="0" w:space="0" w:color="auto"/>
        <w:bottom w:val="none" w:sz="0" w:space="0" w:color="auto"/>
        <w:right w:val="none" w:sz="0" w:space="0" w:color="auto"/>
      </w:divBdr>
    </w:div>
    <w:div w:id="1396272714">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54203188">
      <w:bodyDiv w:val="1"/>
      <w:marLeft w:val="0"/>
      <w:marRight w:val="0"/>
      <w:marTop w:val="0"/>
      <w:marBottom w:val="0"/>
      <w:divBdr>
        <w:top w:val="none" w:sz="0" w:space="0" w:color="auto"/>
        <w:left w:val="none" w:sz="0" w:space="0" w:color="auto"/>
        <w:bottom w:val="none" w:sz="0" w:space="0" w:color="auto"/>
        <w:right w:val="none" w:sz="0" w:space="0" w:color="auto"/>
      </w:divBdr>
    </w:div>
    <w:div w:id="1538393697">
      <w:bodyDiv w:val="1"/>
      <w:marLeft w:val="0"/>
      <w:marRight w:val="0"/>
      <w:marTop w:val="0"/>
      <w:marBottom w:val="0"/>
      <w:divBdr>
        <w:top w:val="none" w:sz="0" w:space="0" w:color="auto"/>
        <w:left w:val="none" w:sz="0" w:space="0" w:color="auto"/>
        <w:bottom w:val="none" w:sz="0" w:space="0" w:color="auto"/>
        <w:right w:val="none" w:sz="0" w:space="0" w:color="auto"/>
      </w:divBdr>
    </w:div>
    <w:div w:id="1597978141">
      <w:bodyDiv w:val="1"/>
      <w:marLeft w:val="0"/>
      <w:marRight w:val="0"/>
      <w:marTop w:val="0"/>
      <w:marBottom w:val="0"/>
      <w:divBdr>
        <w:top w:val="none" w:sz="0" w:space="0" w:color="auto"/>
        <w:left w:val="none" w:sz="0" w:space="0" w:color="auto"/>
        <w:bottom w:val="none" w:sz="0" w:space="0" w:color="auto"/>
        <w:right w:val="none" w:sz="0" w:space="0" w:color="auto"/>
      </w:divBdr>
    </w:div>
    <w:div w:id="1614820593">
      <w:bodyDiv w:val="1"/>
      <w:marLeft w:val="0"/>
      <w:marRight w:val="0"/>
      <w:marTop w:val="0"/>
      <w:marBottom w:val="0"/>
      <w:divBdr>
        <w:top w:val="none" w:sz="0" w:space="0" w:color="auto"/>
        <w:left w:val="none" w:sz="0" w:space="0" w:color="auto"/>
        <w:bottom w:val="none" w:sz="0" w:space="0" w:color="auto"/>
        <w:right w:val="none" w:sz="0" w:space="0" w:color="auto"/>
      </w:divBdr>
    </w:div>
    <w:div w:id="1845784749">
      <w:bodyDiv w:val="1"/>
      <w:marLeft w:val="0"/>
      <w:marRight w:val="0"/>
      <w:marTop w:val="0"/>
      <w:marBottom w:val="0"/>
      <w:divBdr>
        <w:top w:val="none" w:sz="0" w:space="0" w:color="auto"/>
        <w:left w:val="none" w:sz="0" w:space="0" w:color="auto"/>
        <w:bottom w:val="none" w:sz="0" w:space="0" w:color="auto"/>
        <w:right w:val="none" w:sz="0" w:space="0" w:color="auto"/>
      </w:divBdr>
    </w:div>
    <w:div w:id="1939024535">
      <w:bodyDiv w:val="1"/>
      <w:marLeft w:val="0"/>
      <w:marRight w:val="0"/>
      <w:marTop w:val="0"/>
      <w:marBottom w:val="0"/>
      <w:divBdr>
        <w:top w:val="none" w:sz="0" w:space="0" w:color="auto"/>
        <w:left w:val="none" w:sz="0" w:space="0" w:color="auto"/>
        <w:bottom w:val="none" w:sz="0" w:space="0" w:color="auto"/>
        <w:right w:val="none" w:sz="0" w:space="0" w:color="auto"/>
      </w:divBdr>
    </w:div>
    <w:div w:id="1945914953">
      <w:bodyDiv w:val="1"/>
      <w:marLeft w:val="0"/>
      <w:marRight w:val="0"/>
      <w:marTop w:val="0"/>
      <w:marBottom w:val="0"/>
      <w:divBdr>
        <w:top w:val="none" w:sz="0" w:space="0" w:color="auto"/>
        <w:left w:val="none" w:sz="0" w:space="0" w:color="auto"/>
        <w:bottom w:val="none" w:sz="0" w:space="0" w:color="auto"/>
        <w:right w:val="none" w:sz="0" w:space="0" w:color="auto"/>
      </w:divBdr>
    </w:div>
    <w:div w:id="1989673191">
      <w:bodyDiv w:val="1"/>
      <w:marLeft w:val="0"/>
      <w:marRight w:val="0"/>
      <w:marTop w:val="0"/>
      <w:marBottom w:val="0"/>
      <w:divBdr>
        <w:top w:val="none" w:sz="0" w:space="0" w:color="auto"/>
        <w:left w:val="none" w:sz="0" w:space="0" w:color="auto"/>
        <w:bottom w:val="none" w:sz="0" w:space="0" w:color="auto"/>
        <w:right w:val="none" w:sz="0" w:space="0" w:color="auto"/>
      </w:divBdr>
    </w:div>
    <w:div w:id="2065062417">
      <w:bodyDiv w:val="1"/>
      <w:marLeft w:val="0"/>
      <w:marRight w:val="0"/>
      <w:marTop w:val="0"/>
      <w:marBottom w:val="0"/>
      <w:divBdr>
        <w:top w:val="none" w:sz="0" w:space="0" w:color="auto"/>
        <w:left w:val="none" w:sz="0" w:space="0" w:color="auto"/>
        <w:bottom w:val="none" w:sz="0" w:space="0" w:color="auto"/>
        <w:right w:val="none" w:sz="0" w:space="0" w:color="auto"/>
      </w:divBdr>
    </w:div>
    <w:div w:id="2115515345">
      <w:bodyDiv w:val="1"/>
      <w:marLeft w:val="0"/>
      <w:marRight w:val="0"/>
      <w:marTop w:val="0"/>
      <w:marBottom w:val="0"/>
      <w:divBdr>
        <w:top w:val="none" w:sz="0" w:space="0" w:color="auto"/>
        <w:left w:val="none" w:sz="0" w:space="0" w:color="auto"/>
        <w:bottom w:val="none" w:sz="0" w:space="0" w:color="auto"/>
        <w:right w:val="none" w:sz="0" w:space="0" w:color="auto"/>
      </w:divBdr>
    </w:div>
    <w:div w:id="2115709774">
      <w:bodyDiv w:val="1"/>
      <w:marLeft w:val="0"/>
      <w:marRight w:val="0"/>
      <w:marTop w:val="0"/>
      <w:marBottom w:val="0"/>
      <w:divBdr>
        <w:top w:val="none" w:sz="0" w:space="0" w:color="auto"/>
        <w:left w:val="none" w:sz="0" w:space="0" w:color="auto"/>
        <w:bottom w:val="none" w:sz="0" w:space="0" w:color="auto"/>
        <w:right w:val="none" w:sz="0" w:space="0" w:color="auto"/>
      </w:divBdr>
    </w:div>
    <w:div w:id="211578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k-servis.ru/lib/839/" TargetMode="External"/><Relationship Id="rId5" Type="http://schemas.openxmlformats.org/officeDocument/2006/relationships/settings" Target="settings.xml"/><Relationship Id="rId10" Type="http://schemas.openxmlformats.org/officeDocument/2006/relationships/hyperlink" Target="consultantplus://offline/ref=6ADAA1266649250BD520A4D5F056E040338C584D2454E46DAA6D737CD08E4BA537566108BBB9128B148DB1AF0E45865F2A7E49993D17DCA9wDJ1L" TargetMode="External"/><Relationship Id="rId4" Type="http://schemas.microsoft.com/office/2007/relationships/stylesWithEffects" Target="stylesWithEffects.xml"/><Relationship Id="rId9" Type="http://schemas.openxmlformats.org/officeDocument/2006/relationships/hyperlink" Target="consultantplus://offline/ref=6ADAA1266649250BD520A4D5F056E040348F594D265BE46DAA6D737CD08E4BA53756610CBCBB138346D7A1AB47118840286256992317wDJD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5F1F1-BEC8-4922-BDF2-893D70815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10963</TotalTime>
  <Pages>51</Pages>
  <Words>18300</Words>
  <Characters>104310</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237</cp:revision>
  <cp:lastPrinted>2025-11-14T08:32:00Z</cp:lastPrinted>
  <dcterms:created xsi:type="dcterms:W3CDTF">2020-12-24T14:09:00Z</dcterms:created>
  <dcterms:modified xsi:type="dcterms:W3CDTF">2025-11-24T08:18:00Z</dcterms:modified>
</cp:coreProperties>
</file>