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4C" w:rsidRDefault="00C4254C" w:rsidP="00C4254C">
      <w:pPr>
        <w:pStyle w:val="50"/>
        <w:shd w:val="clear" w:color="auto" w:fill="auto"/>
        <w:spacing w:before="0"/>
        <w:ind w:left="20"/>
      </w:pPr>
    </w:p>
    <w:p w:rsidR="00C4254C" w:rsidRDefault="00C4254C" w:rsidP="00C4254C">
      <w:pPr>
        <w:pStyle w:val="50"/>
        <w:shd w:val="clear" w:color="auto" w:fill="auto"/>
        <w:spacing w:before="0"/>
        <w:ind w:left="20"/>
      </w:pPr>
    </w:p>
    <w:p w:rsidR="00C4254C" w:rsidRDefault="00C4254C" w:rsidP="00C4254C">
      <w:pPr>
        <w:pStyle w:val="50"/>
        <w:shd w:val="clear" w:color="auto" w:fill="auto"/>
        <w:spacing w:before="0"/>
        <w:ind w:left="20"/>
      </w:pPr>
    </w:p>
    <w:p w:rsidR="00C4254C" w:rsidRDefault="00C4254C" w:rsidP="00C4254C">
      <w:pPr>
        <w:pStyle w:val="50"/>
        <w:shd w:val="clear" w:color="auto" w:fill="auto"/>
        <w:spacing w:before="0"/>
        <w:ind w:left="20"/>
      </w:pPr>
    </w:p>
    <w:p w:rsidR="00C4254C" w:rsidRDefault="00C4254C" w:rsidP="00C4254C">
      <w:pPr>
        <w:pStyle w:val="50"/>
        <w:shd w:val="clear" w:color="auto" w:fill="auto"/>
        <w:spacing w:before="0"/>
        <w:ind w:left="20"/>
      </w:pPr>
    </w:p>
    <w:p w:rsidR="00C4254C" w:rsidRDefault="00C4254C" w:rsidP="00C4254C">
      <w:pPr>
        <w:pStyle w:val="50"/>
        <w:shd w:val="clear" w:color="auto" w:fill="auto"/>
        <w:spacing w:before="0"/>
        <w:ind w:left="20"/>
      </w:pPr>
    </w:p>
    <w:p w:rsidR="00C4254C" w:rsidRDefault="00C4254C" w:rsidP="00C4254C">
      <w:pPr>
        <w:pStyle w:val="50"/>
        <w:shd w:val="clear" w:color="auto" w:fill="auto"/>
        <w:spacing w:before="0"/>
        <w:ind w:left="20"/>
      </w:pPr>
    </w:p>
    <w:p w:rsidR="009C759C" w:rsidRPr="009C759C" w:rsidRDefault="00C4254C" w:rsidP="009C759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59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Pr="009C759C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 город-курорт Геленджик</w:t>
      </w:r>
      <w:r w:rsidRPr="009C759C">
        <w:rPr>
          <w:rFonts w:ascii="Times New Roman" w:hAnsi="Times New Roman" w:cs="Times New Roman"/>
          <w:b/>
          <w:sz w:val="28"/>
          <w:szCs w:val="28"/>
        </w:rPr>
        <w:br/>
        <w:t>от 30 декабря 2019 года №3219 «Об утверждении административного</w:t>
      </w:r>
      <w:r w:rsidRPr="009C759C">
        <w:rPr>
          <w:rFonts w:ascii="Times New Roman" w:hAnsi="Times New Roman" w:cs="Times New Roman"/>
          <w:b/>
          <w:sz w:val="28"/>
          <w:szCs w:val="28"/>
        </w:rPr>
        <w:br/>
        <w:t>регламента предоставления администрацией муниципального</w:t>
      </w:r>
      <w:r w:rsidRPr="009C759C">
        <w:rPr>
          <w:rFonts w:ascii="Times New Roman" w:hAnsi="Times New Roman" w:cs="Times New Roman"/>
          <w:b/>
          <w:sz w:val="28"/>
          <w:szCs w:val="28"/>
        </w:rPr>
        <w:br/>
        <w:t>образования город-курорт Геленджик муниципальной</w:t>
      </w:r>
      <w:r w:rsidRPr="009C759C">
        <w:rPr>
          <w:rFonts w:ascii="Times New Roman" w:hAnsi="Times New Roman" w:cs="Times New Roman"/>
          <w:b/>
          <w:sz w:val="28"/>
          <w:szCs w:val="28"/>
        </w:rPr>
        <w:br/>
        <w:t>услуги «Выдача разрешения на строительство, реконструкцию</w:t>
      </w:r>
      <w:r w:rsidRPr="009C759C">
        <w:rPr>
          <w:rFonts w:ascii="Times New Roman" w:hAnsi="Times New Roman" w:cs="Times New Roman"/>
          <w:b/>
          <w:sz w:val="28"/>
          <w:szCs w:val="28"/>
        </w:rPr>
        <w:br/>
        <w:t>объектов капитального строительства»</w:t>
      </w:r>
      <w:r w:rsidR="009C759C" w:rsidRPr="009C759C">
        <w:rPr>
          <w:rFonts w:ascii="Times New Roman" w:hAnsi="Times New Roman" w:cs="Times New Roman"/>
          <w:b/>
          <w:sz w:val="28"/>
          <w:szCs w:val="28"/>
        </w:rPr>
        <w:t xml:space="preserve"> (в редакции </w:t>
      </w:r>
      <w:proofErr w:type="gramEnd"/>
    </w:p>
    <w:p w:rsidR="009C759C" w:rsidRPr="009C759C" w:rsidRDefault="009C759C" w:rsidP="009C759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59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  <w:r w:rsidRPr="009C759C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C4254C" w:rsidRPr="009C759C" w:rsidRDefault="009C759C" w:rsidP="009C759C">
      <w:pPr>
        <w:pStyle w:val="50"/>
        <w:shd w:val="clear" w:color="auto" w:fill="auto"/>
        <w:spacing w:before="0"/>
        <w:ind w:left="20"/>
      </w:pPr>
      <w:proofErr w:type="gramStart"/>
      <w:r w:rsidRPr="009C759C">
        <w:t>город-курорт Геленджик от 14 октября 2020 года №2026)</w:t>
      </w:r>
      <w:proofErr w:type="gramEnd"/>
    </w:p>
    <w:p w:rsidR="00C4254C" w:rsidRPr="009C759C" w:rsidRDefault="00C4254C" w:rsidP="009C759C">
      <w:pPr>
        <w:tabs>
          <w:tab w:val="left" w:pos="900"/>
        </w:tabs>
        <w:ind w:right="-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59C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</w:t>
      </w:r>
      <w:r w:rsidR="009C759C" w:rsidRPr="009C759C">
        <w:rPr>
          <w:rFonts w:ascii="Times New Roman" w:hAnsi="Times New Roman" w:cs="Times New Roman"/>
          <w:sz w:val="28"/>
          <w:szCs w:val="28"/>
        </w:rPr>
        <w:t>6 апреля</w:t>
      </w:r>
      <w:r w:rsidRPr="009C759C">
        <w:rPr>
          <w:rFonts w:ascii="Times New Roman" w:hAnsi="Times New Roman" w:cs="Times New Roman"/>
          <w:sz w:val="28"/>
          <w:szCs w:val="28"/>
        </w:rPr>
        <w:t xml:space="preserve"> 202</w:t>
      </w:r>
      <w:r w:rsidR="009C759C" w:rsidRPr="009C759C">
        <w:rPr>
          <w:rFonts w:ascii="Times New Roman" w:hAnsi="Times New Roman" w:cs="Times New Roman"/>
          <w:sz w:val="28"/>
          <w:szCs w:val="28"/>
        </w:rPr>
        <w:t>1</w:t>
      </w:r>
      <w:r w:rsidRPr="009C759C">
        <w:rPr>
          <w:rFonts w:ascii="Times New Roman" w:hAnsi="Times New Roman" w:cs="Times New Roman"/>
          <w:sz w:val="28"/>
          <w:szCs w:val="28"/>
        </w:rPr>
        <w:t xml:space="preserve"> года №7-02-202</w:t>
      </w:r>
      <w:r w:rsidR="009C759C" w:rsidRPr="009C759C">
        <w:rPr>
          <w:rFonts w:ascii="Times New Roman" w:hAnsi="Times New Roman" w:cs="Times New Roman"/>
          <w:sz w:val="28"/>
          <w:szCs w:val="28"/>
        </w:rPr>
        <w:t>1/Исоп-151-21</w:t>
      </w:r>
      <w:r w:rsidRPr="009C759C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 от 30 декабря 2019 года №3219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строительства»</w:t>
      </w:r>
      <w:r w:rsidR="009C759C" w:rsidRPr="009C759C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9C759C" w:rsidRPr="009C759C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9C759C" w:rsidRPr="009C75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от 14 октября 2020 года №2026)</w:t>
      </w:r>
      <w:r w:rsidRPr="009C759C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9C759C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9C7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59C">
        <w:rPr>
          <w:rFonts w:ascii="Times New Roman" w:hAnsi="Times New Roman" w:cs="Times New Roman"/>
          <w:sz w:val="28"/>
          <w:szCs w:val="28"/>
        </w:rPr>
        <w:t xml:space="preserve">статьями 16,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9C759C">
        <w:rPr>
          <w:rFonts w:ascii="Times New Roman" w:hAnsi="Times New Roman" w:cs="Times New Roman"/>
          <w:sz w:val="28"/>
          <w:szCs w:val="28"/>
        </w:rPr>
        <w:t xml:space="preserve">29 декабря               </w:t>
      </w:r>
      <w:r w:rsidRPr="009C759C">
        <w:rPr>
          <w:rFonts w:ascii="Times New Roman" w:hAnsi="Times New Roman" w:cs="Times New Roman"/>
          <w:sz w:val="28"/>
          <w:szCs w:val="28"/>
        </w:rPr>
        <w:t xml:space="preserve"> 202</w:t>
      </w:r>
      <w:r w:rsidR="009C759C">
        <w:rPr>
          <w:rFonts w:ascii="Times New Roman" w:hAnsi="Times New Roman" w:cs="Times New Roman"/>
          <w:sz w:val="28"/>
          <w:szCs w:val="28"/>
        </w:rPr>
        <w:t>1</w:t>
      </w:r>
      <w:r w:rsidRPr="009C759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C759C">
        <w:rPr>
          <w:rFonts w:ascii="Times New Roman" w:hAnsi="Times New Roman" w:cs="Times New Roman"/>
          <w:sz w:val="28"/>
          <w:szCs w:val="28"/>
        </w:rPr>
        <w:t>464</w:t>
      </w:r>
      <w:r w:rsidRPr="009C759C">
        <w:rPr>
          <w:rFonts w:ascii="Times New Roman" w:hAnsi="Times New Roman" w:cs="Times New Roman"/>
          <w:sz w:val="28"/>
          <w:szCs w:val="28"/>
        </w:rPr>
        <w:t>-ФЗ), Федеральным законом от 27 июля 2010 года №210-ФЗ «Об организации предоставления государственных и муниципальных услуг»</w:t>
      </w:r>
      <w:r w:rsidR="009C75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759C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27 декабря 2019 года №472-ФЗ), Законом Краснодарского края от 2</w:t>
      </w:r>
      <w:proofErr w:type="gramEnd"/>
      <w:r w:rsidRPr="009C759C">
        <w:rPr>
          <w:rFonts w:ascii="Times New Roman" w:hAnsi="Times New Roman" w:cs="Times New Roman"/>
          <w:sz w:val="28"/>
          <w:szCs w:val="28"/>
        </w:rPr>
        <w:t xml:space="preserve"> марта 2012 года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3 апреля 2020 года №4251-КЗ), статьями 8, 38, 39, 72 Устава муниципального образования город-курорт Геленджик, </w:t>
      </w:r>
      <w:r w:rsidRPr="009C759C">
        <w:rPr>
          <w:rStyle w:val="23pt"/>
          <w:rFonts w:eastAsia="Tahoma"/>
        </w:rPr>
        <w:t>постановля</w:t>
      </w:r>
      <w:r w:rsidRPr="009C759C">
        <w:rPr>
          <w:rStyle w:val="23pt"/>
          <w:rFonts w:eastAsia="Tahoma"/>
          <w:spacing w:val="0"/>
        </w:rPr>
        <w:t>ю</w:t>
      </w:r>
      <w:r w:rsidRPr="009C759C">
        <w:rPr>
          <w:rStyle w:val="23pt"/>
          <w:rFonts w:eastAsia="Tahoma"/>
        </w:rPr>
        <w:t>:</w:t>
      </w:r>
    </w:p>
    <w:p w:rsidR="00C4254C" w:rsidRDefault="00C4254C" w:rsidP="00C4254C">
      <w:pPr>
        <w:pStyle w:val="20"/>
        <w:shd w:val="clear" w:color="auto" w:fill="auto"/>
        <w:spacing w:line="317" w:lineRule="exact"/>
        <w:ind w:firstLine="709"/>
      </w:pPr>
      <w:r>
        <w:t xml:space="preserve">1. </w:t>
      </w:r>
      <w:proofErr w:type="gramStart"/>
      <w:r>
        <w:t xml:space="preserve">Удовлетворить протест прокурора города Геленджика от </w:t>
      </w:r>
      <w:r w:rsidR="009C759C" w:rsidRPr="009C759C">
        <w:t xml:space="preserve">6 апреля </w:t>
      </w:r>
      <w:r w:rsidR="009C759C">
        <w:t xml:space="preserve">                </w:t>
      </w:r>
      <w:r w:rsidR="009C759C" w:rsidRPr="009C759C">
        <w:t>2021 года №7-02-2021/Исоп-151-21</w:t>
      </w:r>
      <w:r>
        <w:t xml:space="preserve"> на постановление администрации </w:t>
      </w:r>
      <w:r>
        <w:lastRenderedPageBreak/>
        <w:t>муниципального образования город-курорт Геленджик от 30 декабря 2019 года №3219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строительства»</w:t>
      </w:r>
      <w:r w:rsidR="009C759C">
        <w:t xml:space="preserve"> </w:t>
      </w:r>
      <w:r w:rsidR="009C759C" w:rsidRPr="009C759C">
        <w:t xml:space="preserve">(в редакции </w:t>
      </w:r>
      <w:r w:rsidR="009C759C" w:rsidRPr="009C759C">
        <w:rPr>
          <w:bCs/>
        </w:rPr>
        <w:t xml:space="preserve">постановления </w:t>
      </w:r>
      <w:r w:rsidR="009C759C" w:rsidRPr="009C759C">
        <w:t>администрации муниципального образования город-курорт Геленджик</w:t>
      </w:r>
      <w:r w:rsidR="009C759C">
        <w:t xml:space="preserve">                          </w:t>
      </w:r>
      <w:r w:rsidR="009C759C" w:rsidRPr="009C759C">
        <w:t xml:space="preserve"> от 14 октября 2020 года №2026)</w:t>
      </w:r>
      <w:r>
        <w:t>.</w:t>
      </w:r>
      <w:proofErr w:type="gramEnd"/>
    </w:p>
    <w:p w:rsidR="00CC14BD" w:rsidRDefault="00307A8D" w:rsidP="00307A8D">
      <w:pPr>
        <w:pStyle w:val="20"/>
        <w:shd w:val="clear" w:color="auto" w:fill="auto"/>
        <w:tabs>
          <w:tab w:val="left" w:pos="1028"/>
        </w:tabs>
        <w:ind w:firstLine="709"/>
      </w:pPr>
      <w:proofErr w:type="gramStart"/>
      <w:r>
        <w:t>2.</w:t>
      </w:r>
      <w:r w:rsidR="00167D0E">
        <w:t>Утвердить изменения в постановление администрации муниципального образования город-курорт Геленджик от 30 декабря 2019 года №3219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строительство, реконструкцию объектов капитального строительства»</w:t>
      </w:r>
      <w:r w:rsidR="009F689A">
        <w:t xml:space="preserve"> </w:t>
      </w:r>
      <w:r w:rsidR="009F689A" w:rsidRPr="009C759C">
        <w:t xml:space="preserve">(в редакции </w:t>
      </w:r>
      <w:r w:rsidR="009F689A" w:rsidRPr="009C759C">
        <w:rPr>
          <w:bCs/>
        </w:rPr>
        <w:t xml:space="preserve">постановления </w:t>
      </w:r>
      <w:r w:rsidR="009F689A" w:rsidRPr="009C759C">
        <w:t>администрации муниципального образования город-курорт Геленджик от 14 октября 2020 года №2026)</w:t>
      </w:r>
      <w:r w:rsidR="00167D0E">
        <w:t xml:space="preserve"> согласно приложению к настоящему постановлению.</w:t>
      </w:r>
      <w:proofErr w:type="gramEnd"/>
    </w:p>
    <w:p w:rsidR="00CC14BD" w:rsidRDefault="00307A8D" w:rsidP="00307A8D">
      <w:pPr>
        <w:pStyle w:val="20"/>
        <w:shd w:val="clear" w:color="auto" w:fill="auto"/>
        <w:tabs>
          <w:tab w:val="left" w:pos="1023"/>
        </w:tabs>
        <w:spacing w:line="317" w:lineRule="exact"/>
        <w:ind w:firstLine="709"/>
      </w:pPr>
      <w:r>
        <w:t>3.</w:t>
      </w:r>
      <w:r w:rsidR="00167D0E"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CC14BD" w:rsidRDefault="00307A8D" w:rsidP="00307A8D">
      <w:pPr>
        <w:pStyle w:val="20"/>
        <w:shd w:val="clear" w:color="auto" w:fill="auto"/>
        <w:tabs>
          <w:tab w:val="left" w:pos="1214"/>
        </w:tabs>
        <w:spacing w:line="317" w:lineRule="exact"/>
        <w:ind w:firstLine="709"/>
      </w:pPr>
      <w:r>
        <w:t>4.</w:t>
      </w:r>
      <w:proofErr w:type="gramStart"/>
      <w:r w:rsidR="00167D0E">
        <w:t>Разместить</w:t>
      </w:r>
      <w:proofErr w:type="gramEnd"/>
      <w:r w:rsidR="00167D0E"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его в силу.</w:t>
      </w:r>
    </w:p>
    <w:p w:rsidR="00CC14BD" w:rsidRDefault="00307A8D" w:rsidP="00307A8D">
      <w:pPr>
        <w:pStyle w:val="20"/>
        <w:shd w:val="clear" w:color="auto" w:fill="auto"/>
        <w:tabs>
          <w:tab w:val="left" w:pos="1028"/>
        </w:tabs>
        <w:spacing w:line="322" w:lineRule="exact"/>
        <w:ind w:firstLine="709"/>
      </w:pPr>
      <w:r>
        <w:t>5.</w:t>
      </w:r>
      <w:r w:rsidR="00167D0E">
        <w:t>Постановление вступает в силу со дня</w:t>
      </w:r>
      <w:r w:rsidR="00C4254C">
        <w:t xml:space="preserve"> его официального опубликования</w:t>
      </w:r>
      <w:r w:rsidR="00167D0E">
        <w:t>.</w:t>
      </w:r>
    </w:p>
    <w:p w:rsidR="00C4254C" w:rsidRDefault="00C4254C" w:rsidP="00C4254C">
      <w:pPr>
        <w:pStyle w:val="20"/>
        <w:shd w:val="clear" w:color="auto" w:fill="auto"/>
        <w:tabs>
          <w:tab w:val="left" w:pos="1028"/>
        </w:tabs>
        <w:spacing w:line="322" w:lineRule="exact"/>
        <w:ind w:left="740"/>
      </w:pPr>
    </w:p>
    <w:p w:rsidR="00C4254C" w:rsidRDefault="00C4254C" w:rsidP="00C4254C">
      <w:pPr>
        <w:pStyle w:val="20"/>
        <w:shd w:val="clear" w:color="auto" w:fill="auto"/>
        <w:tabs>
          <w:tab w:val="left" w:pos="1028"/>
        </w:tabs>
        <w:spacing w:line="322" w:lineRule="exact"/>
        <w:ind w:left="740"/>
      </w:pPr>
    </w:p>
    <w:p w:rsidR="00C4254C" w:rsidRPr="00C4254C" w:rsidRDefault="00C4254C" w:rsidP="00C4254C">
      <w:pPr>
        <w:jc w:val="both"/>
        <w:rPr>
          <w:rFonts w:ascii="Times New Roman" w:hAnsi="Times New Roman" w:cs="Times New Roman"/>
          <w:sz w:val="28"/>
        </w:rPr>
      </w:pPr>
      <w:r w:rsidRPr="00C4254C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C4254C" w:rsidRPr="00C4254C" w:rsidRDefault="00C4254C" w:rsidP="00C4254C">
      <w:pPr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C4254C">
        <w:rPr>
          <w:rFonts w:ascii="Times New Roman" w:hAnsi="Times New Roman" w:cs="Times New Roman"/>
          <w:sz w:val="28"/>
        </w:rPr>
        <w:t xml:space="preserve">город-курорт Геленджик                          </w:t>
      </w:r>
      <w:r w:rsidR="00307A8D">
        <w:rPr>
          <w:rFonts w:ascii="Times New Roman" w:hAnsi="Times New Roman" w:cs="Times New Roman"/>
          <w:sz w:val="28"/>
        </w:rPr>
        <w:t xml:space="preserve">  </w:t>
      </w:r>
      <w:r w:rsidR="009F689A">
        <w:rPr>
          <w:rFonts w:ascii="Times New Roman" w:hAnsi="Times New Roman" w:cs="Times New Roman"/>
          <w:sz w:val="28"/>
        </w:rPr>
        <w:t xml:space="preserve">                              </w:t>
      </w:r>
      <w:r w:rsidR="00307A8D">
        <w:rPr>
          <w:rFonts w:ascii="Times New Roman" w:hAnsi="Times New Roman" w:cs="Times New Roman"/>
          <w:sz w:val="28"/>
        </w:rPr>
        <w:t xml:space="preserve">     </w:t>
      </w:r>
      <w:r w:rsidRPr="00C4254C">
        <w:rPr>
          <w:rFonts w:ascii="Times New Roman" w:hAnsi="Times New Roman" w:cs="Times New Roman"/>
          <w:sz w:val="28"/>
        </w:rPr>
        <w:t xml:space="preserve">   А.А. </w:t>
      </w:r>
      <w:proofErr w:type="spellStart"/>
      <w:r w:rsidRPr="00C4254C">
        <w:rPr>
          <w:rFonts w:ascii="Times New Roman" w:hAnsi="Times New Roman" w:cs="Times New Roman"/>
          <w:sz w:val="28"/>
        </w:rPr>
        <w:t>Богодистов</w:t>
      </w:r>
      <w:proofErr w:type="spellEnd"/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4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C4254C" w:rsidRPr="00C4254C" w:rsidRDefault="00C4254C" w:rsidP="00C4254C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C4254C" w:rsidRPr="00C4254C" w:rsidRDefault="00C4254C" w:rsidP="00C4254C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4254C" w:rsidRPr="00C4254C" w:rsidRDefault="00C4254C" w:rsidP="00C4254C">
      <w:pPr>
        <w:tabs>
          <w:tab w:val="left" w:pos="75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от __________________ №___________</w:t>
      </w:r>
    </w:p>
    <w:p w:rsidR="00C4254C" w:rsidRPr="00C4254C" w:rsidRDefault="00C4254C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 «</w:t>
      </w:r>
      <w:r w:rsidRPr="00C4254C">
        <w:rPr>
          <w:rFonts w:ascii="Times New Roman" w:hAnsi="Times New Roman" w:cs="Times New Roman"/>
          <w:kern w:val="1"/>
          <w:sz w:val="28"/>
          <w:szCs w:val="28"/>
        </w:rPr>
        <w:t xml:space="preserve">О внесении изменений в постановление администрации </w:t>
      </w:r>
    </w:p>
    <w:p w:rsidR="00C4254C" w:rsidRPr="00C4254C" w:rsidRDefault="00C4254C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C4254C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муниципального образования город-курорт Геленджик </w:t>
      </w:r>
    </w:p>
    <w:p w:rsidR="00C4254C" w:rsidRPr="00C4254C" w:rsidRDefault="00C4254C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C4254C">
        <w:rPr>
          <w:rFonts w:ascii="Times New Roman" w:hAnsi="Times New Roman" w:cs="Times New Roman"/>
          <w:kern w:val="1"/>
          <w:sz w:val="28"/>
          <w:szCs w:val="28"/>
        </w:rPr>
        <w:t>от 12 ноября 2019 года №2672 «</w:t>
      </w:r>
      <w:r w:rsidRPr="00C4254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административного </w:t>
      </w:r>
    </w:p>
    <w:p w:rsidR="00C4254C" w:rsidRPr="00C4254C" w:rsidRDefault="00C4254C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kern w:val="2"/>
          <w:sz w:val="28"/>
          <w:szCs w:val="28"/>
        </w:rPr>
        <w:t xml:space="preserve">регламента </w:t>
      </w:r>
      <w:r w:rsidRPr="00C4254C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</w:t>
      </w:r>
    </w:p>
    <w:p w:rsidR="00C4254C" w:rsidRPr="00C4254C" w:rsidRDefault="00C4254C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C4254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9A" w:rsidRDefault="00C4254C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услуги «Выдача градостроительного плана земельного участка»</w:t>
      </w:r>
      <w:r w:rsidR="009F689A" w:rsidRPr="009F6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89A" w:rsidRDefault="009F689A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759C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Pr="009C759C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Pr="009C75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End"/>
    </w:p>
    <w:p w:rsidR="009F689A" w:rsidRDefault="009F689A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9C75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C4254C" w:rsidRPr="00C4254C" w:rsidRDefault="009F689A" w:rsidP="00C4254C">
      <w:pPr>
        <w:tabs>
          <w:tab w:val="left" w:pos="900"/>
        </w:tabs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9C759C">
        <w:rPr>
          <w:rFonts w:ascii="Times New Roman" w:hAnsi="Times New Roman" w:cs="Times New Roman"/>
          <w:sz w:val="28"/>
          <w:szCs w:val="28"/>
        </w:rPr>
        <w:t>от 14 октября 2020 года №2026)</w:t>
      </w:r>
      <w:r w:rsidR="00C4254C" w:rsidRPr="00C425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54C" w:rsidRPr="00C4254C" w:rsidRDefault="00C4254C" w:rsidP="00C425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54C" w:rsidRPr="00C4254C" w:rsidRDefault="00C4254C" w:rsidP="00C4254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4254C" w:rsidRPr="00C4254C" w:rsidRDefault="00C4254C" w:rsidP="00C4254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Управлением архитектуры и </w:t>
      </w:r>
    </w:p>
    <w:p w:rsidR="00C4254C" w:rsidRPr="00C4254C" w:rsidRDefault="00C4254C" w:rsidP="00C4254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C4254C" w:rsidRPr="00C4254C" w:rsidRDefault="00C4254C" w:rsidP="00C4254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254C" w:rsidRPr="00C4254C" w:rsidRDefault="00C4254C" w:rsidP="00C4254C">
      <w:pPr>
        <w:tabs>
          <w:tab w:val="left" w:pos="8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C4254C" w:rsidRPr="00C4254C" w:rsidRDefault="009F689A" w:rsidP="00C4254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254C" w:rsidRPr="00C4254C">
        <w:rPr>
          <w:rFonts w:ascii="Times New Roman" w:hAnsi="Times New Roman" w:cs="Times New Roman"/>
          <w:sz w:val="28"/>
          <w:szCs w:val="28"/>
        </w:rPr>
        <w:t xml:space="preserve">ачальник управления – </w:t>
      </w:r>
    </w:p>
    <w:p w:rsidR="00C4254C" w:rsidRPr="00C4254C" w:rsidRDefault="00C4254C" w:rsidP="00C4254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главн</w:t>
      </w:r>
      <w:r w:rsidR="009F689A">
        <w:rPr>
          <w:rFonts w:ascii="Times New Roman" w:hAnsi="Times New Roman" w:cs="Times New Roman"/>
          <w:sz w:val="28"/>
          <w:szCs w:val="28"/>
        </w:rPr>
        <w:t>ый архитектор</w:t>
      </w:r>
      <w:r w:rsidRPr="00C4254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F689A">
        <w:rPr>
          <w:rFonts w:ascii="Times New Roman" w:hAnsi="Times New Roman" w:cs="Times New Roman"/>
          <w:sz w:val="28"/>
          <w:szCs w:val="28"/>
        </w:rPr>
        <w:t xml:space="preserve">                                  Е.А. </w:t>
      </w:r>
      <w:proofErr w:type="spellStart"/>
      <w:r w:rsidR="009F689A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C4254C" w:rsidRPr="00C4254C" w:rsidRDefault="00C4254C" w:rsidP="00C4254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254C" w:rsidRPr="00C4254C" w:rsidRDefault="00C4254C" w:rsidP="00C4254C">
      <w:pPr>
        <w:jc w:val="both"/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C4254C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C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425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И.В. </w:t>
      </w:r>
      <w:proofErr w:type="spellStart"/>
      <w:r w:rsidRPr="00C4254C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C4254C" w:rsidRPr="00C4254C" w:rsidRDefault="00C4254C" w:rsidP="00C4254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экономики администрации</w:t>
      </w: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254C" w:rsidRPr="00C4254C" w:rsidRDefault="00C4254C" w:rsidP="00C4254C">
      <w:pPr>
        <w:rPr>
          <w:rFonts w:ascii="Times New Roman" w:hAnsi="Times New Roman" w:cs="Times New Roman"/>
          <w:sz w:val="28"/>
          <w:szCs w:val="28"/>
        </w:rPr>
      </w:pPr>
      <w:r w:rsidRPr="00C4254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425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А.К. </w:t>
      </w:r>
      <w:proofErr w:type="spellStart"/>
      <w:r w:rsidRPr="00C4254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  <w:r w:rsidRPr="00C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54C" w:rsidRDefault="00C4254C" w:rsidP="00C4254C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9F689A" w:rsidRPr="009F689A" w:rsidRDefault="009F689A" w:rsidP="009F689A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89A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F689A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F689A" w:rsidRPr="009F689A" w:rsidRDefault="009F689A" w:rsidP="009F689A">
      <w:pPr>
        <w:tabs>
          <w:tab w:val="left" w:pos="4860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689A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9F689A" w:rsidRPr="009F689A" w:rsidRDefault="009F689A" w:rsidP="009F689A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9F68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689A" w:rsidRPr="009F689A" w:rsidRDefault="009F689A" w:rsidP="009F689A">
      <w:pPr>
        <w:tabs>
          <w:tab w:val="left" w:pos="4860"/>
        </w:tabs>
        <w:rPr>
          <w:rFonts w:ascii="Times New Roman" w:hAnsi="Times New Roman" w:cs="Times New Roman"/>
          <w:sz w:val="28"/>
          <w:szCs w:val="28"/>
        </w:rPr>
      </w:pPr>
      <w:r w:rsidRPr="009F689A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 А.А. Грачев</w:t>
      </w:r>
    </w:p>
    <w:p w:rsidR="009F689A" w:rsidRDefault="009F689A" w:rsidP="009F689A">
      <w:pPr>
        <w:rPr>
          <w:sz w:val="2"/>
          <w:szCs w:val="2"/>
        </w:rPr>
      </w:pPr>
    </w:p>
    <w:p w:rsidR="009F689A" w:rsidRDefault="009F689A" w:rsidP="009F689A">
      <w:pPr>
        <w:rPr>
          <w:sz w:val="2"/>
          <w:szCs w:val="2"/>
        </w:rPr>
      </w:pPr>
    </w:p>
    <w:p w:rsidR="009F689A" w:rsidRPr="003071E1" w:rsidRDefault="009F689A" w:rsidP="009F689A">
      <w:pPr>
        <w:tabs>
          <w:tab w:val="left" w:pos="7200"/>
        </w:tabs>
        <w:rPr>
          <w:sz w:val="28"/>
          <w:szCs w:val="28"/>
        </w:rPr>
      </w:pPr>
    </w:p>
    <w:p w:rsidR="00B8769A" w:rsidRDefault="00B8769A" w:rsidP="00C4254C">
      <w:pPr>
        <w:pStyle w:val="20"/>
        <w:shd w:val="clear" w:color="auto" w:fill="auto"/>
        <w:tabs>
          <w:tab w:val="left" w:pos="1028"/>
        </w:tabs>
        <w:spacing w:line="322" w:lineRule="exact"/>
        <w:ind w:left="740"/>
      </w:pPr>
      <w:r>
        <w:br w:type="page"/>
      </w:r>
    </w:p>
    <w:p w:rsidR="00B8769A" w:rsidRPr="00B8769A" w:rsidRDefault="00B8769A" w:rsidP="00B8769A">
      <w:pPr>
        <w:spacing w:after="298" w:line="280" w:lineRule="exact"/>
        <w:ind w:left="6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</w:t>
      </w:r>
    </w:p>
    <w:p w:rsidR="00B8769A" w:rsidRPr="00B8769A" w:rsidRDefault="00B8769A" w:rsidP="00B8769A">
      <w:pPr>
        <w:spacing w:line="317" w:lineRule="exact"/>
        <w:ind w:left="6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УТВЕРЖДЕНЫ</w:t>
      </w:r>
    </w:p>
    <w:p w:rsidR="00B8769A" w:rsidRPr="00B8769A" w:rsidRDefault="00B8769A" w:rsidP="00B8769A">
      <w:pPr>
        <w:tabs>
          <w:tab w:val="left" w:pos="7521"/>
        </w:tabs>
        <w:ind w:left="573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 муниципального образования город-курорт Геленджик</w:t>
      </w:r>
    </w:p>
    <w:p w:rsidR="00B8769A" w:rsidRPr="00B8769A" w:rsidRDefault="00B8769A" w:rsidP="00B8769A">
      <w:pPr>
        <w:tabs>
          <w:tab w:val="left" w:pos="7521"/>
        </w:tabs>
        <w:ind w:left="573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t>от__________№_________</w:t>
      </w:r>
    </w:p>
    <w:p w:rsidR="00B8769A" w:rsidRPr="00B8769A" w:rsidRDefault="00B8769A" w:rsidP="00B8769A">
      <w:pPr>
        <w:tabs>
          <w:tab w:val="left" w:pos="7521"/>
        </w:tabs>
        <w:ind w:left="573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769A" w:rsidRPr="00B8769A" w:rsidRDefault="00B8769A" w:rsidP="00B8769A">
      <w:pPr>
        <w:tabs>
          <w:tab w:val="left" w:pos="7521"/>
        </w:tabs>
        <w:ind w:left="573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769A" w:rsidRPr="00B8769A" w:rsidRDefault="00B8769A" w:rsidP="00B8769A">
      <w:pPr>
        <w:spacing w:line="317" w:lineRule="exact"/>
        <w:ind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ИЗМЕНЕНИЯ,</w:t>
      </w:r>
    </w:p>
    <w:p w:rsidR="00B8769A" w:rsidRPr="00B8769A" w:rsidRDefault="00B8769A" w:rsidP="00B8769A">
      <w:pPr>
        <w:spacing w:after="600" w:line="317" w:lineRule="exact"/>
        <w:ind w:right="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t>внесенные в постановление администрации</w:t>
      </w: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муниципального образования город-курорт Геленджик</w:t>
      </w: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от 30 декабря 2019 года №3219 «Об утверждении административного</w:t>
      </w: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регламента предоставления администрацией муниципального</w:t>
      </w: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образования город-курорт Геленджик муниципальной</w:t>
      </w: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услуги «Выдача разрешения на строительство, реконструкцию</w:t>
      </w: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объектов капитального строительства» (в редакции </w:t>
      </w:r>
      <w:r w:rsidRPr="00B8769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постановления </w:t>
      </w: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муниципального образования город-курорт Геленджик                           от 14 октября 2020 года №2026)</w:t>
      </w:r>
    </w:p>
    <w:p w:rsidR="00B8769A" w:rsidRPr="00B8769A" w:rsidRDefault="00B8769A" w:rsidP="00B8769A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876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 Подпункт 2.6.4 пункта 2.6 приложения к постановлению</w:t>
      </w:r>
      <w:r w:rsidRPr="00B876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изложить в следующей редакции:</w:t>
      </w:r>
    </w:p>
    <w:p w:rsidR="00B8769A" w:rsidRPr="00B8769A" w:rsidRDefault="00B8769A" w:rsidP="00B876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69A">
        <w:rPr>
          <w:rFonts w:ascii="Times New Roman" w:hAnsi="Times New Roman" w:cs="Times New Roman"/>
          <w:sz w:val="28"/>
          <w:szCs w:val="28"/>
        </w:rPr>
        <w:t xml:space="preserve">«2.6.4. </w:t>
      </w:r>
      <w:proofErr w:type="gramStart"/>
      <w:r w:rsidRPr="00B8769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</w:t>
      </w:r>
      <w:proofErr w:type="gramEnd"/>
      <w:r w:rsidRPr="00B87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Копии иных документов представляются заявителем самостоятельно»;</w:t>
      </w:r>
    </w:p>
    <w:p w:rsidR="00B8769A" w:rsidRPr="00B8769A" w:rsidRDefault="00B8769A" w:rsidP="00B8769A">
      <w:pPr>
        <w:tabs>
          <w:tab w:val="left" w:pos="1018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t>2. Подпункт 2 пункта 2.7.1 подраздела 2.7 приложения к постановлению изложить в следующей редакции: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«2)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8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1.1 статьи 57.3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Градостроительного кодекса Российской Федерации, если иное не установлено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9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7.3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статьи 51 Градостроительного кодекса Российской Федерации»;</w:t>
      </w:r>
    </w:p>
    <w:p w:rsidR="00B8769A" w:rsidRPr="00B8769A" w:rsidRDefault="00B8769A" w:rsidP="00B8769A">
      <w:pPr>
        <w:tabs>
          <w:tab w:val="left" w:pos="1018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B876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t>Подпункт 6 пункта 2.7.1 подраздела 2.7 приложения к постановлению изложить в следующей редакции: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8769A">
        <w:rPr>
          <w:rFonts w:ascii="Times New Roman" w:hAnsi="Times New Roman" w:cs="Times New Roman"/>
          <w:sz w:val="28"/>
          <w:szCs w:val="28"/>
        </w:rPr>
        <w:t>«6)</w:t>
      </w:r>
      <w:r w:rsidRPr="00B87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положительное заключение экспертизы проектной документации                     (в части соответствия проектной документации требованиям, указанным в </w:t>
      </w:r>
      <w:hyperlink r:id="rId10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пункте 1 части 5 статьи 49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случае, предусмотренном </w:t>
      </w:r>
      <w:hyperlink r:id="rId11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12.1 статьи 48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2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статьей 49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3.4 статьи 49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4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6 статьи 49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Градостроительного кодекса Российской Федерации»;</w:t>
      </w:r>
      <w:proofErr w:type="gramEnd"/>
    </w:p>
    <w:p w:rsidR="00B8769A" w:rsidRPr="00B8769A" w:rsidRDefault="00B8769A" w:rsidP="00B8769A">
      <w:pPr>
        <w:tabs>
          <w:tab w:val="left" w:pos="1018"/>
        </w:tabs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B8769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</w:rPr>
        <w:t>Подпункт 12 пункта 2.7.1 подраздела 2.7 приложения к постановлению изложить в следующей редакции: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8769A">
        <w:rPr>
          <w:rFonts w:ascii="Times New Roman" w:hAnsi="Times New Roman" w:cs="Times New Roman"/>
          <w:sz w:val="28"/>
          <w:szCs w:val="28"/>
        </w:rPr>
        <w:t>«12)</w:t>
      </w:r>
      <w:r w:rsidRPr="00B87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Кодексом Российской Федерацией или субъектом Российской Федерации)»;</w:t>
      </w:r>
      <w:proofErr w:type="gramEnd"/>
    </w:p>
    <w:p w:rsidR="00B8769A" w:rsidRPr="00B8769A" w:rsidRDefault="00B8769A" w:rsidP="00B8769A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876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5. Пункт 2.8 приложения к постановлению</w:t>
      </w:r>
      <w:r w:rsidRPr="00B876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дополнить подпунктом </w:t>
      </w:r>
      <w:r w:rsidRPr="00B876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2.8.1¹</w:t>
      </w:r>
      <w:r w:rsidRPr="00B876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 следующего содержания:</w:t>
      </w:r>
    </w:p>
    <w:p w:rsidR="00B8769A" w:rsidRPr="00B8769A" w:rsidRDefault="00B8769A" w:rsidP="00B876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9A">
        <w:rPr>
          <w:rFonts w:ascii="Times New Roman" w:hAnsi="Times New Roman" w:cs="Times New Roman"/>
          <w:sz w:val="28"/>
          <w:szCs w:val="28"/>
        </w:rPr>
        <w:t>«2.8.1¹.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Управлении, многофункциональных центрах с использованием информационных технологий, предусмотренных частью 18 статьи 14.1 Федерального закона от 27 июля 2006 года № 149-ФЗ «Об информации</w:t>
      </w:r>
      <w:proofErr w:type="gramEnd"/>
      <w:r w:rsidRPr="00B8769A">
        <w:rPr>
          <w:rFonts w:ascii="Times New Roman" w:hAnsi="Times New Roman" w:cs="Times New Roman"/>
          <w:sz w:val="28"/>
          <w:szCs w:val="28"/>
        </w:rPr>
        <w:t xml:space="preserve">, информационных </w:t>
      </w:r>
      <w:proofErr w:type="gramStart"/>
      <w:r w:rsidRPr="00B8769A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B8769A">
        <w:rPr>
          <w:rFonts w:ascii="Times New Roman" w:hAnsi="Times New Roman" w:cs="Times New Roman"/>
          <w:sz w:val="28"/>
          <w:szCs w:val="28"/>
        </w:rPr>
        <w:t xml:space="preserve"> и о защите информации». Использование вышеуказанных технологий проводится при наличии технической возможности»;</w:t>
      </w:r>
    </w:p>
    <w:p w:rsidR="00B8769A" w:rsidRPr="00B8769A" w:rsidRDefault="00B8769A" w:rsidP="00B8769A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876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6. Подпункт 6 пункта 2.10.2 подраздела 2.10 приложения к постановлению</w:t>
      </w:r>
      <w:r w:rsidRPr="00B876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изложить в следующей редакции: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8769A">
        <w:rPr>
          <w:rFonts w:ascii="Times New Roman" w:eastAsia="Calibri" w:hAnsi="Times New Roman" w:cs="Times New Roman"/>
          <w:sz w:val="28"/>
          <w:szCs w:val="28"/>
          <w:lang w:eastAsia="en-US"/>
        </w:rPr>
        <w:t>«6) о</w:t>
      </w:r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тсутствие документов, предусмотренных </w:t>
      </w:r>
      <w:hyperlink r:id="rId15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7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статьи 51 Градостроительного кодекса Российской Федерации, или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16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случаев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, при которых для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реконструкции»;</w:t>
      </w:r>
      <w:proofErr w:type="gramEnd"/>
    </w:p>
    <w:p w:rsidR="00B8769A" w:rsidRPr="00B8769A" w:rsidRDefault="00B8769A" w:rsidP="00B876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8769A">
        <w:rPr>
          <w:rFonts w:ascii="Times New Roman" w:hAnsi="Times New Roman" w:cs="Times New Roman"/>
          <w:sz w:val="28"/>
          <w:szCs w:val="28"/>
        </w:rPr>
        <w:t>7. Подпункт 2.18.1 пункта 2.18 приложения к постановлению</w:t>
      </w:r>
      <w:r w:rsidRPr="00B876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8769A">
        <w:rPr>
          <w:rFonts w:ascii="Times New Roman" w:hAnsi="Times New Roman" w:cs="Times New Roman"/>
          <w:sz w:val="28"/>
          <w:szCs w:val="28"/>
        </w:rPr>
        <w:t>после абзаца «</w:t>
      </w:r>
      <w:r w:rsidRPr="00B876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17" w:history="1">
        <w:r w:rsidRPr="00B8769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статей 21.1</w:t>
        </w:r>
      </w:hyperlink>
      <w:r w:rsidRPr="00B876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hyperlink r:id="rId18" w:history="1">
        <w:r w:rsidRPr="00B8769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21.2</w:t>
        </w:r>
      </w:hyperlink>
      <w:r w:rsidRPr="00B876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Федерального закона №210-ФЗ и Федерального </w:t>
      </w:r>
      <w:hyperlink r:id="rId19" w:history="1">
        <w:r w:rsidRPr="00B8769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закона</w:t>
        </w:r>
      </w:hyperlink>
      <w:r w:rsidRPr="00B876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6 апреля 2011 года №63-ФЗ «Об электронной подписи»</w:t>
      </w:r>
      <w:r w:rsidRPr="00B87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абзацами следующего содержания:</w:t>
      </w:r>
    </w:p>
    <w:p w:rsidR="00B8769A" w:rsidRPr="00B8769A" w:rsidRDefault="00B8769A" w:rsidP="00B876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69A">
        <w:rPr>
          <w:rFonts w:ascii="Times New Roman" w:hAnsi="Times New Roman" w:cs="Times New Roman"/>
          <w:sz w:val="28"/>
          <w:szCs w:val="28"/>
        </w:rPr>
        <w:t>«</w:t>
      </w:r>
      <w:r w:rsidRPr="00B8769A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8769A" w:rsidRPr="00B8769A" w:rsidRDefault="00B8769A" w:rsidP="00B876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8769A">
        <w:rPr>
          <w:rFonts w:ascii="Times New Roman" w:eastAsia="Calibri" w:hAnsi="Times New Roman" w:cs="Times New Roman"/>
          <w:sz w:val="28"/>
          <w:szCs w:val="28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8769A" w:rsidRPr="00B8769A" w:rsidRDefault="00B8769A" w:rsidP="00B876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769A">
        <w:rPr>
          <w:rFonts w:ascii="Times New Roman" w:eastAsia="Calibri" w:hAnsi="Times New Roman" w:cs="Times New Roman"/>
          <w:sz w:val="28"/>
          <w:szCs w:val="28"/>
          <w:lang w:eastAsia="en-US"/>
        </w:rPr>
        <w:t>2) единой системы идентификац</w:t>
      </w:r>
      <w:proofErr w:type="gramStart"/>
      <w:r w:rsidRPr="00B8769A">
        <w:rPr>
          <w:rFonts w:ascii="Times New Roman" w:eastAsia="Calibri" w:hAnsi="Times New Roman" w:cs="Times New Roman"/>
          <w:sz w:val="28"/>
          <w:szCs w:val="28"/>
          <w:lang w:eastAsia="en-US"/>
        </w:rPr>
        <w:t>ии и ау</w:t>
      </w:r>
      <w:proofErr w:type="gramEnd"/>
      <w:r w:rsidRPr="00B8769A">
        <w:rPr>
          <w:rFonts w:ascii="Times New Roman" w:eastAsia="Calibri" w:hAnsi="Times New Roman" w:cs="Times New Roman"/>
          <w:sz w:val="28"/>
          <w:szCs w:val="28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8769A" w:rsidRPr="00B8769A" w:rsidRDefault="00B8769A" w:rsidP="00B876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876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Использование вышеуказанных технологий проводится при наличии технической возможности»;</w:t>
      </w:r>
    </w:p>
    <w:p w:rsidR="00B8769A" w:rsidRPr="00B8769A" w:rsidRDefault="00B8769A" w:rsidP="00B8769A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876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8. Абзац 3 подпункта 3.2.2 приложения к постановлению</w:t>
      </w:r>
      <w:r w:rsidRPr="00B876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изложить в следующей редакции:</w:t>
      </w:r>
    </w:p>
    <w:p w:rsidR="00B8769A" w:rsidRPr="00B8769A" w:rsidRDefault="00B8769A" w:rsidP="00B876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9A">
        <w:rPr>
          <w:rFonts w:ascii="Times New Roman" w:hAnsi="Times New Roman" w:cs="Times New Roman"/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0" w:history="1">
        <w:r w:rsidRPr="00B8769A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B8769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Pr="00B8769A">
        <w:rPr>
          <w:rFonts w:ascii="Times New Roman" w:hAnsi="Times New Roman" w:cs="Times New Roman"/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заявителя»;</w:t>
      </w:r>
    </w:p>
    <w:p w:rsidR="00B8769A" w:rsidRPr="00B8769A" w:rsidRDefault="00B8769A" w:rsidP="00B8769A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876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10. Подпункт 3.3.2 пункта 3.3 приложения к постановлению </w:t>
      </w:r>
      <w:r w:rsidRPr="00B876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дополнить подпунктом 3.3.2.1</w:t>
      </w:r>
      <w:r w:rsidRPr="00B8769A">
        <w:rPr>
          <w:rFonts w:ascii="Times New Roman" w:eastAsia="Calibri" w:hAnsi="Times New Roman" w:cs="Times New Roman"/>
          <w:bCs/>
          <w:color w:val="auto"/>
          <w:sz w:val="28"/>
          <w:szCs w:val="28"/>
          <w:vertAlign w:val="superscript"/>
          <w:lang w:eastAsia="en-US" w:bidi="ar-SA"/>
        </w:rPr>
        <w:t>1</w:t>
      </w:r>
      <w:r w:rsidRPr="00B876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следующего содержания: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8769A">
        <w:rPr>
          <w:rFonts w:ascii="Times New Roman" w:hAnsi="Times New Roman" w:cs="Times New Roman"/>
          <w:sz w:val="28"/>
          <w:szCs w:val="28"/>
        </w:rPr>
        <w:t>«3.3.2.1</w:t>
      </w:r>
      <w:r w:rsidRPr="00B8769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срок не более чем пять рабочих дней со дня получения уведомления, указанного в </w:t>
      </w:r>
      <w:hyperlink r:id="rId21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части 21.10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статьи 51 Градостроительного кодекса Российской Федерации,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 уполномоченные на выдачу разрешений на строительство федеральный орган исполнительной власти, орган исполнительной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власти субъекта Российской Федерации, орган местного самоуправления, Государственная корпорация по атомной энергии «</w:t>
      </w:r>
      <w:proofErr w:type="spell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Росатом</w:t>
      </w:r>
      <w:proofErr w:type="spell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» или Государственная корпорация по космической деятельности «</w:t>
      </w:r>
      <w:proofErr w:type="spell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Роскосмос</w:t>
      </w:r>
      <w:proofErr w:type="spell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» принимают решение о внесении изменений в разрешение на строительство или об отказе во внесении изменений в такое разрешение с указанием причин отказа. </w:t>
      </w: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 предусмотренные </w:t>
      </w:r>
      <w:hyperlink r:id="rId22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7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статьи 51 Градостроительного кодекса Российской Федерации.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Представление указанных документов осуществляется по правилам, установленным </w:t>
      </w:r>
      <w:hyperlink r:id="rId23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частями 7.1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r:id="rId24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7.2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статьи 51 Градостроительного кодекса Российской Федерации. </w:t>
      </w: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Уведомление, документы, предусмотренные </w:t>
      </w:r>
      <w:hyperlink r:id="rId25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пунктами 1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</w:t>
      </w:r>
      <w:hyperlink r:id="rId26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4 части 21.10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статьи 51 Градостроительного кодекса Российской Федерации,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hyperlink r:id="rId27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7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статьи 51 Градостроительного кодекса Российской Федерации, в случаях, если их представление необходимо в соответствии с настоящей частью, могут быть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направлены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Основанием для отказа во внесении изменений в разрешение на строительство является: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28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пунктами 1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- </w:t>
      </w:r>
      <w:hyperlink r:id="rId29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4 части 21.10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30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части 21.13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статьи 51 Градостроительного кодекса Российской Федерации, либо отсутствие документов, предусмотренных </w:t>
      </w:r>
      <w:hyperlink r:id="rId31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7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статьи 51 Градостроительного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кодекса Российской Федерации,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2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21.7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статьи 51 Градостроительного кодекса Российской Федерации.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33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части 21.10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статьи 51 Градостроительного кодекса Российской Федерации;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4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частью 21.7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кроме заявления о внесении изменений в разрешение на строительство исключительно в связи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 продлением срока действия такого разрешения;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7)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«</w:t>
      </w:r>
      <w:proofErr w:type="spell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Росатом</w:t>
      </w:r>
      <w:proofErr w:type="spell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» или Государственной корпорации по космической деятельности «</w:t>
      </w:r>
      <w:proofErr w:type="spell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Роскосмос</w:t>
      </w:r>
      <w:proofErr w:type="spell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»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5" w:history="1">
        <w:r w:rsidRPr="00B8769A">
          <w:rPr>
            <w:rFonts w:ascii="Times New Roman" w:hAnsi="Times New Roman" w:cs="Times New Roman"/>
            <w:color w:val="0000FF"/>
            <w:sz w:val="28"/>
            <w:szCs w:val="28"/>
            <w:lang w:bidi="ar-SA"/>
          </w:rPr>
          <w:t>части 5 статьи 52</w:t>
        </w:r>
      </w:hyperlink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Градостроительного кодекса Российской Федерации, в случае, если внесение изменений в разрешение на строительство связано с продлением срока</w:t>
      </w:r>
      <w:proofErr w:type="gramEnd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действия разрешения на строительство. </w:t>
      </w:r>
      <w:proofErr w:type="gramStart"/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B8769A" w:rsidRPr="00B8769A" w:rsidRDefault="00B8769A" w:rsidP="00B8769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B8769A">
        <w:rPr>
          <w:rFonts w:ascii="Times New Roman" w:hAnsi="Times New Roman" w:cs="Times New Roman"/>
          <w:color w:val="auto"/>
          <w:sz w:val="28"/>
          <w:szCs w:val="28"/>
          <w:lang w:bidi="ar-SA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B8769A" w:rsidRPr="00B8769A" w:rsidRDefault="00B8769A" w:rsidP="00B8769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69A">
        <w:rPr>
          <w:rFonts w:ascii="Times New Roman" w:hAnsi="Times New Roman" w:cs="Times New Roman"/>
          <w:sz w:val="28"/>
          <w:szCs w:val="28"/>
        </w:rPr>
        <w:t>9. Подпункт 3.9.2 пункта 3.9 приложения к постановлению</w:t>
      </w:r>
      <w:r w:rsidRPr="00B876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8769A">
        <w:rPr>
          <w:rFonts w:ascii="Times New Roman" w:eastAsia="Calibri" w:hAnsi="Times New Roman" w:cs="Times New Roman"/>
          <w:sz w:val="28"/>
          <w:szCs w:val="28"/>
          <w:lang w:eastAsia="en-US"/>
        </w:rPr>
        <w:t>после абзаца «Заявителю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заявителей» дополнить абзацами следующего содержания:</w:t>
      </w:r>
    </w:p>
    <w:p w:rsidR="00B8769A" w:rsidRPr="00B8769A" w:rsidRDefault="00B8769A" w:rsidP="00B8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9A"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8769A" w:rsidRPr="00B8769A" w:rsidRDefault="00B8769A" w:rsidP="00B8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9A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8769A" w:rsidRPr="00B8769A" w:rsidRDefault="00B8769A" w:rsidP="00B8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9A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B8769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8769A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8769A" w:rsidRPr="00B8769A" w:rsidRDefault="00B8769A" w:rsidP="00B87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69A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возможности»;</w:t>
      </w:r>
    </w:p>
    <w:p w:rsidR="00B8769A" w:rsidRPr="00B8769A" w:rsidRDefault="00B8769A" w:rsidP="00B8769A">
      <w:pPr>
        <w:tabs>
          <w:tab w:val="left" w:pos="5837"/>
          <w:tab w:val="left" w:pos="6187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B876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10. Абзац 3 подпункта 3.18.2 приложения к постановлению</w:t>
      </w:r>
      <w:r w:rsidRPr="00B8769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изложить в следующей редакции:</w:t>
      </w:r>
    </w:p>
    <w:p w:rsidR="00B8769A" w:rsidRPr="00B8769A" w:rsidRDefault="00B8769A" w:rsidP="00B876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69A">
        <w:rPr>
          <w:rFonts w:ascii="Times New Roman" w:hAnsi="Times New Roman" w:cs="Times New Roman"/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6" w:history="1">
        <w:r w:rsidRPr="00B8769A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B8769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  <w:proofErr w:type="gramEnd"/>
    </w:p>
    <w:p w:rsidR="00B8769A" w:rsidRPr="00B8769A" w:rsidRDefault="00B8769A" w:rsidP="00B876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69A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возможности».</w:t>
      </w:r>
    </w:p>
    <w:p w:rsidR="00B8769A" w:rsidRPr="00B8769A" w:rsidRDefault="00B8769A" w:rsidP="00B8769A">
      <w:pPr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769A" w:rsidRPr="00B8769A" w:rsidRDefault="00B8769A" w:rsidP="00B8769A">
      <w:pPr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8769A" w:rsidRPr="00B8769A" w:rsidRDefault="00B8769A" w:rsidP="00B8769A">
      <w:pPr>
        <w:widowControl/>
        <w:autoSpaceDE w:val="0"/>
        <w:autoSpaceDN w:val="0"/>
        <w:adjustRightInd w:val="0"/>
        <w:ind w:right="-185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управления архитектуры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right="-185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градостроительства администрации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right="-185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:rsidR="00B8769A" w:rsidRPr="00B8769A" w:rsidRDefault="00B8769A" w:rsidP="00B8769A">
      <w:pPr>
        <w:widowControl/>
        <w:autoSpaceDE w:val="0"/>
        <w:autoSpaceDN w:val="0"/>
        <w:adjustRightInd w:val="0"/>
        <w:ind w:right="-185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6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город-курорт Геленджик -</w:t>
      </w:r>
    </w:p>
    <w:p w:rsidR="00B8769A" w:rsidRPr="00B8769A" w:rsidRDefault="00B8769A" w:rsidP="00B8769A">
      <w:pPr>
        <w:jc w:val="both"/>
        <w:rPr>
          <w:rFonts w:ascii="Times New Roman" w:hAnsi="Times New Roman" w:cs="Times New Roman"/>
          <w:sz w:val="28"/>
          <w:szCs w:val="28"/>
        </w:rPr>
      </w:pPr>
      <w:r w:rsidRPr="00B8769A">
        <w:rPr>
          <w:rFonts w:ascii="Times New Roman" w:hAnsi="Times New Roman" w:cs="Times New Roman"/>
          <w:sz w:val="28"/>
          <w:szCs w:val="28"/>
        </w:rPr>
        <w:t xml:space="preserve">главный архитектор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B8769A">
        <w:rPr>
          <w:rFonts w:ascii="Times New Roman" w:hAnsi="Times New Roman" w:cs="Times New Roman"/>
          <w:sz w:val="28"/>
          <w:szCs w:val="28"/>
        </w:rPr>
        <w:t xml:space="preserve">      Е.А. </w:t>
      </w:r>
      <w:proofErr w:type="spellStart"/>
      <w:r w:rsidRPr="00B8769A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B8769A" w:rsidRPr="00B8769A" w:rsidRDefault="00B8769A" w:rsidP="00B8769A">
      <w:pPr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254C" w:rsidRPr="00C4254C" w:rsidRDefault="00C4254C" w:rsidP="00C4254C">
      <w:pPr>
        <w:pStyle w:val="20"/>
        <w:shd w:val="clear" w:color="auto" w:fill="auto"/>
        <w:tabs>
          <w:tab w:val="left" w:pos="1028"/>
        </w:tabs>
        <w:spacing w:line="322" w:lineRule="exact"/>
        <w:ind w:left="740"/>
      </w:pPr>
    </w:p>
    <w:sectPr w:rsidR="00C4254C" w:rsidRPr="00C4254C" w:rsidSect="009F689A">
      <w:headerReference w:type="even" r:id="rId37"/>
      <w:headerReference w:type="default" r:id="rId3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E4" w:rsidRDefault="00B108E4">
      <w:r>
        <w:separator/>
      </w:r>
    </w:p>
  </w:endnote>
  <w:endnote w:type="continuationSeparator" w:id="0">
    <w:p w:rsidR="00B108E4" w:rsidRDefault="00B1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E4" w:rsidRDefault="00B108E4"/>
  </w:footnote>
  <w:footnote w:type="continuationSeparator" w:id="0">
    <w:p w:rsidR="00B108E4" w:rsidRDefault="00B108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89A" w:rsidRDefault="009F689A" w:rsidP="009F689A">
    <w:pPr>
      <w:pStyle w:val="a7"/>
      <w:jc w:val="center"/>
    </w:pPr>
  </w:p>
  <w:p w:rsidR="009F689A" w:rsidRDefault="009F689A" w:rsidP="009F689A">
    <w:pPr>
      <w:pStyle w:val="a7"/>
      <w:jc w:val="center"/>
    </w:pPr>
  </w:p>
  <w:p w:rsidR="009F689A" w:rsidRDefault="009F689A" w:rsidP="009F689A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39994"/>
      <w:docPartObj>
        <w:docPartGallery w:val="Page Numbers (Top of Page)"/>
        <w:docPartUnique/>
      </w:docPartObj>
    </w:sdtPr>
    <w:sdtEndPr/>
    <w:sdtContent>
      <w:p w:rsidR="009F689A" w:rsidRDefault="009F689A">
        <w:pPr>
          <w:pStyle w:val="a7"/>
          <w:jc w:val="center"/>
        </w:pPr>
      </w:p>
      <w:p w:rsidR="009F689A" w:rsidRDefault="009F689A">
        <w:pPr>
          <w:pStyle w:val="a7"/>
          <w:jc w:val="center"/>
        </w:pPr>
      </w:p>
      <w:p w:rsidR="009F689A" w:rsidRDefault="009F68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9A">
          <w:rPr>
            <w:noProof/>
          </w:rPr>
          <w:t>3</w:t>
        </w:r>
        <w:r>
          <w:fldChar w:fldCharType="end"/>
        </w:r>
      </w:p>
    </w:sdtContent>
  </w:sdt>
  <w:p w:rsidR="00CC14BD" w:rsidRDefault="00CC14B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6C21"/>
    <w:multiLevelType w:val="multilevel"/>
    <w:tmpl w:val="009805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BD"/>
    <w:rsid w:val="00000C64"/>
    <w:rsid w:val="00167D0E"/>
    <w:rsid w:val="00307A8D"/>
    <w:rsid w:val="003B67C5"/>
    <w:rsid w:val="00891A65"/>
    <w:rsid w:val="009C759C"/>
    <w:rsid w:val="009F689A"/>
    <w:rsid w:val="00B108E4"/>
    <w:rsid w:val="00B8769A"/>
    <w:rsid w:val="00C4254C"/>
    <w:rsid w:val="00C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0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8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4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254C"/>
    <w:rPr>
      <w:color w:val="000000"/>
    </w:rPr>
  </w:style>
  <w:style w:type="paragraph" w:styleId="a9">
    <w:name w:val="footer"/>
    <w:basedOn w:val="a"/>
    <w:link w:val="aa"/>
    <w:uiPriority w:val="99"/>
    <w:unhideWhenUsed/>
    <w:rsid w:val="00C4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254C"/>
    <w:rPr>
      <w:color w:val="000000"/>
    </w:rPr>
  </w:style>
  <w:style w:type="character" w:customStyle="1" w:styleId="ab">
    <w:name w:val="Цветовое выделение"/>
    <w:rsid w:val="009C759C"/>
    <w:rPr>
      <w:b/>
      <w:bCs/>
      <w:color w:val="00008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689A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8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0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84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425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254C"/>
    <w:rPr>
      <w:color w:val="000000"/>
    </w:rPr>
  </w:style>
  <w:style w:type="paragraph" w:styleId="a9">
    <w:name w:val="footer"/>
    <w:basedOn w:val="a"/>
    <w:link w:val="aa"/>
    <w:uiPriority w:val="99"/>
    <w:unhideWhenUsed/>
    <w:rsid w:val="00C425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254C"/>
    <w:rPr>
      <w:color w:val="000000"/>
    </w:rPr>
  </w:style>
  <w:style w:type="character" w:customStyle="1" w:styleId="ab">
    <w:name w:val="Цветовое выделение"/>
    <w:rsid w:val="009C759C"/>
    <w:rPr>
      <w:b/>
      <w:bCs/>
      <w:color w:val="00008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F689A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8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CE05D52B38B0D5CC66F64A146885829573FD4AC591874620E7885C2A89FBDEFFC93B2B17EEE655798200E3CB127F20988F739862C1T2J" TargetMode="External"/><Relationship Id="rId18" Type="http://schemas.openxmlformats.org/officeDocument/2006/relationships/hyperlink" Target="consultantplus://offline/ref=1A5642856236C740842BDBE341AE8CA0915F442EEE38AAD79A74BDEACBAD632C5CC603743C94BD94132D112DFA11A38AEAFB5D69v0H" TargetMode="External"/><Relationship Id="rId26" Type="http://schemas.openxmlformats.org/officeDocument/2006/relationships/hyperlink" Target="consultantplus://offline/ref=46148816BF0EC01800EE553498F1FE9FE1BB215B402BB2D500CA0A02A9ABC001A7E7CED5DF20024EE4DE93A7990E78FE24E4F17AAFxAu3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46148816BF0EC01800EE553498F1FE9FE1BB215B402BB2D500CA0A02A9ABC001A7E7CED4DE2F0F11E1CB82FF950D64E021FFED78ADA0x8u3J" TargetMode="External"/><Relationship Id="rId34" Type="http://schemas.openxmlformats.org/officeDocument/2006/relationships/hyperlink" Target="consultantplus://offline/ref=46148816BF0EC01800EE553498F1FE9FE1BB215B402BB2D500CA0A02A9ABC001A7E7CED5DF2B024EE4DE93A7990E78FE24E4F17AAFxAu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CE05D52B38B0D5CC66F64A146885829573FD4AC591874620E7885C2A89FBDEFFC93B2F17EFED0829CD01BF8E456C219F8F719D7E115347CFTDJ" TargetMode="External"/><Relationship Id="rId17" Type="http://schemas.openxmlformats.org/officeDocument/2006/relationships/hyperlink" Target="consultantplus://offline/ref=1A5642856236C740842BDBE341AE8CA0915F442EEE38AAD79A74BDEACBAD632C5CC603713C94BD94132D112DFA11A38AEAFB5D69v0H" TargetMode="External"/><Relationship Id="rId25" Type="http://schemas.openxmlformats.org/officeDocument/2006/relationships/hyperlink" Target="consultantplus://offline/ref=46148816BF0EC01800EE553498F1FE9FE1BB215B402BB2D500CA0A02A9ABC001A7E7CED5DF2F024EE4DE93A7990E78FE24E4F17AAFxAu3J" TargetMode="External"/><Relationship Id="rId33" Type="http://schemas.openxmlformats.org/officeDocument/2006/relationships/hyperlink" Target="consultantplus://offline/ref=46148816BF0EC01800EE553498F1FE9FE1BB215B402BB2D500CA0A02A9ABC001A7E7CED4DE2F0F11E1CB82FF950D64E021FFED78ADA0x8u3J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36DC6FD5415F0C2619BACEE067743EA4100F61F10C77ABE0809B3BD263D2259BF22146C189936CA40263BE3D3B6D1F6D7B6B91381C96A5n8f9J" TargetMode="External"/><Relationship Id="rId20" Type="http://schemas.openxmlformats.org/officeDocument/2006/relationships/hyperlink" Target="garantF1://12048555.140118" TargetMode="External"/><Relationship Id="rId29" Type="http://schemas.openxmlformats.org/officeDocument/2006/relationships/hyperlink" Target="consultantplus://offline/ref=46148816BF0EC01800EE553498F1FE9FE1BB215B402BB2D500CA0A02A9ABC001A7E7CED5DF20024EE4DE93A7990E78FE24E4F17AAFxAu3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CE05D52B38B0D5CC66F64A146885829573FD4AC591874620E7885C2A89FBDEFFC93B2A13E6E655798200E3CB127F20988F739862C1T2J" TargetMode="External"/><Relationship Id="rId24" Type="http://schemas.openxmlformats.org/officeDocument/2006/relationships/hyperlink" Target="consultantplus://offline/ref=46148816BF0EC01800EE553498F1FE9FE1BB215B402BB2D500CA0A02A9ABC001A7E7CED4DE2A0011E1CB82FF950D64E021FFED78ADA0x8u3J" TargetMode="External"/><Relationship Id="rId32" Type="http://schemas.openxmlformats.org/officeDocument/2006/relationships/hyperlink" Target="consultantplus://offline/ref=46148816BF0EC01800EE553498F1FE9FE1BB215B402BB2D500CA0A02A9ABC001A7E7CED5DF2B024EE4DE93A7990E78FE24E4F17AAFxAu3J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36DC6FD5415F0C2619BACEE067743EA41E0467FC0977ABE0809B3BD263D2259BF22145C48A9166F45873BA746F62006F607596261Cn9f7J" TargetMode="External"/><Relationship Id="rId23" Type="http://schemas.openxmlformats.org/officeDocument/2006/relationships/hyperlink" Target="consultantplus://offline/ref=46148816BF0EC01800EE553498F1FE9FE1BB215B402BB2D500CA0A02A9ABC001A7E7CED4DE2A0E11E1CB82FF950D64E021FFED78ADA0x8u3J" TargetMode="External"/><Relationship Id="rId28" Type="http://schemas.openxmlformats.org/officeDocument/2006/relationships/hyperlink" Target="consultantplus://offline/ref=46148816BF0EC01800EE553498F1FE9FE1BB215B402BB2D500CA0A02A9ABC001A7E7CED5DF2F024EE4DE93A7990E78FE24E4F17AAFxAu3J" TargetMode="External"/><Relationship Id="rId36" Type="http://schemas.openxmlformats.org/officeDocument/2006/relationships/hyperlink" Target="garantF1://12048555.140118" TargetMode="External"/><Relationship Id="rId10" Type="http://schemas.openxmlformats.org/officeDocument/2006/relationships/hyperlink" Target="consultantplus://offline/ref=7ACE05D52B38B0D5CC66F64A146885829573FD4AC591874620E7885C2A89FBDEFFC93B2C1EEFED0A7C9711BBC711633E9D946F9A6011C5T2J" TargetMode="External"/><Relationship Id="rId19" Type="http://schemas.openxmlformats.org/officeDocument/2006/relationships/hyperlink" Target="consultantplus://offline/ref=1A5642856236C740842BDBE341AE8CA0905D462FE93FAAD79A74BDEACBAD632C4EC65B7D35C0F2D1443E112DE561v8H" TargetMode="External"/><Relationship Id="rId31" Type="http://schemas.openxmlformats.org/officeDocument/2006/relationships/hyperlink" Target="consultantplus://offline/ref=46148816BF0EC01800EE553498F1FE9FE1BB215B402BB2D500CA0A02A9ABC001A7E7CED4DE2A0B11E1CB82FF950D64E021FFED78ADA0x8u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3FB1BE800EC421C6DA93573598585AEF8BFC5B8AD42B703790AA91F872818F8577C41055B32C7AB0E3E929CC06D93BD57B6025A13W3QDJ" TargetMode="External"/><Relationship Id="rId14" Type="http://schemas.openxmlformats.org/officeDocument/2006/relationships/hyperlink" Target="consultantplus://offline/ref=7ACE05D52B38B0D5CC66F64A146885829573FD4AC591874620E7885C2A89FBDEFFC93B2F17EFE9012ACD01BF8E456C219F8F719D7E115347CFTDJ" TargetMode="External"/><Relationship Id="rId22" Type="http://schemas.openxmlformats.org/officeDocument/2006/relationships/hyperlink" Target="consultantplus://offline/ref=46148816BF0EC01800EE553498F1FE9FE1BB215B402BB2D500CA0A02A9ABC001A7E7CED4DE2A0B11E1CB82FF950D64E021FFED78ADA0x8u3J" TargetMode="External"/><Relationship Id="rId27" Type="http://schemas.openxmlformats.org/officeDocument/2006/relationships/hyperlink" Target="consultantplus://offline/ref=46148816BF0EC01800EE553498F1FE9FE1BB215B402BB2D500CA0A02A9ABC001A7E7CED4DE2A0B11E1CB82FF950D64E021FFED78ADA0x8u3J" TargetMode="External"/><Relationship Id="rId30" Type="http://schemas.openxmlformats.org/officeDocument/2006/relationships/hyperlink" Target="consultantplus://offline/ref=46148816BF0EC01800EE553498F1FE9FE1BB215B402BB2D500CA0A02A9ABC001A7E7CED5DE2B024EE4DE93A7990E78FE24E4F17AAFxAu3J" TargetMode="External"/><Relationship Id="rId35" Type="http://schemas.openxmlformats.org/officeDocument/2006/relationships/hyperlink" Target="consultantplus://offline/ref=46148816BF0EC01800EE553498F1FE9FE1BB215B402BB2D500CA0A02A9ABC001A7E7CED4DD2B0811E1CB82FF950D64E021FFED78ADA0x8u3J" TargetMode="External"/><Relationship Id="rId8" Type="http://schemas.openxmlformats.org/officeDocument/2006/relationships/hyperlink" Target="consultantplus://offline/ref=B6A3FB1BE800EC421C6DA93573598585AEF8BFC5B8AD42B703790AA91F872818F8577C41065B31C7AB0E3E929CC06D93BD57B6025A13W3QDJ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4006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Сарыев Рестем Серверович</cp:lastModifiedBy>
  <cp:revision>3</cp:revision>
  <cp:lastPrinted>2021-05-12T08:00:00Z</cp:lastPrinted>
  <dcterms:created xsi:type="dcterms:W3CDTF">2021-05-12T08:00:00Z</dcterms:created>
  <dcterms:modified xsi:type="dcterms:W3CDTF">2021-05-19T06:55:00Z</dcterms:modified>
</cp:coreProperties>
</file>