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86" w:rsidRDefault="00E91986" w:rsidP="00FE3172">
      <w:pPr>
        <w:ind w:right="-2" w:firstLine="5245"/>
        <w:rPr>
          <w:bCs/>
          <w:sz w:val="28"/>
          <w:szCs w:val="28"/>
        </w:rPr>
      </w:pPr>
      <w:bookmarkStart w:id="0" w:name="_GoBack"/>
      <w:bookmarkEnd w:id="0"/>
      <w:r w:rsidRPr="00BC2420">
        <w:rPr>
          <w:bCs/>
          <w:sz w:val="28"/>
          <w:szCs w:val="28"/>
        </w:rPr>
        <w:t>П</w:t>
      </w:r>
      <w:r w:rsidR="00085C00">
        <w:rPr>
          <w:bCs/>
          <w:sz w:val="28"/>
          <w:szCs w:val="28"/>
        </w:rPr>
        <w:t>риложение</w:t>
      </w:r>
    </w:p>
    <w:p w:rsidR="00E91986" w:rsidRDefault="00FE3172" w:rsidP="00FE3172">
      <w:pPr>
        <w:ind w:right="-2" w:firstLine="5245"/>
        <w:rPr>
          <w:bCs/>
          <w:sz w:val="28"/>
          <w:szCs w:val="28"/>
        </w:rPr>
      </w:pPr>
      <w:r>
        <w:rPr>
          <w:sz w:val="28"/>
        </w:rPr>
        <w:t xml:space="preserve">к </w:t>
      </w:r>
      <w:r w:rsidR="00E91986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="00E91986">
        <w:rPr>
          <w:bCs/>
          <w:sz w:val="28"/>
          <w:szCs w:val="28"/>
        </w:rPr>
        <w:t xml:space="preserve"> администрации</w:t>
      </w:r>
    </w:p>
    <w:p w:rsidR="00E91986" w:rsidRDefault="00E91986" w:rsidP="00FE3172">
      <w:pPr>
        <w:ind w:right="-2" w:firstLine="5245"/>
        <w:rPr>
          <w:bCs/>
          <w:sz w:val="28"/>
          <w:szCs w:val="28"/>
        </w:rPr>
      </w:pPr>
      <w:r w:rsidRPr="00BC2420">
        <w:rPr>
          <w:bCs/>
          <w:sz w:val="28"/>
          <w:szCs w:val="28"/>
        </w:rPr>
        <w:t xml:space="preserve">муниципального образования </w:t>
      </w:r>
    </w:p>
    <w:p w:rsidR="00E91986" w:rsidRDefault="00085C00" w:rsidP="00FE3172">
      <w:pPr>
        <w:ind w:right="-2" w:firstLine="5245"/>
        <w:rPr>
          <w:bCs/>
          <w:sz w:val="28"/>
          <w:szCs w:val="28"/>
        </w:rPr>
      </w:pPr>
      <w:r>
        <w:rPr>
          <w:bCs/>
          <w:sz w:val="28"/>
          <w:szCs w:val="28"/>
        </w:rPr>
        <w:t>город-курорт Геленджик</w:t>
      </w:r>
    </w:p>
    <w:p w:rsidR="00E91986" w:rsidRDefault="00E91986" w:rsidP="00FE3172">
      <w:pPr>
        <w:ind w:right="-2" w:firstLine="5245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 №_____</w:t>
      </w:r>
    </w:p>
    <w:p w:rsidR="00E91986" w:rsidRPr="00C94D46" w:rsidRDefault="00E91986" w:rsidP="00E91986">
      <w:pPr>
        <w:ind w:right="-2"/>
        <w:rPr>
          <w:bCs/>
          <w:sz w:val="32"/>
          <w:szCs w:val="32"/>
        </w:rPr>
      </w:pPr>
    </w:p>
    <w:p w:rsidR="00183D78" w:rsidRDefault="000B5339" w:rsidP="00183D78">
      <w:pPr>
        <w:tabs>
          <w:tab w:val="left" w:pos="90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E91986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E91986" w:rsidRPr="00E0218B">
        <w:rPr>
          <w:sz w:val="28"/>
          <w:szCs w:val="28"/>
        </w:rPr>
        <w:t xml:space="preserve"> </w:t>
      </w:r>
    </w:p>
    <w:p w:rsidR="00E91986" w:rsidRPr="00CA2A9E" w:rsidRDefault="00CA2A9E" w:rsidP="00183D78">
      <w:pPr>
        <w:tabs>
          <w:tab w:val="left" w:pos="900"/>
        </w:tabs>
        <w:ind w:left="851" w:right="850"/>
        <w:jc w:val="center"/>
        <w:rPr>
          <w:sz w:val="28"/>
          <w:szCs w:val="28"/>
        </w:rPr>
      </w:pPr>
      <w:r w:rsidRPr="00CA2A9E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183D78">
        <w:rPr>
          <w:sz w:val="28"/>
          <w:szCs w:val="28"/>
        </w:rPr>
        <w:t xml:space="preserve"> </w:t>
      </w:r>
      <w:r w:rsidRPr="00CA2A9E">
        <w:rPr>
          <w:sz w:val="28"/>
          <w:szCs w:val="28"/>
        </w:rPr>
        <w:t>на территории муниципального образования</w:t>
      </w:r>
      <w:r w:rsidR="00183D78">
        <w:rPr>
          <w:sz w:val="28"/>
          <w:szCs w:val="28"/>
        </w:rPr>
        <w:t xml:space="preserve"> </w:t>
      </w:r>
      <w:r w:rsidRPr="00CA2A9E">
        <w:rPr>
          <w:sz w:val="28"/>
          <w:szCs w:val="28"/>
        </w:rPr>
        <w:t>город-курорт Геленджик на 2022 год</w:t>
      </w:r>
    </w:p>
    <w:p w:rsidR="00E91986" w:rsidRDefault="00E91986" w:rsidP="00E91986">
      <w:pPr>
        <w:pStyle w:val="ConsPlusNormal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86" w:rsidRDefault="00E91986" w:rsidP="00E91986">
      <w:pPr>
        <w:pStyle w:val="ConsPlusNormal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91986" w:rsidRPr="00CA2A9E" w:rsidRDefault="00E91986" w:rsidP="00AB205F">
      <w:pPr>
        <w:pStyle w:val="ab"/>
        <w:ind w:left="567" w:right="708"/>
        <w:jc w:val="center"/>
        <w:rPr>
          <w:sz w:val="28"/>
          <w:szCs w:val="28"/>
        </w:rPr>
      </w:pPr>
      <w:r w:rsidRPr="00CA2A9E">
        <w:rPr>
          <w:sz w:val="28"/>
          <w:szCs w:val="28"/>
        </w:rPr>
        <w:t xml:space="preserve">Программы </w:t>
      </w:r>
      <w:r w:rsidR="00CA2A9E" w:rsidRPr="00CA2A9E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183D78">
        <w:rPr>
          <w:sz w:val="28"/>
          <w:szCs w:val="28"/>
        </w:rPr>
        <w:t xml:space="preserve"> </w:t>
      </w:r>
      <w:r w:rsidR="00CA2A9E" w:rsidRPr="00CA2A9E">
        <w:rPr>
          <w:sz w:val="28"/>
          <w:szCs w:val="28"/>
        </w:rPr>
        <w:t>на территории муниципального образования</w:t>
      </w:r>
      <w:r w:rsidR="00183D78">
        <w:rPr>
          <w:sz w:val="28"/>
          <w:szCs w:val="28"/>
        </w:rPr>
        <w:t xml:space="preserve"> </w:t>
      </w:r>
      <w:r w:rsidR="00CA2A9E" w:rsidRPr="00CA2A9E">
        <w:rPr>
          <w:sz w:val="28"/>
          <w:szCs w:val="28"/>
        </w:rPr>
        <w:t>город-курорт Геленджик на 2022 год</w:t>
      </w:r>
      <w:r w:rsidRPr="00CA2A9E">
        <w:rPr>
          <w:sz w:val="28"/>
          <w:szCs w:val="28"/>
        </w:rPr>
        <w:t xml:space="preserve"> </w:t>
      </w:r>
    </w:p>
    <w:p w:rsidR="00E91986" w:rsidRDefault="00E91986" w:rsidP="00E91986">
      <w:pPr>
        <w:tabs>
          <w:tab w:val="left" w:pos="900"/>
        </w:tabs>
        <w:ind w:right="-284"/>
        <w:jc w:val="center"/>
        <w:rPr>
          <w:sz w:val="28"/>
          <w:szCs w:val="28"/>
        </w:rPr>
      </w:pP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CA2A9E" w:rsidTr="00AB205F">
        <w:tc>
          <w:tcPr>
            <w:tcW w:w="2235" w:type="dxa"/>
          </w:tcPr>
          <w:p w:rsidR="00CA2A9E" w:rsidRDefault="00CA2A9E" w:rsidP="00AB205F">
            <w:pPr>
              <w:tabs>
                <w:tab w:val="left" w:pos="90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7512" w:type="dxa"/>
          </w:tcPr>
          <w:p w:rsidR="00183D78" w:rsidRDefault="00CA2A9E" w:rsidP="00183D7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CA2A9E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земельного контроля</w:t>
            </w:r>
            <w:r>
              <w:rPr>
                <w:sz w:val="28"/>
                <w:szCs w:val="28"/>
              </w:rPr>
              <w:t xml:space="preserve"> </w:t>
            </w:r>
            <w:r w:rsidRPr="00CA2A9E">
              <w:rPr>
                <w:sz w:val="28"/>
                <w:szCs w:val="28"/>
              </w:rPr>
              <w:t>на территории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CA2A9E">
              <w:rPr>
                <w:sz w:val="28"/>
                <w:szCs w:val="28"/>
              </w:rPr>
              <w:t>город-курорт Геленджик на 2022 год (далее - Программа)</w:t>
            </w:r>
          </w:p>
        </w:tc>
      </w:tr>
      <w:tr w:rsidR="00CA2A9E" w:rsidTr="00AB205F">
        <w:tc>
          <w:tcPr>
            <w:tcW w:w="2235" w:type="dxa"/>
          </w:tcPr>
          <w:p w:rsidR="00CA2A9E" w:rsidRDefault="00CA2A9E" w:rsidP="00C64533">
            <w:pPr>
              <w:tabs>
                <w:tab w:val="left" w:pos="5103"/>
              </w:tabs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512" w:type="dxa"/>
          </w:tcPr>
          <w:p w:rsidR="00CA2A9E" w:rsidRDefault="00CA2A9E" w:rsidP="00CA2A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CA2A9E" w:rsidRDefault="00CA2A9E" w:rsidP="00CA2A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</w:t>
            </w:r>
            <w:r w:rsidRPr="0051775D">
              <w:rPr>
                <w:sz w:val="28"/>
                <w:szCs w:val="28"/>
              </w:rPr>
              <w:t xml:space="preserve">от 31 июля 2020 года №248-ФЗ </w:t>
            </w:r>
            <w:r>
              <w:rPr>
                <w:sz w:val="28"/>
                <w:szCs w:val="28"/>
              </w:rPr>
              <w:t xml:space="preserve">              </w:t>
            </w:r>
            <w:r w:rsidRPr="0051775D">
              <w:rPr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  <w:t>;</w:t>
            </w:r>
          </w:p>
          <w:p w:rsidR="00CA2A9E" w:rsidRDefault="00C835F9" w:rsidP="00CA2A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A2A9E">
              <w:rPr>
                <w:sz w:val="28"/>
                <w:szCs w:val="28"/>
              </w:rPr>
              <w:t xml:space="preserve">остановление Правительства Российской Федерации </w:t>
            </w:r>
            <w:r w:rsidR="00541BBA">
              <w:rPr>
                <w:sz w:val="28"/>
                <w:szCs w:val="28"/>
              </w:rPr>
              <w:t xml:space="preserve">                  </w:t>
            </w:r>
            <w:r w:rsidR="00541BBA" w:rsidRPr="0051775D">
              <w:rPr>
                <w:sz w:val="28"/>
                <w:szCs w:val="28"/>
              </w:rPr>
              <w:t>от 25 июня 2021 года №990</w:t>
            </w:r>
            <w:r w:rsidR="00541BBA">
              <w:rPr>
                <w:sz w:val="28"/>
                <w:szCs w:val="28"/>
              </w:rPr>
              <w:t xml:space="preserve"> </w:t>
            </w:r>
            <w:r w:rsidR="00541BBA" w:rsidRPr="0051775D">
              <w:rPr>
                <w:sz w:val="28"/>
                <w:szCs w:val="28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CA2A9E">
              <w:rPr>
                <w:sz w:val="28"/>
                <w:szCs w:val="28"/>
              </w:rPr>
              <w:t>;</w:t>
            </w:r>
          </w:p>
          <w:p w:rsidR="00183D78" w:rsidRDefault="00085C00" w:rsidP="00183D7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A2A9E">
              <w:rPr>
                <w:sz w:val="28"/>
                <w:szCs w:val="28"/>
              </w:rPr>
              <w:t xml:space="preserve">ешение Думы муниципального образования город-курорт Геленджик от 26 </w:t>
            </w:r>
            <w:r w:rsidR="00541BBA">
              <w:rPr>
                <w:sz w:val="28"/>
                <w:szCs w:val="28"/>
              </w:rPr>
              <w:t>ноября</w:t>
            </w:r>
            <w:r w:rsidR="00CA2A9E">
              <w:rPr>
                <w:sz w:val="28"/>
                <w:szCs w:val="28"/>
              </w:rPr>
              <w:t xml:space="preserve"> 20</w:t>
            </w:r>
            <w:r w:rsidR="003B29B0">
              <w:rPr>
                <w:sz w:val="28"/>
                <w:szCs w:val="28"/>
              </w:rPr>
              <w:t>21</w:t>
            </w:r>
            <w:r w:rsidR="00CA2A9E">
              <w:rPr>
                <w:sz w:val="28"/>
                <w:szCs w:val="28"/>
              </w:rPr>
              <w:t xml:space="preserve"> года №</w:t>
            </w:r>
            <w:r w:rsidR="003B29B0">
              <w:rPr>
                <w:sz w:val="28"/>
                <w:szCs w:val="28"/>
              </w:rPr>
              <w:t>441</w:t>
            </w:r>
            <w:r w:rsidR="00CA2A9E">
              <w:rPr>
                <w:sz w:val="28"/>
                <w:szCs w:val="28"/>
              </w:rPr>
              <w:t xml:space="preserve"> «Об утверждении Положения о муниципальном земельном контроле на территории муниципального образования город-курорт Геленджик»</w:t>
            </w:r>
          </w:p>
        </w:tc>
      </w:tr>
      <w:tr w:rsidR="00CA2A9E" w:rsidTr="00AB205F">
        <w:tc>
          <w:tcPr>
            <w:tcW w:w="2235" w:type="dxa"/>
          </w:tcPr>
          <w:p w:rsidR="00CA2A9E" w:rsidRPr="00C64533" w:rsidRDefault="00CA2A9E" w:rsidP="00CA2A9E">
            <w:pPr>
              <w:tabs>
                <w:tab w:val="left" w:pos="5103"/>
              </w:tabs>
              <w:ind w:right="-58"/>
              <w:jc w:val="center"/>
              <w:rPr>
                <w:sz w:val="28"/>
                <w:szCs w:val="28"/>
              </w:rPr>
            </w:pPr>
            <w:r w:rsidRPr="00C64533">
              <w:rPr>
                <w:sz w:val="28"/>
                <w:szCs w:val="28"/>
              </w:rPr>
              <w:t>Разработчик</w:t>
            </w:r>
          </w:p>
          <w:p w:rsidR="00CA2A9E" w:rsidRPr="00C64533" w:rsidRDefault="00CA2A9E" w:rsidP="00C64533">
            <w:pPr>
              <w:tabs>
                <w:tab w:val="left" w:pos="5103"/>
              </w:tabs>
              <w:ind w:right="-58"/>
              <w:jc w:val="center"/>
              <w:rPr>
                <w:sz w:val="28"/>
                <w:szCs w:val="28"/>
              </w:rPr>
            </w:pPr>
            <w:r w:rsidRPr="00C64533">
              <w:rPr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183D78" w:rsidRPr="00C64533" w:rsidRDefault="00CA2A9E" w:rsidP="00183D7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C64533">
              <w:rPr>
                <w:sz w:val="28"/>
                <w:szCs w:val="28"/>
              </w:rPr>
              <w:t>управление муниципального земельного контроля администрации муниципального образования город-курорт Геленджик (далее – управление муниципального земельного контроля)</w:t>
            </w:r>
          </w:p>
        </w:tc>
      </w:tr>
      <w:tr w:rsidR="00CA2A9E" w:rsidTr="00AB205F">
        <w:tc>
          <w:tcPr>
            <w:tcW w:w="2235" w:type="dxa"/>
          </w:tcPr>
          <w:p w:rsidR="00CA2A9E" w:rsidRDefault="00CA2A9E" w:rsidP="00CA2A9E">
            <w:pPr>
              <w:tabs>
                <w:tab w:val="left" w:pos="5103"/>
              </w:tabs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разработки Программы</w:t>
            </w:r>
          </w:p>
          <w:p w:rsidR="00CA2A9E" w:rsidRDefault="00CA2A9E" w:rsidP="00CA2A9E">
            <w:pPr>
              <w:tabs>
                <w:tab w:val="left" w:pos="900"/>
              </w:tabs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EE28B8" w:rsidRDefault="00EE28B8" w:rsidP="00FF2E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стимулирование добросовестного соблюдения обязательных требований</w:t>
            </w:r>
            <w:r w:rsidR="004B5A76">
              <w:rPr>
                <w:rFonts w:eastAsiaTheme="minorHAnsi"/>
                <w:sz w:val="28"/>
                <w:szCs w:val="28"/>
                <w:lang w:eastAsia="en-US"/>
              </w:rPr>
              <w:t xml:space="preserve"> земельного законодательства</w:t>
            </w:r>
            <w:r w:rsidR="00DA4580">
              <w:rPr>
                <w:rFonts w:eastAsiaTheme="minorHAnsi"/>
                <w:sz w:val="28"/>
                <w:szCs w:val="28"/>
                <w:lang w:eastAsia="en-US"/>
              </w:rPr>
              <w:t xml:space="preserve">, за нарушение </w:t>
            </w:r>
            <w:r w:rsidR="00DA45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которых законодательством предусмотрена административная ответственность</w:t>
            </w:r>
            <w:r w:rsidR="004B5A76">
              <w:rPr>
                <w:rFonts w:eastAsiaTheme="minorHAnsi"/>
                <w:sz w:val="28"/>
                <w:szCs w:val="28"/>
                <w:lang w:eastAsia="en-US"/>
              </w:rPr>
              <w:t xml:space="preserve"> (далее также – обязательные требования)</w:t>
            </w:r>
            <w:r w:rsidR="00DA458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всеми </w:t>
            </w:r>
            <w:r w:rsidR="000E34D9" w:rsidRPr="00C835F9">
              <w:rPr>
                <w:rFonts w:eastAsiaTheme="minorHAnsi"/>
                <w:sz w:val="28"/>
                <w:szCs w:val="28"/>
                <w:lang w:eastAsia="en-US"/>
              </w:rPr>
              <w:t>юридическими лицами, индивидуальными предпринимателями, гражданами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EE28B8" w:rsidRDefault="00EE28B8" w:rsidP="00FF2E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83D78" w:rsidRDefault="00EE28B8" w:rsidP="00183D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создание условий для доведения обязательных требований до </w:t>
            </w:r>
            <w:r w:rsidR="000E34D9" w:rsidRPr="00C835F9">
              <w:rPr>
                <w:rFonts w:eastAsiaTheme="minorHAnsi"/>
                <w:sz w:val="28"/>
                <w:szCs w:val="28"/>
                <w:lang w:eastAsia="en-US"/>
              </w:rPr>
              <w:t>юридически</w:t>
            </w:r>
            <w:r w:rsidR="000E34D9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="000E34D9" w:rsidRPr="00C835F9">
              <w:rPr>
                <w:rFonts w:eastAsiaTheme="minorHAnsi"/>
                <w:sz w:val="28"/>
                <w:szCs w:val="28"/>
                <w:lang w:eastAsia="en-US"/>
              </w:rPr>
              <w:t xml:space="preserve"> лиц, индивидуальны</w:t>
            </w:r>
            <w:r w:rsidR="000E34D9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="000E34D9" w:rsidRPr="00C835F9">
              <w:rPr>
                <w:rFonts w:eastAsiaTheme="minorHAnsi"/>
                <w:sz w:val="28"/>
                <w:szCs w:val="28"/>
                <w:lang w:eastAsia="en-US"/>
              </w:rPr>
              <w:t xml:space="preserve"> предпринимател</w:t>
            </w:r>
            <w:r w:rsidR="000E34D9">
              <w:rPr>
                <w:rFonts w:eastAsiaTheme="minorHAnsi"/>
                <w:sz w:val="28"/>
                <w:szCs w:val="28"/>
                <w:lang w:eastAsia="en-US"/>
              </w:rPr>
              <w:t>ей</w:t>
            </w:r>
            <w:r w:rsidR="000E34D9" w:rsidRPr="00C835F9">
              <w:rPr>
                <w:rFonts w:eastAsiaTheme="minorHAnsi"/>
                <w:sz w:val="28"/>
                <w:szCs w:val="28"/>
                <w:lang w:eastAsia="en-US"/>
              </w:rPr>
              <w:t>, граждан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повышение информированности о способах их соблюдения</w:t>
            </w:r>
          </w:p>
        </w:tc>
      </w:tr>
      <w:tr w:rsidR="00CA2A9E" w:rsidTr="00AB205F">
        <w:tc>
          <w:tcPr>
            <w:tcW w:w="2235" w:type="dxa"/>
          </w:tcPr>
          <w:p w:rsidR="00CA2A9E" w:rsidRDefault="00CA2A9E" w:rsidP="00CA2A9E">
            <w:pPr>
              <w:tabs>
                <w:tab w:val="left" w:pos="5103"/>
              </w:tabs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512" w:type="dxa"/>
          </w:tcPr>
          <w:p w:rsidR="00CA2A9E" w:rsidRDefault="00CA2A9E" w:rsidP="009C324E">
            <w:pPr>
              <w:tabs>
                <w:tab w:val="left" w:pos="900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C32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CA2A9E" w:rsidTr="00AB205F">
        <w:tc>
          <w:tcPr>
            <w:tcW w:w="2235" w:type="dxa"/>
          </w:tcPr>
          <w:p w:rsidR="00CA2A9E" w:rsidRDefault="00CA2A9E" w:rsidP="00CA2A9E">
            <w:pPr>
              <w:tabs>
                <w:tab w:val="left" w:pos="5103"/>
              </w:tabs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512" w:type="dxa"/>
          </w:tcPr>
          <w:p w:rsidR="00CA2A9E" w:rsidRDefault="00CA2A9E" w:rsidP="00CA2A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 город-курорт Геленджик</w:t>
            </w:r>
          </w:p>
          <w:p w:rsidR="00CA2A9E" w:rsidRDefault="00CA2A9E" w:rsidP="00CA2A9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CA2A9E" w:rsidTr="00AB205F">
        <w:tc>
          <w:tcPr>
            <w:tcW w:w="2235" w:type="dxa"/>
          </w:tcPr>
          <w:p w:rsidR="00CA2A9E" w:rsidRDefault="00CA2A9E" w:rsidP="00CA2A9E">
            <w:pPr>
              <w:tabs>
                <w:tab w:val="left" w:pos="5103"/>
              </w:tabs>
              <w:ind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7512" w:type="dxa"/>
          </w:tcPr>
          <w:p w:rsidR="00CA2A9E" w:rsidRDefault="00CA2A9E" w:rsidP="00CA2A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рисков 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>п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ричин,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факторов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и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условий,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способствующих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п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ричинению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или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возможному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причинению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вреда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(ущерба)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охраняемым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з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аконом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ценностям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и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нарушению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обязательных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требований,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>
              <w:rPr>
                <w:rFonts w:eastAsia="Calibri"/>
                <w:color w:val="000000"/>
                <w:sz w:val="28"/>
                <w:szCs w:val="28"/>
              </w:rPr>
              <w:t xml:space="preserve">а также 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их</w:t>
            </w:r>
            <w:r w:rsidR="0004737E" w:rsidRPr="009C324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04737E" w:rsidRPr="009C324E">
              <w:rPr>
                <w:rFonts w:eastAsia="Calibri"/>
                <w:color w:val="000000"/>
                <w:sz w:val="28"/>
                <w:szCs w:val="28"/>
              </w:rPr>
              <w:t>возникновени</w:t>
            </w:r>
            <w:r w:rsidR="00DA4580">
              <w:rPr>
                <w:rFonts w:eastAsia="Calibri"/>
                <w:color w:val="000000"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; </w:t>
            </w:r>
          </w:p>
          <w:p w:rsidR="00CA2A9E" w:rsidRDefault="00CA2A9E" w:rsidP="00CA2A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количества </w:t>
            </w:r>
            <w:r w:rsidRPr="000358D2">
              <w:rPr>
                <w:sz w:val="28"/>
                <w:szCs w:val="28"/>
              </w:rPr>
              <w:t xml:space="preserve">нарушений </w:t>
            </w:r>
            <w:r w:rsidR="0004737E">
              <w:rPr>
                <w:sz w:val="28"/>
                <w:szCs w:val="28"/>
              </w:rPr>
              <w:t>контролируемыми лицами</w:t>
            </w:r>
            <w:r>
              <w:rPr>
                <w:sz w:val="28"/>
                <w:szCs w:val="28"/>
              </w:rPr>
              <w:t xml:space="preserve"> </w:t>
            </w:r>
            <w:r w:rsidRPr="00B917BA">
              <w:rPr>
                <w:sz w:val="28"/>
                <w:szCs w:val="28"/>
              </w:rPr>
              <w:t>в отношении объектов земельны</w:t>
            </w:r>
            <w:r>
              <w:rPr>
                <w:sz w:val="28"/>
                <w:szCs w:val="28"/>
              </w:rPr>
              <w:t>х от</w:t>
            </w:r>
            <w:r w:rsidR="00CF0713">
              <w:rPr>
                <w:sz w:val="28"/>
                <w:szCs w:val="28"/>
              </w:rPr>
              <w:t>ношений обязательных требований</w:t>
            </w:r>
            <w:r>
              <w:rPr>
                <w:sz w:val="28"/>
                <w:szCs w:val="28"/>
              </w:rPr>
              <w:t>;</w:t>
            </w:r>
          </w:p>
          <w:p w:rsidR="00CA2A9E" w:rsidRDefault="00CA2A9E" w:rsidP="00CA2A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эффективной профилактической работы должностных лиц управления муниципального земельного контроля, отдела сельского хозяйства администрации муниципального образования город-курорт Геленджик (далее – отдел сельского хозяйства); </w:t>
            </w:r>
          </w:p>
          <w:p w:rsidR="009C324E" w:rsidRPr="00F358DB" w:rsidRDefault="00F358DB" w:rsidP="0013305C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F358DB">
              <w:rPr>
                <w:rFonts w:eastAsiaTheme="minorHAnsi"/>
                <w:color w:val="000000"/>
                <w:sz w:val="28"/>
                <w:szCs w:val="28"/>
              </w:rPr>
              <w:t>п</w:t>
            </w:r>
            <w:r w:rsidR="009C324E" w:rsidRPr="00F358DB">
              <w:rPr>
                <w:rFonts w:eastAsiaTheme="minorHAnsi"/>
                <w:color w:val="000000"/>
                <w:sz w:val="28"/>
                <w:szCs w:val="28"/>
              </w:rPr>
              <w:t>овыш</w:t>
            </w:r>
            <w:r w:rsidR="0013305C">
              <w:rPr>
                <w:rFonts w:eastAsiaTheme="minorHAnsi"/>
                <w:color w:val="000000"/>
                <w:sz w:val="28"/>
                <w:szCs w:val="28"/>
              </w:rPr>
              <w:t>е</w:t>
            </w:r>
            <w:r w:rsidR="009C324E" w:rsidRPr="00F358DB">
              <w:rPr>
                <w:rFonts w:eastAsiaTheme="minorHAnsi"/>
                <w:color w:val="000000"/>
                <w:sz w:val="28"/>
                <w:szCs w:val="28"/>
              </w:rPr>
              <w:t xml:space="preserve">ние правосознания и правовой </w:t>
            </w:r>
            <w:r w:rsidRPr="00F358DB">
              <w:rPr>
                <w:rFonts w:eastAsiaTheme="minorHAnsi"/>
                <w:color w:val="000000"/>
                <w:sz w:val="28"/>
                <w:szCs w:val="28"/>
              </w:rPr>
              <w:t>культуры контролируемых лиц</w:t>
            </w:r>
          </w:p>
        </w:tc>
      </w:tr>
    </w:tbl>
    <w:p w:rsidR="00CA2A9E" w:rsidRDefault="00CA2A9E" w:rsidP="00E91986">
      <w:pPr>
        <w:tabs>
          <w:tab w:val="left" w:pos="900"/>
        </w:tabs>
        <w:ind w:right="-284"/>
        <w:jc w:val="center"/>
        <w:rPr>
          <w:sz w:val="28"/>
          <w:szCs w:val="28"/>
        </w:rPr>
      </w:pPr>
    </w:p>
    <w:p w:rsidR="00CA2A9E" w:rsidRDefault="00117077" w:rsidP="00183D78">
      <w:pPr>
        <w:tabs>
          <w:tab w:val="left" w:pos="900"/>
        </w:tabs>
        <w:ind w:left="851" w:right="85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 А</w:t>
      </w:r>
      <w:r w:rsidR="00A11EAD">
        <w:rPr>
          <w:rFonts w:eastAsiaTheme="minorHAnsi"/>
          <w:sz w:val="28"/>
          <w:szCs w:val="28"/>
          <w:lang w:eastAsia="en-US"/>
        </w:rPr>
        <w:t xml:space="preserve">нализ текущего состояния осуществления муниципального земельного контроля, описание текущего развития профилактической деятельности, характеристика проблем, на решение которых направлена </w:t>
      </w:r>
      <w:r w:rsidR="00085C00">
        <w:rPr>
          <w:rFonts w:eastAsiaTheme="minorHAnsi"/>
          <w:sz w:val="28"/>
          <w:szCs w:val="28"/>
          <w:lang w:eastAsia="en-US"/>
        </w:rPr>
        <w:t>П</w:t>
      </w:r>
      <w:r w:rsidR="00A11EAD">
        <w:rPr>
          <w:rFonts w:eastAsiaTheme="minorHAnsi"/>
          <w:sz w:val="28"/>
          <w:szCs w:val="28"/>
          <w:lang w:eastAsia="en-US"/>
        </w:rPr>
        <w:t xml:space="preserve">рограмма </w:t>
      </w:r>
    </w:p>
    <w:p w:rsidR="00117077" w:rsidRDefault="00117077" w:rsidP="00E91986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63A0E" w:rsidRPr="007C7CB4" w:rsidRDefault="00331C68" w:rsidP="00647EB2">
      <w:pPr>
        <w:pStyle w:val="ab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63A0E" w:rsidRPr="007C7CB4">
        <w:rPr>
          <w:sz w:val="28"/>
          <w:szCs w:val="28"/>
        </w:rPr>
        <w:t xml:space="preserve">Программа направлена на предупреждение нарушений обязательных требований при </w:t>
      </w:r>
      <w:r w:rsidR="00085C00">
        <w:rPr>
          <w:sz w:val="28"/>
          <w:szCs w:val="28"/>
        </w:rPr>
        <w:t>осуществлении</w:t>
      </w:r>
      <w:r w:rsidR="00A63A0E" w:rsidRPr="007C7CB4">
        <w:rPr>
          <w:sz w:val="28"/>
          <w:szCs w:val="28"/>
        </w:rPr>
        <w:t xml:space="preserve"> муниципального земельного контроля на территории муниципального образования </w:t>
      </w:r>
      <w:r>
        <w:rPr>
          <w:sz w:val="28"/>
          <w:szCs w:val="28"/>
        </w:rPr>
        <w:t>город-курорт Геленджик</w:t>
      </w:r>
      <w:r w:rsidR="00A63A0E" w:rsidRPr="007C7CB4">
        <w:rPr>
          <w:sz w:val="28"/>
          <w:szCs w:val="28"/>
        </w:rPr>
        <w:t>.</w:t>
      </w:r>
    </w:p>
    <w:p w:rsidR="00A63A0E" w:rsidRDefault="00A63A0E" w:rsidP="00647EB2">
      <w:pPr>
        <w:pStyle w:val="ab"/>
        <w:ind w:right="-284" w:firstLine="709"/>
        <w:jc w:val="both"/>
        <w:rPr>
          <w:sz w:val="28"/>
          <w:szCs w:val="28"/>
        </w:rPr>
      </w:pPr>
      <w:r w:rsidRPr="007C7CB4">
        <w:rPr>
          <w:sz w:val="28"/>
          <w:szCs w:val="28"/>
        </w:rPr>
        <w:t>Муниципальный земельный контроль осуществляется на основании следующих нормативно-правовых актов:</w:t>
      </w:r>
    </w:p>
    <w:p w:rsidR="00647EB2" w:rsidRPr="007C7CB4" w:rsidRDefault="00647EB2" w:rsidP="00647EB2">
      <w:pPr>
        <w:pStyle w:val="ab"/>
        <w:ind w:right="-284" w:firstLine="709"/>
        <w:jc w:val="both"/>
        <w:rPr>
          <w:sz w:val="28"/>
          <w:szCs w:val="28"/>
        </w:rPr>
      </w:pPr>
      <w:r w:rsidRPr="00832BD8">
        <w:rPr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;</w:t>
      </w:r>
    </w:p>
    <w:p w:rsidR="00A63A0E" w:rsidRDefault="00A63A0E" w:rsidP="00647EB2">
      <w:pPr>
        <w:pStyle w:val="ab"/>
        <w:ind w:right="-284" w:firstLine="709"/>
        <w:jc w:val="both"/>
        <w:rPr>
          <w:sz w:val="28"/>
          <w:szCs w:val="28"/>
        </w:rPr>
      </w:pPr>
      <w:r w:rsidRPr="007C7CB4">
        <w:rPr>
          <w:sz w:val="28"/>
          <w:szCs w:val="28"/>
        </w:rPr>
        <w:lastRenderedPageBreak/>
        <w:t xml:space="preserve">Федерального закона от 31 июля 2021 года № 248-ФЗ </w:t>
      </w:r>
      <w:r w:rsidR="00647EB2">
        <w:rPr>
          <w:sz w:val="28"/>
          <w:szCs w:val="28"/>
        </w:rPr>
        <w:t xml:space="preserve">                                    </w:t>
      </w:r>
      <w:r w:rsidRPr="007C7CB4">
        <w:rPr>
          <w:sz w:val="28"/>
          <w:szCs w:val="28"/>
        </w:rPr>
        <w:t>«О государственном контроле (надзоре) и муниципальном контроле в Российской Федерации»;</w:t>
      </w:r>
    </w:p>
    <w:p w:rsidR="00647EB2" w:rsidRPr="007C7CB4" w:rsidRDefault="00647EB2" w:rsidP="00647EB2">
      <w:pPr>
        <w:pStyle w:val="ab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24 июля 2002 года №101-ФЗ «Об обороте земель сельскохозяйственного назначения»;</w:t>
      </w:r>
    </w:p>
    <w:p w:rsidR="00A63A0E" w:rsidRPr="007C7CB4" w:rsidRDefault="00A63A0E" w:rsidP="00647EB2">
      <w:pPr>
        <w:pStyle w:val="ab"/>
        <w:ind w:right="-284" w:firstLine="709"/>
        <w:jc w:val="both"/>
        <w:rPr>
          <w:sz w:val="28"/>
          <w:szCs w:val="28"/>
        </w:rPr>
      </w:pPr>
      <w:r w:rsidRPr="007C7CB4">
        <w:rPr>
          <w:sz w:val="28"/>
          <w:szCs w:val="28"/>
        </w:rPr>
        <w:t>Федеральн</w:t>
      </w:r>
      <w:r w:rsidR="00085C00">
        <w:rPr>
          <w:sz w:val="28"/>
          <w:szCs w:val="28"/>
        </w:rPr>
        <w:t>ого</w:t>
      </w:r>
      <w:r w:rsidRPr="007C7CB4">
        <w:rPr>
          <w:sz w:val="28"/>
          <w:szCs w:val="28"/>
        </w:rPr>
        <w:t xml:space="preserve"> </w:t>
      </w:r>
      <w:hyperlink r:id="rId9">
        <w:proofErr w:type="gramStart"/>
        <w:r w:rsidRPr="007C7CB4">
          <w:rPr>
            <w:sz w:val="28"/>
            <w:szCs w:val="28"/>
          </w:rPr>
          <w:t>закон</w:t>
        </w:r>
        <w:proofErr w:type="gramEnd"/>
      </w:hyperlink>
      <w:r w:rsidR="00085C00">
        <w:rPr>
          <w:sz w:val="28"/>
          <w:szCs w:val="28"/>
        </w:rPr>
        <w:t>а</w:t>
      </w:r>
      <w:r w:rsidRPr="007C7CB4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A63A0E" w:rsidRPr="007C7CB4" w:rsidRDefault="00253C2C" w:rsidP="00647EB2">
      <w:pPr>
        <w:pStyle w:val="ab"/>
        <w:ind w:right="-284" w:firstLine="709"/>
        <w:jc w:val="both"/>
        <w:rPr>
          <w:sz w:val="28"/>
          <w:szCs w:val="28"/>
        </w:rPr>
      </w:pPr>
      <w:hyperlink r:id="rId10">
        <w:r w:rsidR="00C835F9">
          <w:rPr>
            <w:sz w:val="28"/>
            <w:szCs w:val="28"/>
          </w:rPr>
          <w:t>п</w:t>
        </w:r>
        <w:r w:rsidR="00A63A0E" w:rsidRPr="007C7CB4">
          <w:rPr>
            <w:sz w:val="28"/>
            <w:szCs w:val="28"/>
          </w:rPr>
          <w:t>остановлени</w:t>
        </w:r>
        <w:r w:rsidR="000E34D9">
          <w:rPr>
            <w:sz w:val="28"/>
            <w:szCs w:val="28"/>
          </w:rPr>
          <w:t>я</w:t>
        </w:r>
      </w:hyperlink>
      <w:r w:rsidR="00A63A0E" w:rsidRPr="007C7CB4">
        <w:rPr>
          <w:sz w:val="28"/>
          <w:szCs w:val="28"/>
        </w:rPr>
        <w:t xml:space="preserve"> Правительства Российской Федерации от </w:t>
      </w:r>
      <w:r w:rsidR="00085C00">
        <w:rPr>
          <w:sz w:val="28"/>
          <w:szCs w:val="28"/>
        </w:rPr>
        <w:t xml:space="preserve">24 ноября                 2021 </w:t>
      </w:r>
      <w:r w:rsidR="00A63A0E" w:rsidRPr="007C7CB4">
        <w:rPr>
          <w:sz w:val="28"/>
          <w:szCs w:val="28"/>
        </w:rPr>
        <w:t xml:space="preserve">года № </w:t>
      </w:r>
      <w:r w:rsidR="00085C00">
        <w:rPr>
          <w:sz w:val="28"/>
          <w:szCs w:val="28"/>
        </w:rPr>
        <w:t>2019</w:t>
      </w:r>
      <w:r w:rsidR="00A63A0E" w:rsidRPr="007C7CB4">
        <w:rPr>
          <w:sz w:val="28"/>
          <w:szCs w:val="28"/>
        </w:rPr>
        <w:t xml:space="preserve"> «</w:t>
      </w:r>
      <w:r w:rsidR="00971884" w:rsidRPr="00971884">
        <w:rPr>
          <w:color w:val="000000"/>
          <w:sz w:val="28"/>
          <w:szCs w:val="28"/>
          <w:shd w:val="clear" w:color="auto" w:fill="FFFFFF"/>
        </w:rPr>
        <w:t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</w:t>
      </w:r>
      <w:r w:rsidR="00A63A0E" w:rsidRPr="00971884">
        <w:rPr>
          <w:sz w:val="28"/>
          <w:szCs w:val="28"/>
        </w:rPr>
        <w:t>»</w:t>
      </w:r>
      <w:r w:rsidR="00A63A0E" w:rsidRPr="007C7CB4">
        <w:rPr>
          <w:sz w:val="28"/>
          <w:szCs w:val="28"/>
        </w:rPr>
        <w:t>;</w:t>
      </w:r>
    </w:p>
    <w:p w:rsidR="00CF0713" w:rsidRDefault="00647EB2" w:rsidP="00647EB2">
      <w:pPr>
        <w:pStyle w:val="ab"/>
        <w:ind w:right="-284" w:firstLine="709"/>
        <w:jc w:val="both"/>
        <w:rPr>
          <w:sz w:val="28"/>
          <w:szCs w:val="28"/>
        </w:rPr>
      </w:pPr>
      <w:r w:rsidRPr="00C33C0C">
        <w:rPr>
          <w:sz w:val="28"/>
          <w:szCs w:val="28"/>
        </w:rPr>
        <w:t>Устава муниципального образования город-курорт Геленджик</w:t>
      </w:r>
      <w:r w:rsidR="00CF0713">
        <w:rPr>
          <w:sz w:val="28"/>
          <w:szCs w:val="28"/>
        </w:rPr>
        <w:t>;</w:t>
      </w:r>
    </w:p>
    <w:p w:rsidR="00A63A0E" w:rsidRPr="007C7CB4" w:rsidRDefault="00CF0713" w:rsidP="00647EB2">
      <w:pPr>
        <w:pStyle w:val="ab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0E34D9">
        <w:rPr>
          <w:sz w:val="28"/>
          <w:szCs w:val="28"/>
        </w:rPr>
        <w:t>я</w:t>
      </w:r>
      <w:r>
        <w:rPr>
          <w:sz w:val="28"/>
          <w:szCs w:val="28"/>
        </w:rPr>
        <w:t xml:space="preserve"> Думы муниципального образования город-курорт Геленджик от 26 ноября 2021 года №441 «Об утверждении Положения о муниципальном земельном контроле на территории муниципального образования город-курорт Геленджик»</w:t>
      </w:r>
      <w:r w:rsidR="00647EB2">
        <w:rPr>
          <w:sz w:val="28"/>
          <w:szCs w:val="28"/>
        </w:rPr>
        <w:t>.</w:t>
      </w:r>
    </w:p>
    <w:p w:rsidR="00647EB2" w:rsidRDefault="00647EB2" w:rsidP="00647EB2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Предметом муниципального земельного контроля</w:t>
      </w:r>
      <w:r w:rsidRPr="005D4BB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являются:</w:t>
      </w:r>
    </w:p>
    <w:p w:rsidR="00647EB2" w:rsidRDefault="00647EB2" w:rsidP="00647EB2">
      <w:pPr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соблюдение юридическими лицами, индивидуальными предпринимателями, гражданами</w:t>
      </w:r>
      <w:r w:rsidR="009718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обязательных требований;</w:t>
      </w:r>
    </w:p>
    <w:p w:rsidR="00647EB2" w:rsidRDefault="00647EB2" w:rsidP="00647EB2">
      <w:pPr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соблюдение (реализация) контролируемыми лицами требований, содержащихся в разрешительных документах;</w:t>
      </w:r>
    </w:p>
    <w:p w:rsidR="00647EB2" w:rsidRDefault="00647EB2" w:rsidP="00647EB2">
      <w:pPr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63A0E" w:rsidRPr="007C7CB4" w:rsidRDefault="00647EB2" w:rsidP="00647EB2">
      <w:pPr>
        <w:pStyle w:val="ab"/>
        <w:ind w:right="-284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исполнение решений, принимаемых по результатам контрольных мероприятий, предусмотренных Федеральным законом </w:t>
      </w:r>
      <w:r>
        <w:rPr>
          <w:sz w:val="28"/>
          <w:szCs w:val="28"/>
        </w:rPr>
        <w:t>от 31 июля 2020 года №248-ФЗ «О государственном контроле (надзоре) и муниципальном контроле в Российской Федерации» и Положением</w:t>
      </w:r>
      <w:r w:rsidR="00CF0713">
        <w:rPr>
          <w:sz w:val="28"/>
          <w:szCs w:val="28"/>
        </w:rPr>
        <w:t xml:space="preserve"> о муниципальном земельном контроле на территории муниципального образования город-курорт Геленджик</w:t>
      </w:r>
      <w:r>
        <w:rPr>
          <w:sz w:val="28"/>
          <w:szCs w:val="28"/>
        </w:rPr>
        <w:t xml:space="preserve"> (далее – контрольные мероприятия)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63A0E" w:rsidRPr="00C835F9" w:rsidRDefault="00C835F9" w:rsidP="00647EB2">
      <w:pPr>
        <w:pStyle w:val="ab"/>
        <w:ind w:right="-284" w:firstLine="709"/>
        <w:jc w:val="both"/>
        <w:rPr>
          <w:sz w:val="28"/>
          <w:szCs w:val="28"/>
        </w:rPr>
      </w:pPr>
      <w:r w:rsidRPr="00C835F9">
        <w:rPr>
          <w:sz w:val="28"/>
          <w:szCs w:val="28"/>
        </w:rPr>
        <w:t xml:space="preserve"> </w:t>
      </w:r>
      <w:r w:rsidR="00A63A0E" w:rsidRPr="00C835F9">
        <w:rPr>
          <w:sz w:val="28"/>
          <w:szCs w:val="28"/>
        </w:rPr>
        <w:t xml:space="preserve">К подконтрольным субъектам относятся </w:t>
      </w:r>
      <w:r w:rsidR="00A827BD">
        <w:rPr>
          <w:rFonts w:eastAsiaTheme="minorHAnsi"/>
          <w:sz w:val="28"/>
          <w:szCs w:val="28"/>
          <w:lang w:eastAsia="en-US"/>
        </w:rPr>
        <w:t>юридические</w:t>
      </w:r>
      <w:r w:rsidRPr="00C835F9">
        <w:rPr>
          <w:rFonts w:eastAsiaTheme="minorHAnsi"/>
          <w:sz w:val="28"/>
          <w:szCs w:val="28"/>
          <w:lang w:eastAsia="en-US"/>
        </w:rPr>
        <w:t xml:space="preserve"> лица, индивидуальны</w:t>
      </w:r>
      <w:r w:rsidR="00A827BD">
        <w:rPr>
          <w:rFonts w:eastAsiaTheme="minorHAnsi"/>
          <w:sz w:val="28"/>
          <w:szCs w:val="28"/>
          <w:lang w:eastAsia="en-US"/>
        </w:rPr>
        <w:t>е</w:t>
      </w:r>
      <w:r w:rsidRPr="00C835F9">
        <w:rPr>
          <w:rFonts w:eastAsiaTheme="minorHAnsi"/>
          <w:sz w:val="28"/>
          <w:szCs w:val="28"/>
          <w:lang w:eastAsia="en-US"/>
        </w:rPr>
        <w:t xml:space="preserve"> предпринимател</w:t>
      </w:r>
      <w:r w:rsidR="00A827BD">
        <w:rPr>
          <w:rFonts w:eastAsiaTheme="minorHAnsi"/>
          <w:sz w:val="28"/>
          <w:szCs w:val="28"/>
          <w:lang w:eastAsia="en-US"/>
        </w:rPr>
        <w:t>и</w:t>
      </w:r>
      <w:r w:rsidRPr="00C835F9">
        <w:rPr>
          <w:rFonts w:eastAsiaTheme="minorHAnsi"/>
          <w:sz w:val="28"/>
          <w:szCs w:val="28"/>
          <w:lang w:eastAsia="en-US"/>
        </w:rPr>
        <w:t>, граждан</w:t>
      </w:r>
      <w:r w:rsidR="00A827BD">
        <w:rPr>
          <w:rFonts w:eastAsiaTheme="minorHAnsi"/>
          <w:sz w:val="28"/>
          <w:szCs w:val="28"/>
          <w:lang w:eastAsia="en-US"/>
        </w:rPr>
        <w:t>е</w:t>
      </w:r>
      <w:r w:rsidR="000E34D9">
        <w:rPr>
          <w:rFonts w:eastAsiaTheme="minorHAnsi"/>
          <w:sz w:val="28"/>
          <w:szCs w:val="28"/>
          <w:lang w:eastAsia="en-US"/>
        </w:rPr>
        <w:t xml:space="preserve"> (далее –</w:t>
      </w:r>
      <w:r w:rsidR="00DC6276">
        <w:rPr>
          <w:rFonts w:eastAsiaTheme="minorHAnsi"/>
          <w:sz w:val="28"/>
          <w:szCs w:val="28"/>
          <w:lang w:eastAsia="en-US"/>
        </w:rPr>
        <w:t xml:space="preserve"> </w:t>
      </w:r>
      <w:r w:rsidR="000E34D9">
        <w:rPr>
          <w:rFonts w:eastAsiaTheme="minorHAnsi"/>
          <w:sz w:val="28"/>
          <w:szCs w:val="28"/>
          <w:lang w:eastAsia="en-US"/>
        </w:rPr>
        <w:t>контролируемые лица)</w:t>
      </w:r>
      <w:r w:rsidR="00A63A0E" w:rsidRPr="00C835F9">
        <w:rPr>
          <w:sz w:val="28"/>
          <w:szCs w:val="28"/>
        </w:rPr>
        <w:t xml:space="preserve">, являющиеся </w:t>
      </w:r>
      <w:r w:rsidR="00971884" w:rsidRPr="00C835F9">
        <w:rPr>
          <w:sz w:val="28"/>
          <w:szCs w:val="28"/>
        </w:rPr>
        <w:t>собственниками, пользователями объектов земельных отношений</w:t>
      </w:r>
      <w:r w:rsidR="00A63A0E" w:rsidRPr="00C835F9">
        <w:rPr>
          <w:sz w:val="28"/>
          <w:szCs w:val="28"/>
        </w:rPr>
        <w:t xml:space="preserve"> на территории муниципального образования </w:t>
      </w:r>
      <w:r w:rsidR="00FE1BAA" w:rsidRPr="00C835F9">
        <w:rPr>
          <w:sz w:val="28"/>
          <w:szCs w:val="28"/>
        </w:rPr>
        <w:t>город-курорт Геленджик</w:t>
      </w:r>
      <w:r w:rsidR="00A63A0E" w:rsidRPr="00C835F9">
        <w:rPr>
          <w:sz w:val="28"/>
          <w:szCs w:val="28"/>
        </w:rPr>
        <w:t>.</w:t>
      </w:r>
    </w:p>
    <w:p w:rsidR="007A694C" w:rsidRDefault="00FE1BAA" w:rsidP="007A694C">
      <w:pPr>
        <w:spacing w:line="312" w:lineRule="exact"/>
        <w:ind w:right="-284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A3389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A827BD">
        <w:rPr>
          <w:sz w:val="28"/>
          <w:szCs w:val="28"/>
        </w:rPr>
        <w:t>В</w:t>
      </w:r>
      <w:r w:rsidRPr="00FE1BAA">
        <w:rPr>
          <w:sz w:val="28"/>
          <w:szCs w:val="28"/>
        </w:rPr>
        <w:t xml:space="preserve"> 2021 году проведено </w:t>
      </w:r>
      <w:r w:rsidR="007A694C">
        <w:rPr>
          <w:sz w:val="28"/>
          <w:szCs w:val="28"/>
        </w:rPr>
        <w:t>4</w:t>
      </w:r>
      <w:r w:rsidRPr="00FE1BAA">
        <w:rPr>
          <w:sz w:val="28"/>
          <w:szCs w:val="28"/>
        </w:rPr>
        <w:t xml:space="preserve"> выездных проверк</w:t>
      </w:r>
      <w:r w:rsidR="007A694C">
        <w:rPr>
          <w:sz w:val="28"/>
          <w:szCs w:val="28"/>
        </w:rPr>
        <w:t>и</w:t>
      </w:r>
      <w:r w:rsidRPr="00FE1BAA">
        <w:rPr>
          <w:sz w:val="28"/>
          <w:szCs w:val="28"/>
        </w:rPr>
        <w:t xml:space="preserve">, из них: </w:t>
      </w:r>
      <w:r w:rsidR="007A694C">
        <w:rPr>
          <w:sz w:val="28"/>
          <w:szCs w:val="28"/>
        </w:rPr>
        <w:t>2</w:t>
      </w:r>
      <w:r w:rsidRPr="00FE1BAA">
        <w:rPr>
          <w:sz w:val="28"/>
          <w:szCs w:val="28"/>
        </w:rPr>
        <w:t xml:space="preserve"> плано</w:t>
      </w:r>
      <w:r w:rsidR="007A694C">
        <w:rPr>
          <w:sz w:val="28"/>
          <w:szCs w:val="28"/>
        </w:rPr>
        <w:t>вы</w:t>
      </w:r>
      <w:r w:rsidR="00A827BD">
        <w:rPr>
          <w:sz w:val="28"/>
          <w:szCs w:val="28"/>
        </w:rPr>
        <w:t>е</w:t>
      </w:r>
      <w:r w:rsidRPr="00FE1BAA">
        <w:rPr>
          <w:sz w:val="28"/>
          <w:szCs w:val="28"/>
        </w:rPr>
        <w:t xml:space="preserve"> и </w:t>
      </w:r>
      <w:r w:rsidR="007A694C">
        <w:rPr>
          <w:sz w:val="28"/>
          <w:szCs w:val="28"/>
        </w:rPr>
        <w:t>2</w:t>
      </w:r>
      <w:r w:rsidRPr="00FE1BAA">
        <w:rPr>
          <w:sz w:val="28"/>
          <w:szCs w:val="28"/>
        </w:rPr>
        <w:t xml:space="preserve"> внеплановы</w:t>
      </w:r>
      <w:r w:rsidR="00A827BD">
        <w:rPr>
          <w:sz w:val="28"/>
          <w:szCs w:val="28"/>
        </w:rPr>
        <w:t>е</w:t>
      </w:r>
      <w:r w:rsidRPr="00FE1BAA">
        <w:rPr>
          <w:sz w:val="28"/>
          <w:szCs w:val="28"/>
        </w:rPr>
        <w:t>.</w:t>
      </w:r>
      <w:proofErr w:type="gramEnd"/>
      <w:r w:rsidRPr="00FE1BAA">
        <w:rPr>
          <w:sz w:val="28"/>
          <w:szCs w:val="28"/>
        </w:rPr>
        <w:t xml:space="preserve"> По результатам проверок выявлено </w:t>
      </w:r>
      <w:r w:rsidR="007A694C">
        <w:rPr>
          <w:sz w:val="28"/>
          <w:szCs w:val="28"/>
        </w:rPr>
        <w:t>1</w:t>
      </w:r>
      <w:r w:rsidRPr="00FE1BAA">
        <w:rPr>
          <w:sz w:val="28"/>
          <w:szCs w:val="28"/>
        </w:rPr>
        <w:t xml:space="preserve"> нарушени</w:t>
      </w:r>
      <w:r w:rsidR="007A694C">
        <w:rPr>
          <w:sz w:val="28"/>
          <w:szCs w:val="28"/>
        </w:rPr>
        <w:t>е</w:t>
      </w:r>
      <w:r w:rsidRPr="00FE1BAA">
        <w:rPr>
          <w:sz w:val="28"/>
          <w:szCs w:val="28"/>
        </w:rPr>
        <w:t xml:space="preserve"> обязательных требований земельного законодательства, ответственность за котор</w:t>
      </w:r>
      <w:r w:rsidR="00A827BD">
        <w:rPr>
          <w:sz w:val="28"/>
          <w:szCs w:val="28"/>
        </w:rPr>
        <w:t>о</w:t>
      </w:r>
      <w:r w:rsidRPr="00FE1BAA">
        <w:rPr>
          <w:sz w:val="28"/>
          <w:szCs w:val="28"/>
        </w:rPr>
        <w:t xml:space="preserve">е предусмотрена законодательством об административных правонарушениях. Подконтрольным субъектам выдано </w:t>
      </w:r>
      <w:r w:rsidR="007A694C">
        <w:rPr>
          <w:sz w:val="28"/>
          <w:szCs w:val="28"/>
        </w:rPr>
        <w:t>2</w:t>
      </w:r>
      <w:r w:rsidRPr="00FE1BAA">
        <w:rPr>
          <w:sz w:val="28"/>
          <w:szCs w:val="28"/>
        </w:rPr>
        <w:t xml:space="preserve"> предписания об устранении нарушений обязательных требований земельного законодательства. </w:t>
      </w:r>
      <w:r w:rsidR="007A694C">
        <w:rPr>
          <w:sz w:val="28"/>
          <w:szCs w:val="28"/>
        </w:rPr>
        <w:t xml:space="preserve">Также </w:t>
      </w:r>
      <w:r w:rsidR="007A694C" w:rsidRPr="00872F56">
        <w:rPr>
          <w:sz w:val="28"/>
          <w:szCs w:val="28"/>
        </w:rPr>
        <w:t xml:space="preserve">проведены проверки (осмотры) в отношении </w:t>
      </w:r>
      <w:r w:rsidR="007A694C">
        <w:rPr>
          <w:sz w:val="28"/>
          <w:szCs w:val="28"/>
        </w:rPr>
        <w:t>9920</w:t>
      </w:r>
      <w:r w:rsidR="007A694C" w:rsidRPr="00872F56">
        <w:rPr>
          <w:sz w:val="28"/>
          <w:szCs w:val="28"/>
        </w:rPr>
        <w:t xml:space="preserve"> земельн</w:t>
      </w:r>
      <w:r w:rsidR="007A694C">
        <w:rPr>
          <w:sz w:val="28"/>
          <w:szCs w:val="28"/>
        </w:rPr>
        <w:t>ых</w:t>
      </w:r>
      <w:r w:rsidR="007A694C" w:rsidRPr="00872F56">
        <w:rPr>
          <w:sz w:val="28"/>
          <w:szCs w:val="28"/>
        </w:rPr>
        <w:t xml:space="preserve"> участк</w:t>
      </w:r>
      <w:r w:rsidR="007A694C">
        <w:rPr>
          <w:sz w:val="28"/>
          <w:szCs w:val="28"/>
        </w:rPr>
        <w:t>ов</w:t>
      </w:r>
      <w:r w:rsidRPr="00FE1BAA">
        <w:rPr>
          <w:rFonts w:eastAsia="Calibri"/>
          <w:sz w:val="28"/>
          <w:szCs w:val="28"/>
        </w:rPr>
        <w:t>, в результате которых</w:t>
      </w:r>
      <w:r w:rsidR="007A694C">
        <w:rPr>
          <w:rFonts w:eastAsia="Calibri"/>
          <w:sz w:val="28"/>
          <w:szCs w:val="28"/>
        </w:rPr>
        <w:t>:</w:t>
      </w:r>
    </w:p>
    <w:p w:rsidR="007A694C" w:rsidRPr="006273CD" w:rsidRDefault="007A694C" w:rsidP="007A694C">
      <w:pPr>
        <w:spacing w:line="312" w:lineRule="exact"/>
        <w:ind w:right="-284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в</w:t>
      </w:r>
      <w:r w:rsidR="00FE1BAA" w:rsidRPr="00FE1BAA">
        <w:rPr>
          <w:rFonts w:eastAsia="Calibri"/>
          <w:sz w:val="28"/>
          <w:szCs w:val="28"/>
        </w:rPr>
        <w:t xml:space="preserve">ыдано </w:t>
      </w:r>
      <w:r w:rsidRPr="006273CD">
        <w:rPr>
          <w:sz w:val="28"/>
          <w:szCs w:val="28"/>
        </w:rPr>
        <w:t>207 предписаний по факту нарушения законодательства Российской Федерации;</w:t>
      </w:r>
    </w:p>
    <w:p w:rsidR="007A694C" w:rsidRPr="006273CD" w:rsidRDefault="007A694C" w:rsidP="007A694C">
      <w:pPr>
        <w:pStyle w:val="ab"/>
        <w:ind w:right="-284" w:firstLine="709"/>
        <w:jc w:val="both"/>
        <w:rPr>
          <w:sz w:val="28"/>
          <w:szCs w:val="28"/>
        </w:rPr>
      </w:pPr>
      <w:r w:rsidRPr="006273CD">
        <w:rPr>
          <w:sz w:val="28"/>
          <w:szCs w:val="28"/>
        </w:rPr>
        <w:lastRenderedPageBreak/>
        <w:t>- составлено 133 протокола об административн</w:t>
      </w:r>
      <w:r w:rsidR="00CF0713">
        <w:rPr>
          <w:sz w:val="28"/>
          <w:szCs w:val="28"/>
        </w:rPr>
        <w:t>ых</w:t>
      </w:r>
      <w:r w:rsidRPr="006273CD">
        <w:rPr>
          <w:sz w:val="28"/>
          <w:szCs w:val="28"/>
        </w:rPr>
        <w:t xml:space="preserve"> правонарушени</w:t>
      </w:r>
      <w:r w:rsidR="00CF0713">
        <w:rPr>
          <w:sz w:val="28"/>
          <w:szCs w:val="28"/>
        </w:rPr>
        <w:t>ях</w:t>
      </w:r>
      <w:r w:rsidRPr="006273CD">
        <w:rPr>
          <w:sz w:val="28"/>
          <w:szCs w:val="28"/>
        </w:rPr>
        <w:t xml:space="preserve">         по статье 3.2 Закона Краснодарского края от 23 июля 2003 года №608-КЗ </w:t>
      </w:r>
      <w:r>
        <w:rPr>
          <w:sz w:val="28"/>
          <w:szCs w:val="28"/>
        </w:rPr>
        <w:t xml:space="preserve">                  </w:t>
      </w:r>
      <w:r w:rsidRPr="006273CD">
        <w:rPr>
          <w:sz w:val="28"/>
          <w:szCs w:val="28"/>
        </w:rPr>
        <w:t xml:space="preserve">«Об административных правонарушениях» за нарушение </w:t>
      </w:r>
      <w:r w:rsidR="004B5A76">
        <w:rPr>
          <w:sz w:val="28"/>
          <w:szCs w:val="28"/>
        </w:rPr>
        <w:t>П</w:t>
      </w:r>
      <w:r w:rsidRPr="006273CD">
        <w:rPr>
          <w:sz w:val="28"/>
          <w:szCs w:val="28"/>
        </w:rPr>
        <w:t>равил благоустройства территории муниципального образования город-курорт Геленджик;</w:t>
      </w:r>
    </w:p>
    <w:p w:rsidR="007A694C" w:rsidRPr="006273CD" w:rsidRDefault="007A694C" w:rsidP="007A694C">
      <w:pPr>
        <w:pStyle w:val="ab"/>
        <w:ind w:right="-284" w:firstLine="709"/>
        <w:jc w:val="both"/>
        <w:rPr>
          <w:sz w:val="28"/>
          <w:szCs w:val="28"/>
        </w:rPr>
      </w:pPr>
      <w:r w:rsidRPr="006273CD">
        <w:rPr>
          <w:sz w:val="28"/>
          <w:szCs w:val="28"/>
        </w:rPr>
        <w:t xml:space="preserve">- направлено 157 претензионных писем в рамках досудебного порядка урегулирования спора; </w:t>
      </w:r>
    </w:p>
    <w:p w:rsidR="007A694C" w:rsidRPr="006273CD" w:rsidRDefault="007A694C" w:rsidP="007A694C">
      <w:pPr>
        <w:pStyle w:val="ab"/>
        <w:ind w:right="-284" w:firstLine="709"/>
        <w:jc w:val="both"/>
        <w:rPr>
          <w:sz w:val="28"/>
          <w:szCs w:val="28"/>
        </w:rPr>
      </w:pPr>
      <w:r w:rsidRPr="006273CD">
        <w:rPr>
          <w:sz w:val="28"/>
          <w:szCs w:val="28"/>
        </w:rPr>
        <w:t xml:space="preserve">- направлено в правоохранительные и контрольно-надзорные органы                 121 письмо об оказании содействия; </w:t>
      </w:r>
    </w:p>
    <w:p w:rsidR="007A694C" w:rsidRPr="006273CD" w:rsidRDefault="007A694C" w:rsidP="007A694C">
      <w:pPr>
        <w:pStyle w:val="ab"/>
        <w:ind w:right="-284" w:firstLine="709"/>
        <w:jc w:val="both"/>
        <w:rPr>
          <w:sz w:val="28"/>
          <w:szCs w:val="28"/>
        </w:rPr>
      </w:pPr>
      <w:r w:rsidRPr="006273CD">
        <w:rPr>
          <w:sz w:val="28"/>
          <w:szCs w:val="28"/>
        </w:rPr>
        <w:t>- подано 113 исковых заявлени</w:t>
      </w:r>
      <w:r w:rsidR="00CF0713">
        <w:rPr>
          <w:sz w:val="28"/>
          <w:szCs w:val="28"/>
        </w:rPr>
        <w:t>й</w:t>
      </w:r>
      <w:r w:rsidRPr="006273CD">
        <w:rPr>
          <w:sz w:val="28"/>
          <w:szCs w:val="28"/>
        </w:rPr>
        <w:t xml:space="preserve"> о</w:t>
      </w:r>
      <w:r w:rsidR="00CF0713">
        <w:rPr>
          <w:sz w:val="28"/>
          <w:szCs w:val="28"/>
        </w:rPr>
        <w:t>б</w:t>
      </w:r>
      <w:r w:rsidRPr="006273CD">
        <w:rPr>
          <w:sz w:val="28"/>
          <w:szCs w:val="28"/>
        </w:rPr>
        <w:t xml:space="preserve"> устранени</w:t>
      </w:r>
      <w:r w:rsidR="00CF0713">
        <w:rPr>
          <w:sz w:val="28"/>
          <w:szCs w:val="28"/>
        </w:rPr>
        <w:t>и</w:t>
      </w:r>
      <w:r w:rsidRPr="006273CD">
        <w:rPr>
          <w:sz w:val="28"/>
          <w:szCs w:val="28"/>
        </w:rPr>
        <w:t xml:space="preserve"> выявленных правонарушений земельного и градостроительного законодательства.</w:t>
      </w:r>
    </w:p>
    <w:p w:rsidR="00A63A0E" w:rsidRDefault="00A33895" w:rsidP="00A33895">
      <w:pPr>
        <w:pStyle w:val="ab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на</w:t>
      </w:r>
      <w:r w:rsidR="004B5A76">
        <w:rPr>
          <w:sz w:val="28"/>
          <w:szCs w:val="28"/>
        </w:rPr>
        <w:t>рушений обязательных требований</w:t>
      </w:r>
      <w:r>
        <w:rPr>
          <w:sz w:val="28"/>
          <w:szCs w:val="28"/>
        </w:rPr>
        <w:t xml:space="preserve"> на официальном сайте администрации муниципального образования город-курорт Геленджик в информационно-телекоммуникационной сети «Интернет» были размещены муниципальные правовые акты муниципального образования город-курорт Геленджик, регламентирующие осуществление муниципального земельного контроля и устанавливающие требования в сфере землепользования, а также утвержденный план проведения плановых проверок юридических лиц и индивидуальных предпринимателей.</w:t>
      </w:r>
    </w:p>
    <w:p w:rsidR="00A33895" w:rsidRPr="00DC3D63" w:rsidRDefault="00A33895" w:rsidP="00A33895">
      <w:pPr>
        <w:autoSpaceDE w:val="0"/>
        <w:autoSpaceDN w:val="0"/>
        <w:adjustRightInd w:val="0"/>
        <w:spacing w:line="0" w:lineRule="atLeast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C3D63">
        <w:rPr>
          <w:sz w:val="28"/>
          <w:szCs w:val="28"/>
        </w:rPr>
        <w:t xml:space="preserve">Ключевыми рисками причинения ущерба охраняемым законом ценностям является различное толкование </w:t>
      </w:r>
      <w:r w:rsidRPr="00DC3D63">
        <w:rPr>
          <w:bCs/>
          <w:sz w:val="28"/>
          <w:szCs w:val="28"/>
        </w:rPr>
        <w:t>контролируемыми лицами требований законодательства, что может привести к нарушению ими отдельных положений законодательства.</w:t>
      </w:r>
      <w:r w:rsidRPr="00DC3D63">
        <w:rPr>
          <w:sz w:val="28"/>
          <w:szCs w:val="28"/>
        </w:rPr>
        <w:t xml:space="preserve"> </w:t>
      </w:r>
    </w:p>
    <w:p w:rsidR="00A33895" w:rsidRPr="00DC3D63" w:rsidRDefault="00A33895" w:rsidP="00A33895">
      <w:pPr>
        <w:autoSpaceDE w:val="0"/>
        <w:autoSpaceDN w:val="0"/>
        <w:adjustRightInd w:val="0"/>
        <w:spacing w:line="0" w:lineRule="atLeast"/>
        <w:ind w:right="-284" w:firstLine="709"/>
        <w:jc w:val="both"/>
        <w:rPr>
          <w:sz w:val="28"/>
          <w:szCs w:val="28"/>
        </w:rPr>
      </w:pPr>
      <w:r w:rsidRPr="00DC3D63">
        <w:rPr>
          <w:sz w:val="28"/>
          <w:szCs w:val="28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Pr="00DC3D63">
        <w:rPr>
          <w:bCs/>
          <w:sz w:val="28"/>
          <w:szCs w:val="28"/>
        </w:rPr>
        <w:t>контролируемы</w:t>
      </w:r>
      <w:r>
        <w:rPr>
          <w:bCs/>
          <w:sz w:val="28"/>
          <w:szCs w:val="28"/>
        </w:rPr>
        <w:t>х</w:t>
      </w:r>
      <w:r w:rsidRPr="00DC3D63">
        <w:rPr>
          <w:bCs/>
          <w:sz w:val="28"/>
          <w:szCs w:val="28"/>
        </w:rPr>
        <w:t xml:space="preserve"> лиц</w:t>
      </w:r>
      <w:r w:rsidRPr="00DC3D63">
        <w:rPr>
          <w:sz w:val="28"/>
          <w:szCs w:val="28"/>
        </w:rPr>
        <w:t xml:space="preserve"> о требованиях законодательства в соответствии с </w:t>
      </w:r>
      <w:r w:rsidRPr="00AA700D">
        <w:rPr>
          <w:sz w:val="28"/>
          <w:szCs w:val="28"/>
        </w:rPr>
        <w:t xml:space="preserve">разделом </w:t>
      </w:r>
      <w:r>
        <w:rPr>
          <w:sz w:val="28"/>
          <w:szCs w:val="28"/>
        </w:rPr>
        <w:t>3</w:t>
      </w:r>
      <w:r w:rsidRPr="00AA700D">
        <w:rPr>
          <w:sz w:val="28"/>
          <w:szCs w:val="28"/>
        </w:rPr>
        <w:t xml:space="preserve"> </w:t>
      </w:r>
      <w:r w:rsidRPr="00DC3D63">
        <w:rPr>
          <w:sz w:val="28"/>
          <w:szCs w:val="28"/>
        </w:rPr>
        <w:t>Программы</w:t>
      </w:r>
      <w:r w:rsidRPr="00DC3D63">
        <w:rPr>
          <w:bCs/>
          <w:sz w:val="28"/>
          <w:szCs w:val="28"/>
        </w:rPr>
        <w:t>.</w:t>
      </w:r>
    </w:p>
    <w:p w:rsidR="00A11EAD" w:rsidRPr="0021486A" w:rsidRDefault="00A11EAD" w:rsidP="00053C88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053C88" w:rsidRDefault="002E7F22" w:rsidP="00A33895">
      <w:pP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53C88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Цели и задачи реализации </w:t>
      </w:r>
      <w:r w:rsidR="0097188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рограммы </w:t>
      </w:r>
    </w:p>
    <w:p w:rsidR="00053C88" w:rsidRPr="00297A4A" w:rsidRDefault="00053C88" w:rsidP="00A33895">
      <w:pPr>
        <w:autoSpaceDE w:val="0"/>
        <w:autoSpaceDN w:val="0"/>
        <w:adjustRightInd w:val="0"/>
        <w:ind w:right="-284"/>
        <w:jc w:val="center"/>
        <w:rPr>
          <w:sz w:val="18"/>
          <w:szCs w:val="18"/>
        </w:rPr>
      </w:pPr>
    </w:p>
    <w:p w:rsidR="00053C88" w:rsidRDefault="002E7F22" w:rsidP="00A33895">
      <w:pPr>
        <w:autoSpaceDE w:val="0"/>
        <w:autoSpaceDN w:val="0"/>
        <w:adjustRightInd w:val="0"/>
        <w:ind w:right="-284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053C88">
        <w:rPr>
          <w:sz w:val="28"/>
          <w:szCs w:val="28"/>
        </w:rPr>
        <w:t xml:space="preserve">.1. </w:t>
      </w:r>
      <w:r w:rsidR="00053C88">
        <w:rPr>
          <w:rFonts w:eastAsiaTheme="minorHAnsi"/>
          <w:sz w:val="28"/>
          <w:szCs w:val="28"/>
          <w:lang w:eastAsia="en-US"/>
        </w:rPr>
        <w:t>Программа реализуется в целях:</w:t>
      </w:r>
    </w:p>
    <w:p w:rsidR="00EE28B8" w:rsidRDefault="00053C88" w:rsidP="00A33895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E28B8">
        <w:rPr>
          <w:rFonts w:eastAsiaTheme="minorHAnsi"/>
          <w:sz w:val="28"/>
          <w:szCs w:val="28"/>
          <w:lang w:eastAsia="en-US"/>
        </w:rPr>
        <w:t>- стимулирования добросовестного соблюдения обязательных требований всеми контролируемыми лицами;</w:t>
      </w:r>
    </w:p>
    <w:p w:rsidR="00EE28B8" w:rsidRDefault="00EE28B8" w:rsidP="00A33895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319F" w:rsidRDefault="00EE28B8" w:rsidP="00EE28B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создания условий для доведения обязательных требований до контролируемых лиц, повышени</w:t>
      </w:r>
      <w:r w:rsidR="00A827BD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информированности о способах их соблюдения</w:t>
      </w:r>
      <w:r w:rsidR="00CF0713">
        <w:rPr>
          <w:rFonts w:eastAsiaTheme="minorHAnsi"/>
          <w:sz w:val="28"/>
          <w:szCs w:val="28"/>
          <w:lang w:eastAsia="en-US"/>
        </w:rPr>
        <w:t>.</w:t>
      </w:r>
    </w:p>
    <w:p w:rsidR="00053C88" w:rsidRPr="0013305C" w:rsidRDefault="00053C88" w:rsidP="00053C88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EE28B8">
        <w:rPr>
          <w:color w:val="C00000"/>
          <w:sz w:val="28"/>
          <w:szCs w:val="28"/>
        </w:rPr>
        <w:tab/>
      </w:r>
      <w:r w:rsidR="002E7F22">
        <w:rPr>
          <w:sz w:val="28"/>
          <w:szCs w:val="28"/>
        </w:rPr>
        <w:t>2</w:t>
      </w:r>
      <w:r w:rsidRPr="0013305C">
        <w:rPr>
          <w:sz w:val="28"/>
          <w:szCs w:val="28"/>
        </w:rPr>
        <w:t>.2. Для достижения целей Программы выполняются следующие задачи:</w:t>
      </w:r>
    </w:p>
    <w:p w:rsidR="00053C88" w:rsidRPr="0013305C" w:rsidRDefault="00053C88" w:rsidP="00053C88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13305C">
        <w:rPr>
          <w:sz w:val="28"/>
          <w:szCs w:val="28"/>
        </w:rPr>
        <w:tab/>
        <w:t xml:space="preserve">- осуществление анализа выявленных в результате проведения муниципального земельного контроля нарушений </w:t>
      </w:r>
      <w:r w:rsidR="003759F2" w:rsidRPr="0013305C">
        <w:rPr>
          <w:sz w:val="28"/>
          <w:szCs w:val="28"/>
        </w:rPr>
        <w:t>контролируемыми лицами обязательных требований</w:t>
      </w:r>
      <w:r w:rsidRPr="0013305C">
        <w:rPr>
          <w:sz w:val="28"/>
          <w:szCs w:val="28"/>
        </w:rPr>
        <w:t>;</w:t>
      </w:r>
    </w:p>
    <w:p w:rsidR="00053C88" w:rsidRPr="0013305C" w:rsidRDefault="00053C88" w:rsidP="00053C88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13305C">
        <w:rPr>
          <w:sz w:val="28"/>
          <w:szCs w:val="28"/>
        </w:rPr>
        <w:tab/>
        <w:t xml:space="preserve">- выявление и устранение причин, факторов и условий, способствующих </w:t>
      </w:r>
      <w:r w:rsidR="003759F2" w:rsidRPr="0013305C">
        <w:rPr>
          <w:rFonts w:eastAsia="Calibri"/>
          <w:sz w:val="28"/>
          <w:szCs w:val="28"/>
        </w:rPr>
        <w:t>нарушениям обязательных требований</w:t>
      </w:r>
      <w:r w:rsidRPr="0013305C">
        <w:rPr>
          <w:sz w:val="28"/>
          <w:szCs w:val="28"/>
        </w:rPr>
        <w:t>;</w:t>
      </w:r>
    </w:p>
    <w:p w:rsidR="00053C88" w:rsidRPr="0013305C" w:rsidRDefault="00053C88" w:rsidP="00053C88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13305C">
        <w:rPr>
          <w:sz w:val="28"/>
          <w:szCs w:val="28"/>
        </w:rPr>
        <w:lastRenderedPageBreak/>
        <w:tab/>
        <w:t xml:space="preserve">- повышение уровня правовой грамотности </w:t>
      </w:r>
      <w:r w:rsidR="003759F2" w:rsidRPr="0013305C">
        <w:rPr>
          <w:sz w:val="28"/>
          <w:szCs w:val="28"/>
        </w:rPr>
        <w:t>контролируемых лиц</w:t>
      </w:r>
      <w:r w:rsidRPr="0013305C">
        <w:rPr>
          <w:sz w:val="28"/>
          <w:szCs w:val="28"/>
        </w:rPr>
        <w:t>, в том числе путем обеспечения доступности информа</w:t>
      </w:r>
      <w:r w:rsidR="003759F2" w:rsidRPr="0013305C">
        <w:rPr>
          <w:sz w:val="28"/>
          <w:szCs w:val="28"/>
        </w:rPr>
        <w:t>ции об обязательных требованиях</w:t>
      </w:r>
      <w:r w:rsidRPr="0013305C">
        <w:rPr>
          <w:sz w:val="28"/>
          <w:szCs w:val="28"/>
        </w:rPr>
        <w:t>;</w:t>
      </w:r>
    </w:p>
    <w:p w:rsidR="00053C88" w:rsidRPr="0013305C" w:rsidRDefault="00053C88" w:rsidP="00053C88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13305C">
        <w:rPr>
          <w:sz w:val="28"/>
          <w:szCs w:val="28"/>
        </w:rPr>
        <w:tab/>
        <w:t xml:space="preserve">- принятие мер по устранению причин, факторов и условий, способствующих нарушениям </w:t>
      </w:r>
      <w:r w:rsidR="003759F2" w:rsidRPr="0013305C">
        <w:rPr>
          <w:sz w:val="28"/>
          <w:szCs w:val="28"/>
        </w:rPr>
        <w:t>обязательных требований контролируемыми лицами</w:t>
      </w:r>
      <w:r w:rsidRPr="0013305C">
        <w:rPr>
          <w:sz w:val="28"/>
          <w:szCs w:val="28"/>
        </w:rPr>
        <w:t>.</w:t>
      </w:r>
    </w:p>
    <w:p w:rsidR="00A11EAD" w:rsidRDefault="00A11EAD" w:rsidP="00053C88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305C" w:rsidRPr="0013305C" w:rsidRDefault="00A33895" w:rsidP="00AB205F">
      <w:pPr>
        <w:pStyle w:val="ab"/>
        <w:tabs>
          <w:tab w:val="left" w:pos="8505"/>
        </w:tabs>
        <w:ind w:left="851" w:right="1133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13305C" w:rsidRPr="0013305C">
        <w:rPr>
          <w:sz w:val="28"/>
          <w:szCs w:val="28"/>
        </w:rPr>
        <w:t xml:space="preserve">. </w:t>
      </w:r>
      <w:r w:rsidR="004F0675">
        <w:rPr>
          <w:rFonts w:eastAsiaTheme="minorHAnsi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</w:p>
    <w:p w:rsidR="004A1582" w:rsidRPr="00C864F6" w:rsidRDefault="004A1582" w:rsidP="00053C88">
      <w:pPr>
        <w:ind w:right="-284"/>
        <w:jc w:val="both"/>
        <w:rPr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2268"/>
        <w:gridCol w:w="2551"/>
      </w:tblGrid>
      <w:tr w:rsidR="00053C88" w:rsidRPr="000B78E1" w:rsidTr="000B78E1">
        <w:trPr>
          <w:jc w:val="center"/>
        </w:trPr>
        <w:tc>
          <w:tcPr>
            <w:tcW w:w="534" w:type="dxa"/>
          </w:tcPr>
          <w:p w:rsidR="00053C88" w:rsidRPr="000B78E1" w:rsidRDefault="00053C88" w:rsidP="00CA2A9E">
            <w:pPr>
              <w:ind w:right="-284"/>
            </w:pPr>
          </w:p>
          <w:p w:rsidR="00053C88" w:rsidRPr="000B78E1" w:rsidRDefault="00053C88" w:rsidP="00CA2A9E">
            <w:pPr>
              <w:ind w:right="-284"/>
            </w:pPr>
            <w:r w:rsidRPr="000B78E1">
              <w:t xml:space="preserve">  </w:t>
            </w:r>
          </w:p>
          <w:p w:rsidR="00053C88" w:rsidRPr="000B78E1" w:rsidRDefault="00053C88" w:rsidP="00CA2A9E">
            <w:pPr>
              <w:ind w:right="-284"/>
            </w:pPr>
          </w:p>
          <w:p w:rsidR="00053C88" w:rsidRPr="000B78E1" w:rsidRDefault="00053C88" w:rsidP="00CA2A9E">
            <w:pPr>
              <w:ind w:right="-284"/>
            </w:pPr>
          </w:p>
          <w:p w:rsidR="00053C88" w:rsidRPr="000B78E1" w:rsidRDefault="00053C88" w:rsidP="00CA2A9E">
            <w:pPr>
              <w:ind w:right="-284"/>
            </w:pPr>
            <w:r w:rsidRPr="000B78E1">
              <w:t>№</w:t>
            </w:r>
          </w:p>
          <w:p w:rsidR="00053C88" w:rsidRPr="000B78E1" w:rsidRDefault="00053C88" w:rsidP="00CA2A9E">
            <w:pPr>
              <w:ind w:right="-284"/>
            </w:pPr>
            <w:proofErr w:type="gramStart"/>
            <w:r w:rsidRPr="000B78E1">
              <w:t>п</w:t>
            </w:r>
            <w:proofErr w:type="gramEnd"/>
            <w:r w:rsidRPr="000B78E1">
              <w:t>/п</w:t>
            </w:r>
          </w:p>
        </w:tc>
        <w:tc>
          <w:tcPr>
            <w:tcW w:w="4394" w:type="dxa"/>
          </w:tcPr>
          <w:p w:rsidR="00053C88" w:rsidRPr="000B78E1" w:rsidRDefault="00053C88" w:rsidP="00CA2A9E">
            <w:pPr>
              <w:ind w:right="-284"/>
              <w:jc w:val="center"/>
            </w:pPr>
          </w:p>
          <w:p w:rsidR="00053C88" w:rsidRPr="000B78E1" w:rsidRDefault="00053C88" w:rsidP="00CA2A9E">
            <w:pPr>
              <w:ind w:right="-284"/>
              <w:jc w:val="center"/>
            </w:pPr>
          </w:p>
          <w:p w:rsidR="00053C88" w:rsidRPr="000B78E1" w:rsidRDefault="00053C88" w:rsidP="00CA2A9E">
            <w:pPr>
              <w:ind w:right="-284"/>
              <w:jc w:val="center"/>
            </w:pPr>
          </w:p>
          <w:p w:rsidR="00053C88" w:rsidRPr="000B78E1" w:rsidRDefault="00053C88" w:rsidP="00CA2A9E">
            <w:pPr>
              <w:ind w:right="-284"/>
              <w:jc w:val="center"/>
            </w:pPr>
          </w:p>
          <w:p w:rsidR="00053C88" w:rsidRPr="000B78E1" w:rsidRDefault="00053C88" w:rsidP="00CA2A9E">
            <w:pPr>
              <w:ind w:right="-284"/>
              <w:jc w:val="center"/>
            </w:pPr>
            <w:r w:rsidRPr="000B78E1">
              <w:t>Наименование</w:t>
            </w:r>
            <w:r w:rsidR="004F0675" w:rsidRPr="000B78E1">
              <w:t xml:space="preserve"> </w:t>
            </w:r>
            <w:proofErr w:type="gramStart"/>
            <w:r w:rsidR="004F0675" w:rsidRPr="000B78E1">
              <w:t>профилактического</w:t>
            </w:r>
            <w:proofErr w:type="gramEnd"/>
          </w:p>
          <w:p w:rsidR="00053C88" w:rsidRPr="000B78E1" w:rsidRDefault="00053C88" w:rsidP="00CA2A9E">
            <w:pPr>
              <w:ind w:right="-284"/>
              <w:jc w:val="center"/>
            </w:pPr>
            <w:r w:rsidRPr="000B78E1">
              <w:t>мероприятия</w:t>
            </w:r>
          </w:p>
        </w:tc>
        <w:tc>
          <w:tcPr>
            <w:tcW w:w="2268" w:type="dxa"/>
          </w:tcPr>
          <w:p w:rsidR="00053C88" w:rsidRPr="000B78E1" w:rsidRDefault="00053C88" w:rsidP="00CA2A9E">
            <w:pPr>
              <w:ind w:left="-108" w:right="-108"/>
              <w:jc w:val="center"/>
            </w:pPr>
          </w:p>
          <w:p w:rsidR="00053C88" w:rsidRPr="000B78E1" w:rsidRDefault="00053C88" w:rsidP="00CA2A9E">
            <w:pPr>
              <w:ind w:left="-108" w:right="-108"/>
              <w:jc w:val="center"/>
            </w:pPr>
          </w:p>
          <w:p w:rsidR="00053C88" w:rsidRPr="000B78E1" w:rsidRDefault="00053C88" w:rsidP="00CA2A9E">
            <w:pPr>
              <w:ind w:left="-108" w:right="-108"/>
              <w:jc w:val="center"/>
            </w:pPr>
          </w:p>
          <w:p w:rsidR="00053C88" w:rsidRPr="000B78E1" w:rsidRDefault="00053C88" w:rsidP="004F0675">
            <w:pPr>
              <w:ind w:left="-108" w:right="-108"/>
              <w:jc w:val="center"/>
            </w:pPr>
            <w:r w:rsidRPr="000B78E1">
              <w:t xml:space="preserve">Срок (периодичность) проведения </w:t>
            </w:r>
            <w:r w:rsidR="004B5A76">
              <w:t>профилактического мероприятия</w:t>
            </w:r>
          </w:p>
        </w:tc>
        <w:tc>
          <w:tcPr>
            <w:tcW w:w="2551" w:type="dxa"/>
          </w:tcPr>
          <w:p w:rsidR="00053C88" w:rsidRPr="000B78E1" w:rsidRDefault="00053C88" w:rsidP="00CA2A9E">
            <w:pPr>
              <w:ind w:left="-108" w:right="-108"/>
              <w:jc w:val="center"/>
            </w:pPr>
          </w:p>
          <w:p w:rsidR="00053C88" w:rsidRPr="000B78E1" w:rsidRDefault="00CF0713" w:rsidP="00ED7984">
            <w:pPr>
              <w:ind w:left="-108"/>
              <w:jc w:val="center"/>
            </w:pPr>
            <w:r w:rsidRPr="000B78E1">
              <w:t>Д</w:t>
            </w:r>
            <w:r w:rsidR="00ED7984" w:rsidRPr="000B78E1">
              <w:t xml:space="preserve">олжностные лица администрации муниципального образования город-курорт Геленджик, ответственные за реализацию </w:t>
            </w:r>
            <w:r w:rsidR="004B5A76">
              <w:t xml:space="preserve">профилактического </w:t>
            </w:r>
            <w:r w:rsidR="00ED7984" w:rsidRPr="000B78E1">
              <w:t>мероприятия</w:t>
            </w:r>
          </w:p>
        </w:tc>
      </w:tr>
      <w:tr w:rsidR="00053C88" w:rsidRPr="000B78E1" w:rsidTr="000B78E1">
        <w:trPr>
          <w:jc w:val="center"/>
        </w:trPr>
        <w:tc>
          <w:tcPr>
            <w:tcW w:w="534" w:type="dxa"/>
          </w:tcPr>
          <w:p w:rsidR="00053C88" w:rsidRPr="000B78E1" w:rsidRDefault="00AB205F" w:rsidP="00AB205F">
            <w:pPr>
              <w:ind w:right="-284"/>
            </w:pPr>
            <w:r w:rsidRPr="000B78E1">
              <w:t xml:space="preserve">  </w:t>
            </w:r>
            <w:r w:rsidR="00053C88" w:rsidRPr="000B78E1">
              <w:t>1</w:t>
            </w:r>
          </w:p>
        </w:tc>
        <w:tc>
          <w:tcPr>
            <w:tcW w:w="4394" w:type="dxa"/>
          </w:tcPr>
          <w:p w:rsidR="00053C88" w:rsidRPr="000B78E1" w:rsidRDefault="00053C88" w:rsidP="00CA2A9E">
            <w:pPr>
              <w:ind w:right="-284"/>
              <w:jc w:val="center"/>
            </w:pPr>
            <w:r w:rsidRPr="000B78E1">
              <w:t>2</w:t>
            </w:r>
          </w:p>
        </w:tc>
        <w:tc>
          <w:tcPr>
            <w:tcW w:w="2268" w:type="dxa"/>
          </w:tcPr>
          <w:p w:rsidR="00053C88" w:rsidRPr="000B78E1" w:rsidRDefault="00053C88" w:rsidP="00CA2A9E">
            <w:pPr>
              <w:ind w:right="-108"/>
              <w:jc w:val="center"/>
            </w:pPr>
            <w:r w:rsidRPr="000B78E1">
              <w:t>3</w:t>
            </w:r>
          </w:p>
        </w:tc>
        <w:tc>
          <w:tcPr>
            <w:tcW w:w="2551" w:type="dxa"/>
          </w:tcPr>
          <w:p w:rsidR="00053C88" w:rsidRPr="000B78E1" w:rsidRDefault="00053C88" w:rsidP="00CA2A9E">
            <w:pPr>
              <w:ind w:left="-108" w:right="-284"/>
              <w:jc w:val="center"/>
            </w:pPr>
            <w:r w:rsidRPr="000B78E1">
              <w:t>4</w:t>
            </w:r>
          </w:p>
        </w:tc>
      </w:tr>
      <w:tr w:rsidR="006B33B5" w:rsidRPr="000B78E1" w:rsidTr="000B78E1">
        <w:trPr>
          <w:jc w:val="center"/>
        </w:trPr>
        <w:tc>
          <w:tcPr>
            <w:tcW w:w="9747" w:type="dxa"/>
            <w:gridSpan w:val="4"/>
          </w:tcPr>
          <w:p w:rsidR="006B33B5" w:rsidRPr="000B78E1" w:rsidRDefault="006B33B5" w:rsidP="00CA2A9E">
            <w:pPr>
              <w:ind w:left="-108" w:right="-284"/>
              <w:jc w:val="center"/>
            </w:pPr>
            <w:r w:rsidRPr="000B78E1">
              <w:t>1. Информирование</w:t>
            </w:r>
          </w:p>
        </w:tc>
      </w:tr>
      <w:tr w:rsidR="006B33B5" w:rsidRPr="000B78E1" w:rsidTr="000B78E1">
        <w:trPr>
          <w:trHeight w:val="346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6B33B5" w:rsidRPr="000B78E1" w:rsidRDefault="006B33B5" w:rsidP="008C62D7">
            <w:pPr>
              <w:autoSpaceDE w:val="0"/>
              <w:autoSpaceDN w:val="0"/>
              <w:adjustRightInd w:val="0"/>
              <w:contextualSpacing/>
              <w:jc w:val="center"/>
            </w:pPr>
            <w:r w:rsidRPr="000B78E1">
              <w:t>1.1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B78E1" w:rsidRPr="000B78E1" w:rsidRDefault="006B33B5" w:rsidP="00022762">
            <w:pPr>
              <w:contextualSpacing/>
              <w:jc w:val="center"/>
            </w:pPr>
            <w:proofErr w:type="gramStart"/>
            <w:r w:rsidRPr="000B78E1">
              <w:t xml:space="preserve">Размещение </w:t>
            </w:r>
            <w:r w:rsidR="00FD13D7" w:rsidRPr="000B78E1">
              <w:t xml:space="preserve">и поддержание в актуальном состоянии </w:t>
            </w:r>
            <w:r w:rsidRPr="000B78E1">
              <w:t>на официальном сайте администрации муниципального образования город-курорт Геленджик в информационно-телекоммуникационной сети «Интернет» в разделе «Муниципальный земельный контроль» перечня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контроля,  материалов, информационных писем, руководств по соблюдению обязательных требований, перечня индикаторов риска нарушения обязательных требований, программы профилактики рисков причинения вреда (ущерба) охраняемым</w:t>
            </w:r>
            <w:proofErr w:type="gramEnd"/>
            <w:r w:rsidRPr="000B78E1">
              <w:t xml:space="preserve"> законом ценностям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33B5" w:rsidRPr="000B78E1" w:rsidRDefault="006B33B5" w:rsidP="008C62D7">
            <w:pPr>
              <w:contextualSpacing/>
              <w:jc w:val="center"/>
              <w:rPr>
                <w:spacing w:val="2"/>
                <w:shd w:val="clear" w:color="auto" w:fill="FFFFFF"/>
              </w:rPr>
            </w:pPr>
            <w:r w:rsidRPr="000B78E1">
              <w:t>постоянно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B33B5" w:rsidRPr="000B78E1" w:rsidRDefault="00AB205F" w:rsidP="008C62D7">
            <w:pPr>
              <w:contextualSpacing/>
              <w:jc w:val="center"/>
            </w:pPr>
            <w:r w:rsidRPr="000B78E1">
              <w:t>г</w:t>
            </w:r>
            <w:r w:rsidR="00ED7984" w:rsidRPr="000B78E1">
              <w:t>лавный специалист управления муниципального земельного контроля</w:t>
            </w:r>
            <w:r w:rsidR="00022762">
              <w:t xml:space="preserve"> (далее – УМЗК)</w:t>
            </w:r>
            <w:r w:rsidR="00ED7984" w:rsidRPr="000B78E1">
              <w:t xml:space="preserve"> </w:t>
            </w:r>
            <w:r w:rsidR="006704E0" w:rsidRPr="000B78E1">
              <w:t>Миколайтис А.П.,</w:t>
            </w:r>
          </w:p>
          <w:p w:rsidR="006704E0" w:rsidRPr="000B78E1" w:rsidRDefault="00ED7984" w:rsidP="00022762">
            <w:pPr>
              <w:contextualSpacing/>
              <w:jc w:val="center"/>
            </w:pPr>
            <w:r w:rsidRPr="000B78E1">
              <w:t>главный специалист отдел</w:t>
            </w:r>
            <w:r w:rsidR="00CF0713" w:rsidRPr="000B78E1">
              <w:t>а</w:t>
            </w:r>
            <w:r w:rsidRPr="000B78E1">
              <w:t xml:space="preserve"> сельского хозяйства </w:t>
            </w:r>
            <w:r w:rsidR="00022762">
              <w:t xml:space="preserve">(далее – </w:t>
            </w:r>
            <w:r w:rsidR="007E7124">
              <w:t>О</w:t>
            </w:r>
            <w:r w:rsidR="00022762">
              <w:t>СХ)</w:t>
            </w:r>
            <w:r w:rsidR="000B78E1">
              <w:t xml:space="preserve"> </w:t>
            </w:r>
            <w:proofErr w:type="spellStart"/>
            <w:r w:rsidR="006704E0" w:rsidRPr="000B78E1">
              <w:rPr>
                <w:lang w:eastAsia="ar-SA"/>
              </w:rPr>
              <w:t>Остапова</w:t>
            </w:r>
            <w:proofErr w:type="spellEnd"/>
            <w:r w:rsidR="006704E0" w:rsidRPr="000B78E1">
              <w:rPr>
                <w:lang w:eastAsia="ar-SA"/>
              </w:rPr>
              <w:t xml:space="preserve"> О.В.</w:t>
            </w:r>
          </w:p>
        </w:tc>
      </w:tr>
      <w:tr w:rsidR="00FD13D7" w:rsidRPr="000B78E1" w:rsidTr="000B78E1">
        <w:trPr>
          <w:trHeight w:val="556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FD13D7" w:rsidRPr="000B78E1" w:rsidRDefault="00FD13D7" w:rsidP="008C62D7">
            <w:pPr>
              <w:autoSpaceDE w:val="0"/>
              <w:autoSpaceDN w:val="0"/>
              <w:adjustRightInd w:val="0"/>
              <w:contextualSpacing/>
              <w:jc w:val="center"/>
            </w:pPr>
            <w:r w:rsidRPr="000B78E1">
              <w:t>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D13D7" w:rsidRPr="000B78E1" w:rsidRDefault="00FD13D7" w:rsidP="000B78E1">
            <w:pPr>
              <w:contextualSpacing/>
              <w:jc w:val="center"/>
            </w:pPr>
            <w:r w:rsidRPr="000B78E1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13D7" w:rsidRPr="000B78E1" w:rsidRDefault="00AB205F" w:rsidP="008C62D7">
            <w:pPr>
              <w:jc w:val="center"/>
              <w:rPr>
                <w:rFonts w:eastAsia="Calibri"/>
              </w:rPr>
            </w:pPr>
            <w:r w:rsidRPr="000B78E1">
              <w:rPr>
                <w:rFonts w:eastAsia="Calibri"/>
              </w:rPr>
              <w:t>п</w:t>
            </w:r>
            <w:r w:rsidR="00FD13D7" w:rsidRPr="000B78E1">
              <w:rPr>
                <w:rFonts w:eastAsia="Calibri"/>
              </w:rPr>
              <w:t>о мере необходимости в течение года</w:t>
            </w:r>
          </w:p>
          <w:p w:rsidR="00FD13D7" w:rsidRPr="000B78E1" w:rsidRDefault="00FD13D7" w:rsidP="008C62D7">
            <w:pPr>
              <w:contextualSpacing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78E1" w:rsidRPr="000B78E1" w:rsidRDefault="00AB205F" w:rsidP="000B78E1">
            <w:pPr>
              <w:contextualSpacing/>
              <w:jc w:val="center"/>
            </w:pPr>
            <w:r w:rsidRPr="000B78E1">
              <w:t>н</w:t>
            </w:r>
            <w:r w:rsidR="00ED7984" w:rsidRPr="000B78E1">
              <w:t xml:space="preserve">ачальник </w:t>
            </w:r>
            <w:r w:rsidR="00022762">
              <w:t>УМЗК</w:t>
            </w:r>
            <w:r w:rsidR="00ED7984" w:rsidRPr="000B78E1">
              <w:t xml:space="preserve"> </w:t>
            </w:r>
            <w:r w:rsidR="006704E0" w:rsidRPr="000B78E1">
              <w:t>Анашкин В.Н.</w:t>
            </w:r>
          </w:p>
        </w:tc>
      </w:tr>
      <w:tr w:rsidR="00A827BD" w:rsidRPr="000B78E1" w:rsidTr="00A827BD">
        <w:trPr>
          <w:trHeight w:val="248"/>
          <w:jc w:val="center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A827BD" w:rsidRPr="000B78E1" w:rsidRDefault="00A827BD" w:rsidP="000B78E1">
            <w:pPr>
              <w:contextualSpacing/>
              <w:jc w:val="center"/>
            </w:pPr>
            <w:r w:rsidRPr="000B78E1">
              <w:t xml:space="preserve">2. </w:t>
            </w:r>
            <w:r w:rsidRPr="000B78E1">
              <w:rPr>
                <w:rFonts w:eastAsiaTheme="minorHAnsi"/>
                <w:lang w:eastAsia="en-US"/>
              </w:rPr>
              <w:t>Обобщение правоприменительной практики</w:t>
            </w:r>
          </w:p>
        </w:tc>
      </w:tr>
      <w:tr w:rsidR="00A827BD" w:rsidRPr="000B78E1" w:rsidTr="00865BF6">
        <w:trPr>
          <w:trHeight w:val="274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A827BD" w:rsidRPr="000B78E1" w:rsidRDefault="00A827BD" w:rsidP="008C62D7">
            <w:pPr>
              <w:autoSpaceDE w:val="0"/>
              <w:autoSpaceDN w:val="0"/>
              <w:adjustRightInd w:val="0"/>
              <w:contextualSpacing/>
              <w:jc w:val="center"/>
            </w:pPr>
            <w:r w:rsidRPr="000B78E1">
              <w:t>2.1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827BD" w:rsidRPr="000B78E1" w:rsidRDefault="00A827BD" w:rsidP="00696936">
            <w:pPr>
              <w:contextualSpacing/>
              <w:jc w:val="center"/>
              <w:rPr>
                <w:rFonts w:eastAsia="Calibri"/>
              </w:rPr>
            </w:pPr>
            <w:r w:rsidRPr="000B78E1">
              <w:rPr>
                <w:rFonts w:eastAsia="Calibri"/>
              </w:rPr>
              <w:t xml:space="preserve">Обобщение и анализ правоприменительной практики </w:t>
            </w:r>
            <w:r w:rsidR="00696936">
              <w:rPr>
                <w:rFonts w:eastAsia="Calibri"/>
              </w:rPr>
              <w:t>при осуществлении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27BD" w:rsidRPr="000B78E1" w:rsidRDefault="00A827BD" w:rsidP="008C62D7">
            <w:pPr>
              <w:jc w:val="center"/>
              <w:rPr>
                <w:rFonts w:eastAsia="Calibri"/>
              </w:rPr>
            </w:pPr>
            <w:r w:rsidRPr="000B78E1">
              <w:rPr>
                <w:rFonts w:eastAsia="Calibri"/>
              </w:rPr>
              <w:t>1 раз в год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827BD" w:rsidRPr="000B78E1" w:rsidRDefault="00A827BD" w:rsidP="00865BF6">
            <w:pPr>
              <w:contextualSpacing/>
              <w:jc w:val="center"/>
            </w:pPr>
            <w:r>
              <w:t>г</w:t>
            </w:r>
            <w:r w:rsidRPr="000B78E1">
              <w:t xml:space="preserve">лавный специалист </w:t>
            </w:r>
            <w:r>
              <w:t xml:space="preserve">УМЗК               </w:t>
            </w:r>
            <w:r w:rsidRPr="000B78E1">
              <w:t xml:space="preserve"> Миколайтис А.П.,</w:t>
            </w:r>
          </w:p>
        </w:tc>
      </w:tr>
      <w:tr w:rsidR="00865BF6" w:rsidRPr="000B78E1" w:rsidTr="00865BF6">
        <w:trPr>
          <w:trHeight w:val="274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865BF6" w:rsidRPr="000B78E1" w:rsidRDefault="00865BF6" w:rsidP="008C62D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65BF6" w:rsidRPr="000B78E1" w:rsidRDefault="00865BF6" w:rsidP="00865BF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BF6" w:rsidRPr="000B78E1" w:rsidRDefault="00865BF6" w:rsidP="008C62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65BF6" w:rsidRDefault="00865BF6" w:rsidP="00A827BD">
            <w:pPr>
              <w:contextualSpacing/>
              <w:jc w:val="center"/>
            </w:pPr>
            <w:r>
              <w:t>4</w:t>
            </w:r>
          </w:p>
        </w:tc>
      </w:tr>
      <w:tr w:rsidR="00865BF6" w:rsidRPr="000B78E1" w:rsidTr="000B78E1">
        <w:trPr>
          <w:trHeight w:val="556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865BF6" w:rsidRPr="000B78E1" w:rsidRDefault="00865BF6" w:rsidP="008C62D7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65BF6" w:rsidRPr="000B78E1" w:rsidRDefault="00865BF6" w:rsidP="000B78E1">
            <w:pPr>
              <w:contextualSpacing/>
              <w:jc w:val="center"/>
              <w:rPr>
                <w:rFonts w:eastAsia="Calibri"/>
              </w:rPr>
            </w:pPr>
            <w:r w:rsidRPr="000B78E1">
              <w:rPr>
                <w:rFonts w:eastAsia="Calibri"/>
              </w:rPr>
              <w:t>муниципального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0B78E1">
              <w:t>оклада о правоприменительной практике на официальном сайте администрации муниципального образования город-курорт Геленджик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BF6" w:rsidRPr="000B78E1" w:rsidRDefault="00865BF6" w:rsidP="008C62D7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65BF6" w:rsidRDefault="00865BF6" w:rsidP="00A827BD">
            <w:pPr>
              <w:contextualSpacing/>
              <w:jc w:val="center"/>
            </w:pPr>
            <w:r w:rsidRPr="000B78E1">
              <w:t xml:space="preserve">главный специалист </w:t>
            </w:r>
            <w:r>
              <w:t xml:space="preserve">ОСХ </w:t>
            </w:r>
            <w:proofErr w:type="spellStart"/>
            <w:r w:rsidRPr="000B78E1">
              <w:rPr>
                <w:lang w:eastAsia="ar-SA"/>
              </w:rPr>
              <w:t>Остапова</w:t>
            </w:r>
            <w:proofErr w:type="spellEnd"/>
            <w:r w:rsidRPr="000B78E1">
              <w:rPr>
                <w:lang w:eastAsia="ar-SA"/>
              </w:rPr>
              <w:t xml:space="preserve"> О.В.</w:t>
            </w:r>
          </w:p>
        </w:tc>
      </w:tr>
      <w:tr w:rsidR="006704E0" w:rsidRPr="000B78E1" w:rsidTr="000B78E1">
        <w:trPr>
          <w:trHeight w:val="324"/>
          <w:jc w:val="center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6704E0" w:rsidRPr="000B78E1" w:rsidRDefault="006704E0" w:rsidP="008C62D7">
            <w:pPr>
              <w:contextualSpacing/>
              <w:jc w:val="center"/>
            </w:pPr>
            <w:r w:rsidRPr="000B78E1">
              <w:t xml:space="preserve">3. </w:t>
            </w:r>
            <w:r w:rsidRPr="000B78E1">
              <w:rPr>
                <w:rFonts w:eastAsiaTheme="minorHAnsi"/>
                <w:lang w:eastAsia="en-US"/>
              </w:rPr>
              <w:t>Объявление предостережения</w:t>
            </w:r>
          </w:p>
        </w:tc>
      </w:tr>
      <w:tr w:rsidR="006704E0" w:rsidRPr="000B78E1" w:rsidTr="000B78E1">
        <w:trPr>
          <w:trHeight w:val="852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6704E0" w:rsidRPr="000B78E1" w:rsidRDefault="006704E0" w:rsidP="008C62D7">
            <w:pPr>
              <w:autoSpaceDE w:val="0"/>
              <w:autoSpaceDN w:val="0"/>
              <w:adjustRightInd w:val="0"/>
              <w:contextualSpacing/>
              <w:jc w:val="center"/>
            </w:pPr>
            <w:r w:rsidRPr="000B78E1">
              <w:t>3.1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704E0" w:rsidRPr="000B78E1" w:rsidRDefault="006704E0" w:rsidP="000B78E1">
            <w:pPr>
              <w:contextualSpacing/>
              <w:jc w:val="center"/>
              <w:rPr>
                <w:rFonts w:eastAsia="Calibri"/>
              </w:rPr>
            </w:pPr>
            <w:r w:rsidRPr="000B78E1">
              <w:rPr>
                <w:rFonts w:eastAsia="Calibri"/>
              </w:rPr>
              <w:t>Объявление</w:t>
            </w:r>
            <w:r w:rsidR="00AB205F" w:rsidRPr="000B78E1">
              <w:rPr>
                <w:rFonts w:eastAsia="Calibri"/>
              </w:rPr>
              <w:t xml:space="preserve"> </w:t>
            </w:r>
            <w:r w:rsidRPr="000B78E1">
              <w:rPr>
                <w:rFonts w:eastAsia="Calibri"/>
              </w:rPr>
              <w:t>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04E0" w:rsidRPr="000B78E1" w:rsidRDefault="000B78E1" w:rsidP="008C62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6704E0" w:rsidRPr="000B78E1">
              <w:rPr>
                <w:rFonts w:eastAsia="Calibri"/>
              </w:rPr>
              <w:t xml:space="preserve"> течение года </w:t>
            </w:r>
            <w:r>
              <w:rPr>
                <w:rFonts w:eastAsia="Calibri"/>
              </w:rPr>
              <w:t xml:space="preserve"> </w:t>
            </w:r>
            <w:r w:rsidR="006704E0" w:rsidRPr="000B78E1">
              <w:rPr>
                <w:rFonts w:eastAsia="Calibri"/>
              </w:rPr>
              <w:t>(при наличии оснований)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04E0" w:rsidRPr="000B78E1" w:rsidRDefault="000B78E1" w:rsidP="00A827BD">
            <w:pPr>
              <w:contextualSpacing/>
              <w:jc w:val="center"/>
            </w:pPr>
            <w:r>
              <w:t>н</w:t>
            </w:r>
            <w:r w:rsidR="00ED7984" w:rsidRPr="000B78E1">
              <w:t xml:space="preserve">ачальник </w:t>
            </w:r>
            <w:r w:rsidR="007E7124">
              <w:t>УМЗК</w:t>
            </w:r>
            <w:r w:rsidR="00ED7984" w:rsidRPr="000B78E1">
              <w:t xml:space="preserve"> </w:t>
            </w:r>
            <w:r w:rsidR="006704E0" w:rsidRPr="000B78E1">
              <w:t>Анашкин В.Н.</w:t>
            </w:r>
            <w:r w:rsidR="005A29BA" w:rsidRPr="000B78E1">
              <w:t>,</w:t>
            </w:r>
            <w:r w:rsidR="006704E0" w:rsidRPr="000B78E1">
              <w:t xml:space="preserve">                        </w:t>
            </w:r>
            <w:r w:rsidR="00ED7984" w:rsidRPr="000B78E1">
              <w:t>главны</w:t>
            </w:r>
            <w:r w:rsidR="00A827BD">
              <w:t>е</w:t>
            </w:r>
            <w:r w:rsidR="00ED7984" w:rsidRPr="000B78E1">
              <w:t xml:space="preserve"> специалист</w:t>
            </w:r>
            <w:r w:rsidR="00A827BD">
              <w:t>ы</w:t>
            </w:r>
            <w:r w:rsidR="00ED7984" w:rsidRPr="000B78E1">
              <w:t xml:space="preserve"> </w:t>
            </w:r>
            <w:r w:rsidR="007E7124">
              <w:t>УМЗК</w:t>
            </w:r>
            <w:r w:rsidR="00ED7984" w:rsidRPr="000B78E1">
              <w:t xml:space="preserve"> </w:t>
            </w:r>
            <w:r>
              <w:t xml:space="preserve">              </w:t>
            </w:r>
            <w:r w:rsidR="00CF0713" w:rsidRPr="000B78E1">
              <w:t xml:space="preserve"> </w:t>
            </w:r>
            <w:r>
              <w:t xml:space="preserve">                </w:t>
            </w:r>
            <w:proofErr w:type="spellStart"/>
            <w:r w:rsidR="006704E0" w:rsidRPr="000B78E1">
              <w:t>Прядкин</w:t>
            </w:r>
            <w:proofErr w:type="spellEnd"/>
            <w:r w:rsidR="006704E0" w:rsidRPr="000B78E1">
              <w:t xml:space="preserve"> Б.О.,             </w:t>
            </w:r>
            <w:r w:rsidR="007E7124">
              <w:t xml:space="preserve">              </w:t>
            </w:r>
            <w:r w:rsidR="00CF0713" w:rsidRPr="000B78E1">
              <w:t xml:space="preserve"> </w:t>
            </w:r>
            <w:r w:rsidR="006704E0" w:rsidRPr="000B78E1">
              <w:t>Врублевский В.А.,</w:t>
            </w:r>
            <w:r w:rsidR="00ED7984" w:rsidRPr="000B78E1">
              <w:t xml:space="preserve"> ведущи</w:t>
            </w:r>
            <w:r w:rsidR="00A827BD">
              <w:t>е</w:t>
            </w:r>
            <w:r w:rsidR="00ED7984" w:rsidRPr="000B78E1">
              <w:t xml:space="preserve"> специалист</w:t>
            </w:r>
            <w:r w:rsidR="00A827BD">
              <w:t>ы</w:t>
            </w:r>
            <w:r w:rsidR="00ED7984" w:rsidRPr="000B78E1">
              <w:t xml:space="preserve"> </w:t>
            </w:r>
            <w:r w:rsidR="007E7124">
              <w:t xml:space="preserve">УМЗК                  </w:t>
            </w:r>
            <w:r w:rsidR="006704E0" w:rsidRPr="000B78E1">
              <w:t xml:space="preserve"> </w:t>
            </w:r>
            <w:proofErr w:type="spellStart"/>
            <w:r w:rsidR="006704E0" w:rsidRPr="000B78E1">
              <w:t>Золотченко</w:t>
            </w:r>
            <w:proofErr w:type="spellEnd"/>
            <w:r w:rsidR="006704E0" w:rsidRPr="000B78E1">
              <w:t xml:space="preserve"> Д.И., Васильев А.Е.,</w:t>
            </w:r>
            <w:r w:rsidR="007E7124">
              <w:t xml:space="preserve">                </w:t>
            </w:r>
            <w:r w:rsidR="00CF0713" w:rsidRPr="000B78E1">
              <w:t xml:space="preserve"> </w:t>
            </w:r>
            <w:proofErr w:type="spellStart"/>
            <w:r w:rsidR="006704E0" w:rsidRPr="000B78E1">
              <w:t>Пидшморга</w:t>
            </w:r>
            <w:proofErr w:type="spellEnd"/>
            <w:r w:rsidR="006704E0" w:rsidRPr="000B78E1">
              <w:t xml:space="preserve"> А.В., </w:t>
            </w:r>
            <w:r w:rsidR="00ED7984" w:rsidRPr="000B78E1">
              <w:rPr>
                <w:lang w:eastAsia="ar-SA"/>
              </w:rPr>
              <w:t xml:space="preserve">начальник </w:t>
            </w:r>
            <w:r w:rsidR="007E7124">
              <w:t xml:space="preserve">ОСХ </w:t>
            </w:r>
            <w:proofErr w:type="spellStart"/>
            <w:r w:rsidR="005A29BA" w:rsidRPr="000B78E1">
              <w:rPr>
                <w:lang w:eastAsia="ar-SA"/>
              </w:rPr>
              <w:t>Гаевой</w:t>
            </w:r>
            <w:proofErr w:type="spellEnd"/>
            <w:r w:rsidR="005A29BA" w:rsidRPr="000B78E1">
              <w:rPr>
                <w:lang w:eastAsia="ar-SA"/>
              </w:rPr>
              <w:t xml:space="preserve">  А.А., </w:t>
            </w:r>
            <w:r w:rsidR="00ED7984" w:rsidRPr="000B78E1">
              <w:t xml:space="preserve">главный специалист </w:t>
            </w:r>
            <w:r w:rsidR="007E7124">
              <w:t>ОСХ</w:t>
            </w:r>
            <w:r w:rsidR="00ED7984" w:rsidRPr="000B78E1">
              <w:t xml:space="preserve"> </w:t>
            </w:r>
            <w:proofErr w:type="spellStart"/>
            <w:r w:rsidR="00ED7984" w:rsidRPr="000B78E1">
              <w:rPr>
                <w:lang w:eastAsia="ar-SA"/>
              </w:rPr>
              <w:t>Остапова</w:t>
            </w:r>
            <w:proofErr w:type="spellEnd"/>
            <w:r w:rsidR="00ED7984" w:rsidRPr="000B78E1">
              <w:rPr>
                <w:lang w:eastAsia="ar-SA"/>
              </w:rPr>
              <w:t xml:space="preserve"> О.В.</w:t>
            </w:r>
            <w:r w:rsidR="005A29BA" w:rsidRPr="000B78E1">
              <w:rPr>
                <w:lang w:eastAsia="ar-SA"/>
              </w:rPr>
              <w:t xml:space="preserve">, </w:t>
            </w:r>
            <w:r w:rsidR="00ED7984" w:rsidRPr="000B78E1">
              <w:t xml:space="preserve">ведущий специалист </w:t>
            </w:r>
            <w:r w:rsidR="007E7124">
              <w:t>ОСХ</w:t>
            </w:r>
            <w:r w:rsidR="00ED7984" w:rsidRPr="000B78E1">
              <w:t xml:space="preserve"> </w:t>
            </w:r>
            <w:r>
              <w:t xml:space="preserve">                   </w:t>
            </w:r>
            <w:r w:rsidR="00A11EAD" w:rsidRPr="000B78E1">
              <w:rPr>
                <w:lang w:eastAsia="ar-SA"/>
              </w:rPr>
              <w:t>Фомина Н.В.</w:t>
            </w:r>
            <w:r w:rsidR="006704E0" w:rsidRPr="000B78E1">
              <w:t xml:space="preserve"> </w:t>
            </w:r>
          </w:p>
        </w:tc>
      </w:tr>
      <w:tr w:rsidR="00FD0544" w:rsidRPr="000B78E1" w:rsidTr="00FD0544">
        <w:trPr>
          <w:trHeight w:val="375"/>
          <w:jc w:val="center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FD0544" w:rsidRDefault="00FD0544" w:rsidP="007E7124">
            <w:pPr>
              <w:contextualSpacing/>
              <w:jc w:val="center"/>
            </w:pPr>
            <w:r w:rsidRPr="000B78E1">
              <w:t xml:space="preserve">4. </w:t>
            </w:r>
            <w:r w:rsidRPr="000B78E1">
              <w:rPr>
                <w:rFonts w:eastAsiaTheme="minorHAnsi"/>
                <w:lang w:eastAsia="en-US"/>
              </w:rPr>
              <w:t>Консультирование</w:t>
            </w:r>
          </w:p>
        </w:tc>
      </w:tr>
      <w:tr w:rsidR="00FD0544" w:rsidRPr="000B78E1" w:rsidTr="00865BF6">
        <w:trPr>
          <w:trHeight w:val="286"/>
          <w:jc w:val="center"/>
        </w:trPr>
        <w:tc>
          <w:tcPr>
            <w:tcW w:w="534" w:type="dxa"/>
          </w:tcPr>
          <w:p w:rsidR="00FD0544" w:rsidRPr="000B78E1" w:rsidRDefault="00FD0544" w:rsidP="008C62D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4.1</w:t>
            </w:r>
          </w:p>
        </w:tc>
        <w:tc>
          <w:tcPr>
            <w:tcW w:w="4394" w:type="dxa"/>
          </w:tcPr>
          <w:p w:rsidR="00FD0544" w:rsidRPr="000B78E1" w:rsidRDefault="00FD0544" w:rsidP="00FD0544">
            <w:pPr>
              <w:pStyle w:val="ab"/>
              <w:jc w:val="center"/>
              <w:rPr>
                <w:rFonts w:eastAsiaTheme="minorHAnsi"/>
                <w:lang w:eastAsia="en-US"/>
              </w:rPr>
            </w:pPr>
            <w:r w:rsidRPr="000B78E1">
              <w:t xml:space="preserve">Консультирование контролируемых лиц </w:t>
            </w:r>
            <w:r w:rsidRPr="000B78E1">
              <w:rPr>
                <w:rFonts w:eastAsiaTheme="minorHAnsi"/>
                <w:lang w:eastAsia="en-US"/>
              </w:rPr>
              <w:t>должностным</w:t>
            </w:r>
            <w:r w:rsidR="004B5A76">
              <w:rPr>
                <w:rFonts w:eastAsiaTheme="minorHAnsi"/>
                <w:lang w:eastAsia="en-US"/>
              </w:rPr>
              <w:t>и лицами</w:t>
            </w:r>
            <w:r w:rsidRPr="000B78E1">
              <w:rPr>
                <w:rFonts w:eastAsiaTheme="minorHAnsi"/>
                <w:lang w:eastAsia="en-US"/>
              </w:rPr>
              <w:t xml:space="preserve"> </w:t>
            </w:r>
            <w:r w:rsidR="004B5A76">
              <w:rPr>
                <w:rFonts w:eastAsiaTheme="minorHAnsi"/>
                <w:lang w:eastAsia="en-US"/>
              </w:rPr>
              <w:t>управления</w:t>
            </w:r>
            <w:r w:rsidRPr="000B78E1">
              <w:rPr>
                <w:rFonts w:eastAsiaTheme="minorHAnsi"/>
                <w:lang w:eastAsia="en-US"/>
              </w:rPr>
              <w:t xml:space="preserve"> муниципального земельного контроля и отдела сельского хозяйства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мероприятия, так и в письменной форме по следующим вопросам:</w:t>
            </w:r>
          </w:p>
          <w:p w:rsidR="00FD0544" w:rsidRPr="000B78E1" w:rsidRDefault="00FD0544" w:rsidP="00FD0544">
            <w:pPr>
              <w:pStyle w:val="ab"/>
              <w:jc w:val="center"/>
              <w:rPr>
                <w:rFonts w:eastAsiaTheme="minorHAnsi"/>
              </w:rPr>
            </w:pPr>
            <w:r w:rsidRPr="000B78E1">
              <w:rPr>
                <w:rFonts w:eastAsiaTheme="minorHAnsi"/>
              </w:rPr>
              <w:t xml:space="preserve">- компетенция </w:t>
            </w:r>
            <w:r w:rsidR="006413A7">
              <w:rPr>
                <w:rFonts w:eastAsiaTheme="minorHAnsi"/>
              </w:rPr>
              <w:t>УМЗК</w:t>
            </w:r>
            <w:r w:rsidRPr="000B78E1">
              <w:rPr>
                <w:rFonts w:eastAsiaTheme="minorHAnsi"/>
              </w:rPr>
              <w:t xml:space="preserve"> и </w:t>
            </w:r>
            <w:r w:rsidR="006413A7">
              <w:rPr>
                <w:rFonts w:eastAsiaTheme="minorHAnsi"/>
              </w:rPr>
              <w:t>ОСХ</w:t>
            </w:r>
            <w:r w:rsidRPr="000B78E1">
              <w:rPr>
                <w:rFonts w:eastAsiaTheme="minorHAnsi"/>
              </w:rPr>
              <w:t>;</w:t>
            </w:r>
          </w:p>
          <w:p w:rsidR="00FD0544" w:rsidRPr="000B78E1" w:rsidRDefault="00FD0544" w:rsidP="00FD0544">
            <w:pPr>
              <w:pStyle w:val="ab"/>
              <w:jc w:val="center"/>
              <w:rPr>
                <w:rFonts w:eastAsiaTheme="minorHAnsi"/>
              </w:rPr>
            </w:pPr>
            <w:r w:rsidRPr="000B78E1">
              <w:rPr>
                <w:rFonts w:eastAsiaTheme="minorHAnsi"/>
              </w:rPr>
              <w:t>- соблюдение обязательных требований;</w:t>
            </w:r>
          </w:p>
          <w:p w:rsidR="00FD0544" w:rsidRPr="000B78E1" w:rsidRDefault="00FD0544" w:rsidP="00FD0544">
            <w:pPr>
              <w:pStyle w:val="ab"/>
              <w:jc w:val="center"/>
              <w:rPr>
                <w:rFonts w:eastAsiaTheme="minorHAnsi"/>
              </w:rPr>
            </w:pPr>
            <w:r w:rsidRPr="000B78E1">
              <w:rPr>
                <w:rFonts w:eastAsiaTheme="minorHAnsi"/>
              </w:rPr>
              <w:t>- проведение контрольных и профилактических мероприятий;</w:t>
            </w:r>
          </w:p>
          <w:p w:rsidR="00FD0544" w:rsidRPr="000B78E1" w:rsidRDefault="00FD0544" w:rsidP="00FD0544">
            <w:pPr>
              <w:contextualSpacing/>
              <w:jc w:val="center"/>
              <w:rPr>
                <w:rFonts w:eastAsia="Calibri"/>
              </w:rPr>
            </w:pPr>
            <w:r w:rsidRPr="000B78E1">
              <w:rPr>
                <w:rFonts w:eastAsiaTheme="minorHAnsi"/>
              </w:rPr>
              <w:t>- применение мер ответственности</w:t>
            </w:r>
          </w:p>
        </w:tc>
        <w:tc>
          <w:tcPr>
            <w:tcW w:w="2268" w:type="dxa"/>
          </w:tcPr>
          <w:p w:rsidR="00FD0544" w:rsidRDefault="00FD0544" w:rsidP="008C62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0B78E1">
              <w:rPr>
                <w:rFonts w:eastAsia="Calibri"/>
              </w:rPr>
              <w:t xml:space="preserve"> течение года</w:t>
            </w:r>
            <w:r>
              <w:rPr>
                <w:rFonts w:eastAsia="Calibri"/>
              </w:rPr>
              <w:t xml:space="preserve"> </w:t>
            </w:r>
            <w:r w:rsidRPr="000B78E1">
              <w:rPr>
                <w:rFonts w:eastAsia="Calibri"/>
              </w:rPr>
              <w:t xml:space="preserve"> (при наличии оснований)</w:t>
            </w:r>
          </w:p>
        </w:tc>
        <w:tc>
          <w:tcPr>
            <w:tcW w:w="2551" w:type="dxa"/>
          </w:tcPr>
          <w:p w:rsidR="00A5078C" w:rsidRDefault="00FD0544" w:rsidP="00A827BD">
            <w:pPr>
              <w:contextualSpacing/>
              <w:jc w:val="center"/>
            </w:pPr>
            <w:r>
              <w:t>н</w:t>
            </w:r>
            <w:r w:rsidRPr="000B78E1">
              <w:t xml:space="preserve">ачальник </w:t>
            </w:r>
            <w:r>
              <w:t>УМЗК</w:t>
            </w:r>
            <w:r w:rsidRPr="000B78E1">
              <w:t xml:space="preserve"> Анашкин В.Н., заместитель </w:t>
            </w:r>
            <w:r>
              <w:t>УМЗК</w:t>
            </w:r>
            <w:r w:rsidRPr="000B78E1">
              <w:t xml:space="preserve"> Лавровская А.Ю.,                       главны</w:t>
            </w:r>
            <w:r w:rsidR="00A827BD">
              <w:t>е</w:t>
            </w:r>
            <w:r w:rsidRPr="000B78E1">
              <w:t xml:space="preserve"> специалист</w:t>
            </w:r>
            <w:r w:rsidR="00A827BD">
              <w:t>ы</w:t>
            </w:r>
            <w:r w:rsidRPr="000B78E1">
              <w:t xml:space="preserve"> </w:t>
            </w:r>
            <w:r>
              <w:t xml:space="preserve">УМЗК                  </w:t>
            </w:r>
            <w:proofErr w:type="spellStart"/>
            <w:r w:rsidRPr="000B78E1">
              <w:t>Прядкин</w:t>
            </w:r>
            <w:proofErr w:type="spellEnd"/>
            <w:r w:rsidRPr="000B78E1">
              <w:t xml:space="preserve"> Б.О.,             Врублевский В.А., Миколайтис А.П., ведущи</w:t>
            </w:r>
            <w:r w:rsidR="00A827BD">
              <w:t>е</w:t>
            </w:r>
            <w:r w:rsidRPr="000B78E1">
              <w:t xml:space="preserve"> специалист</w:t>
            </w:r>
            <w:r w:rsidR="00A827BD">
              <w:t>ы</w:t>
            </w:r>
            <w:r w:rsidRPr="000B78E1">
              <w:t xml:space="preserve"> </w:t>
            </w:r>
            <w:r>
              <w:t>УМЗК</w:t>
            </w:r>
            <w:r w:rsidRPr="000B78E1">
              <w:t xml:space="preserve"> </w:t>
            </w:r>
            <w:r>
              <w:t xml:space="preserve">                </w:t>
            </w:r>
            <w:proofErr w:type="spellStart"/>
            <w:r w:rsidRPr="000B78E1">
              <w:t>Золотченко</w:t>
            </w:r>
            <w:proofErr w:type="spellEnd"/>
            <w:r w:rsidRPr="000B78E1">
              <w:t xml:space="preserve"> Д.И., Васильев А.Е., </w:t>
            </w:r>
            <w:proofErr w:type="spellStart"/>
            <w:r w:rsidRPr="000B78E1">
              <w:t>Пидшморга</w:t>
            </w:r>
            <w:proofErr w:type="spellEnd"/>
            <w:r w:rsidRPr="000B78E1">
              <w:t xml:space="preserve"> А.В., </w:t>
            </w:r>
            <w:r w:rsidR="008760C6">
              <w:t>Коновалова А.С.,</w:t>
            </w:r>
          </w:p>
          <w:p w:rsidR="00DC6276" w:rsidRDefault="00A5078C" w:rsidP="00865BF6">
            <w:pPr>
              <w:contextualSpacing/>
              <w:jc w:val="center"/>
            </w:pPr>
            <w:r>
              <w:t>Карелин И.В.,</w:t>
            </w:r>
            <w:r w:rsidR="00FD0544" w:rsidRPr="000B78E1">
              <w:t xml:space="preserve"> </w:t>
            </w:r>
            <w:r w:rsidR="00FD0544" w:rsidRPr="000B78E1">
              <w:rPr>
                <w:lang w:eastAsia="ar-SA"/>
              </w:rPr>
              <w:t xml:space="preserve">начальник </w:t>
            </w:r>
            <w:r w:rsidR="00FD0544">
              <w:t>ОСХ</w:t>
            </w:r>
            <w:r w:rsidR="00FD0544">
              <w:rPr>
                <w:lang w:eastAsia="ar-SA"/>
              </w:rPr>
              <w:t xml:space="preserve"> </w:t>
            </w:r>
            <w:proofErr w:type="spellStart"/>
            <w:r w:rsidR="00FD0544">
              <w:rPr>
                <w:lang w:eastAsia="ar-SA"/>
              </w:rPr>
              <w:t>Гаевой</w:t>
            </w:r>
            <w:proofErr w:type="spellEnd"/>
            <w:r w:rsidR="00FD0544">
              <w:rPr>
                <w:lang w:eastAsia="ar-SA"/>
              </w:rPr>
              <w:t xml:space="preserve"> </w:t>
            </w:r>
            <w:r w:rsidR="00FD0544" w:rsidRPr="000B78E1">
              <w:rPr>
                <w:lang w:eastAsia="ar-SA"/>
              </w:rPr>
              <w:t xml:space="preserve">А.А., </w:t>
            </w:r>
            <w:r w:rsidR="00FD0544" w:rsidRPr="000B78E1">
              <w:t xml:space="preserve">главный специалист </w:t>
            </w:r>
            <w:r w:rsidR="00FD0544">
              <w:t>ОСХ</w:t>
            </w:r>
            <w:r w:rsidR="00FD0544" w:rsidRPr="000B78E1">
              <w:t xml:space="preserve"> </w:t>
            </w:r>
            <w:proofErr w:type="spellStart"/>
            <w:r w:rsidR="00FD0544" w:rsidRPr="000B78E1">
              <w:rPr>
                <w:lang w:eastAsia="ar-SA"/>
              </w:rPr>
              <w:t>Остапова</w:t>
            </w:r>
            <w:proofErr w:type="spellEnd"/>
            <w:r w:rsidR="00FD0544" w:rsidRPr="000B78E1">
              <w:rPr>
                <w:lang w:eastAsia="ar-SA"/>
              </w:rPr>
              <w:t xml:space="preserve"> О.В., </w:t>
            </w:r>
            <w:r w:rsidR="00FD0544" w:rsidRPr="000B78E1">
              <w:t>ведущий специалист</w:t>
            </w:r>
          </w:p>
        </w:tc>
      </w:tr>
      <w:tr w:rsidR="00865BF6" w:rsidRPr="000B78E1" w:rsidTr="00865BF6">
        <w:trPr>
          <w:trHeight w:val="286"/>
          <w:jc w:val="center"/>
        </w:trPr>
        <w:tc>
          <w:tcPr>
            <w:tcW w:w="534" w:type="dxa"/>
          </w:tcPr>
          <w:p w:rsidR="00865BF6" w:rsidRDefault="00865BF6" w:rsidP="008C62D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4394" w:type="dxa"/>
          </w:tcPr>
          <w:p w:rsidR="00865BF6" w:rsidRPr="000B78E1" w:rsidRDefault="00865BF6" w:rsidP="00FD0544">
            <w:pPr>
              <w:pStyle w:val="ab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65BF6" w:rsidRDefault="00865BF6" w:rsidP="008C62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551" w:type="dxa"/>
          </w:tcPr>
          <w:p w:rsidR="00865BF6" w:rsidRDefault="00865BF6" w:rsidP="00A827BD">
            <w:pPr>
              <w:contextualSpacing/>
              <w:jc w:val="center"/>
            </w:pPr>
            <w:r>
              <w:t>4</w:t>
            </w:r>
          </w:p>
        </w:tc>
      </w:tr>
      <w:tr w:rsidR="00865BF6" w:rsidRPr="000B78E1" w:rsidTr="00865BF6">
        <w:trPr>
          <w:trHeight w:val="286"/>
          <w:jc w:val="center"/>
        </w:trPr>
        <w:tc>
          <w:tcPr>
            <w:tcW w:w="534" w:type="dxa"/>
          </w:tcPr>
          <w:p w:rsidR="00865BF6" w:rsidRDefault="00865BF6" w:rsidP="008C62D7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394" w:type="dxa"/>
          </w:tcPr>
          <w:p w:rsidR="00865BF6" w:rsidRPr="000B78E1" w:rsidRDefault="00865BF6" w:rsidP="00FD0544">
            <w:pPr>
              <w:pStyle w:val="ab"/>
              <w:jc w:val="center"/>
            </w:pPr>
          </w:p>
        </w:tc>
        <w:tc>
          <w:tcPr>
            <w:tcW w:w="2268" w:type="dxa"/>
          </w:tcPr>
          <w:p w:rsidR="00865BF6" w:rsidRDefault="00865BF6" w:rsidP="008C62D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51" w:type="dxa"/>
          </w:tcPr>
          <w:p w:rsidR="00865BF6" w:rsidRDefault="00865BF6" w:rsidP="00A827BD">
            <w:pPr>
              <w:contextualSpacing/>
              <w:jc w:val="center"/>
            </w:pPr>
            <w:r>
              <w:t>ОСХ</w:t>
            </w:r>
            <w:r w:rsidRPr="000B78E1">
              <w:t xml:space="preserve"> </w:t>
            </w:r>
            <w:r w:rsidRPr="000B78E1">
              <w:rPr>
                <w:lang w:eastAsia="ar-SA"/>
              </w:rPr>
              <w:t>Фомина Н.В.</w:t>
            </w:r>
          </w:p>
        </w:tc>
      </w:tr>
      <w:tr w:rsidR="005A29BA" w:rsidRPr="000B78E1" w:rsidTr="000B78E1">
        <w:trPr>
          <w:trHeight w:val="273"/>
          <w:jc w:val="center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5A29BA" w:rsidRPr="000B78E1" w:rsidRDefault="005A29BA" w:rsidP="008C62D7">
            <w:pPr>
              <w:contextualSpacing/>
              <w:jc w:val="center"/>
            </w:pPr>
            <w:r w:rsidRPr="000B78E1">
              <w:t xml:space="preserve">5. </w:t>
            </w:r>
            <w:r w:rsidRPr="000B78E1">
              <w:rPr>
                <w:rFonts w:eastAsiaTheme="minorHAnsi"/>
                <w:lang w:eastAsia="en-US"/>
              </w:rPr>
              <w:t>Профилактический визит</w:t>
            </w:r>
          </w:p>
        </w:tc>
      </w:tr>
      <w:tr w:rsidR="00ED7984" w:rsidRPr="000B78E1" w:rsidTr="000B78E1">
        <w:trPr>
          <w:trHeight w:val="273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ED7984" w:rsidRPr="000B78E1" w:rsidRDefault="00ED7984" w:rsidP="008C62D7">
            <w:pPr>
              <w:autoSpaceDE w:val="0"/>
              <w:autoSpaceDN w:val="0"/>
              <w:adjustRightInd w:val="0"/>
              <w:contextualSpacing/>
              <w:jc w:val="center"/>
            </w:pPr>
            <w:r w:rsidRPr="000B78E1">
              <w:t>5.1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D7984" w:rsidRPr="000B78E1" w:rsidRDefault="00ED7984" w:rsidP="000B78E1">
            <w:pPr>
              <w:pStyle w:val="ab"/>
              <w:jc w:val="center"/>
              <w:rPr>
                <w:rFonts w:eastAsiaTheme="minorHAnsi"/>
              </w:rPr>
            </w:pPr>
            <w:proofErr w:type="gramStart"/>
            <w:r w:rsidRPr="000B78E1">
              <w:rPr>
                <w:rFonts w:eastAsiaTheme="minorHAnsi"/>
              </w:rPr>
              <w:t>Проведение муниципальным инспектором в форме профилактической беседы (по месту осуществления деятельности контролируемого лица либо путем использования видео-конференц-связи) с контролируемым лицом информирования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</w:t>
            </w:r>
            <w:proofErr w:type="gramEnd"/>
            <w:r w:rsidRPr="000B78E1">
              <w:rPr>
                <w:rFonts w:eastAsiaTheme="minorHAnsi"/>
              </w:rPr>
              <w:t xml:space="preserve"> контроля</w:t>
            </w:r>
            <w:r w:rsidR="00DC6276">
              <w:rPr>
                <w:rFonts w:eastAsiaTheme="minorHAnsi"/>
              </w:rPr>
              <w:t>,</w:t>
            </w:r>
            <w:r w:rsidRPr="000B78E1">
              <w:rPr>
                <w:rFonts w:eastAsiaTheme="minorHAnsi"/>
              </w:rPr>
              <w:t xml:space="preserve"> исходя из его отнесения к соответствующей категории риска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7984" w:rsidRPr="000B78E1" w:rsidRDefault="000B78E1" w:rsidP="008C62D7">
            <w:pPr>
              <w:contextualSpacing/>
              <w:jc w:val="center"/>
            </w:pPr>
            <w:r>
              <w:rPr>
                <w:rFonts w:eastAsia="Calibri"/>
              </w:rPr>
              <w:t>в</w:t>
            </w:r>
            <w:r w:rsidR="00ED7984" w:rsidRPr="000B78E1">
              <w:rPr>
                <w:rFonts w:eastAsia="Calibri"/>
              </w:rPr>
              <w:t xml:space="preserve"> течение года </w:t>
            </w:r>
            <w:r>
              <w:rPr>
                <w:rFonts w:eastAsia="Calibri"/>
              </w:rPr>
              <w:t xml:space="preserve"> </w:t>
            </w:r>
            <w:r w:rsidR="00ED7984" w:rsidRPr="000B78E1">
              <w:rPr>
                <w:rFonts w:eastAsia="Calibri"/>
              </w:rPr>
              <w:t>(при наличии оснований)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D7984" w:rsidRPr="000B78E1" w:rsidRDefault="000B78E1" w:rsidP="00A5078C">
            <w:pPr>
              <w:contextualSpacing/>
              <w:jc w:val="center"/>
            </w:pPr>
            <w:r>
              <w:t>н</w:t>
            </w:r>
            <w:r w:rsidR="00ED7984" w:rsidRPr="000B78E1">
              <w:t xml:space="preserve">ачальник </w:t>
            </w:r>
            <w:r w:rsidR="00FD0544">
              <w:t xml:space="preserve">УМЗК </w:t>
            </w:r>
            <w:r w:rsidR="00ED7984" w:rsidRPr="000B78E1">
              <w:t>Анашкин В.Н.,                        главны</w:t>
            </w:r>
            <w:r w:rsidR="00A5078C">
              <w:t>е</w:t>
            </w:r>
            <w:r w:rsidR="00ED7984" w:rsidRPr="000B78E1">
              <w:t xml:space="preserve"> специалист</w:t>
            </w:r>
            <w:r w:rsidR="00A5078C">
              <w:t>ы</w:t>
            </w:r>
            <w:r w:rsidR="00ED7984" w:rsidRPr="000B78E1">
              <w:t xml:space="preserve"> </w:t>
            </w:r>
            <w:r w:rsidR="00FD0544">
              <w:t xml:space="preserve">УМЗК                 </w:t>
            </w:r>
            <w:proofErr w:type="spellStart"/>
            <w:r w:rsidR="00ED7984" w:rsidRPr="000B78E1">
              <w:t>Прядкин</w:t>
            </w:r>
            <w:proofErr w:type="spellEnd"/>
            <w:r w:rsidR="00ED7984" w:rsidRPr="000B78E1">
              <w:t xml:space="preserve"> Б.О.,             Врублевский В.А., ведущи</w:t>
            </w:r>
            <w:r w:rsidR="00A5078C">
              <w:t>е</w:t>
            </w:r>
            <w:r w:rsidR="00ED7984" w:rsidRPr="000B78E1">
              <w:t xml:space="preserve"> специалист</w:t>
            </w:r>
            <w:r w:rsidR="00A5078C">
              <w:t>ы</w:t>
            </w:r>
            <w:r w:rsidR="00ED7984" w:rsidRPr="000B78E1">
              <w:t xml:space="preserve"> </w:t>
            </w:r>
            <w:r w:rsidR="00FD0544">
              <w:t xml:space="preserve">УМЗК                 </w:t>
            </w:r>
            <w:proofErr w:type="spellStart"/>
            <w:r w:rsidR="00ED7984" w:rsidRPr="000B78E1">
              <w:t>Золотченко</w:t>
            </w:r>
            <w:proofErr w:type="spellEnd"/>
            <w:r w:rsidR="00ED7984" w:rsidRPr="000B78E1">
              <w:t xml:space="preserve"> Д.И., Васильев А.Е., </w:t>
            </w:r>
            <w:proofErr w:type="spellStart"/>
            <w:r w:rsidR="00ED7984" w:rsidRPr="000B78E1">
              <w:t>Пидшморга</w:t>
            </w:r>
            <w:proofErr w:type="spellEnd"/>
            <w:r w:rsidR="00ED7984" w:rsidRPr="000B78E1">
              <w:t xml:space="preserve"> А.В., </w:t>
            </w:r>
            <w:r w:rsidR="00ED7984" w:rsidRPr="000B78E1">
              <w:rPr>
                <w:lang w:eastAsia="ar-SA"/>
              </w:rPr>
              <w:t xml:space="preserve"> начальник </w:t>
            </w:r>
            <w:r w:rsidR="00FD0544">
              <w:t>ОСХ</w:t>
            </w:r>
            <w:r w:rsidR="00ED7984" w:rsidRPr="000B78E1">
              <w:rPr>
                <w:lang w:eastAsia="ar-SA"/>
              </w:rPr>
              <w:t xml:space="preserve"> </w:t>
            </w:r>
            <w:proofErr w:type="spellStart"/>
            <w:r w:rsidR="00ED7984" w:rsidRPr="000B78E1">
              <w:rPr>
                <w:lang w:eastAsia="ar-SA"/>
              </w:rPr>
              <w:t>Гаевой</w:t>
            </w:r>
            <w:proofErr w:type="spellEnd"/>
            <w:r w:rsidR="00ED7984" w:rsidRPr="000B78E1">
              <w:rPr>
                <w:lang w:eastAsia="ar-SA"/>
              </w:rPr>
              <w:t xml:space="preserve"> А.А., </w:t>
            </w:r>
            <w:r w:rsidR="00ED7984" w:rsidRPr="000B78E1">
              <w:t xml:space="preserve">главный специалист </w:t>
            </w:r>
            <w:r w:rsidR="00FD0544">
              <w:t>ОСХ</w:t>
            </w:r>
            <w:r w:rsidR="00ED7984" w:rsidRPr="000B78E1">
              <w:t xml:space="preserve"> </w:t>
            </w:r>
            <w:proofErr w:type="spellStart"/>
            <w:r w:rsidR="00ED7984" w:rsidRPr="000B78E1">
              <w:rPr>
                <w:lang w:eastAsia="ar-SA"/>
              </w:rPr>
              <w:t>Остапова</w:t>
            </w:r>
            <w:proofErr w:type="spellEnd"/>
            <w:r w:rsidR="00ED7984" w:rsidRPr="000B78E1">
              <w:rPr>
                <w:lang w:eastAsia="ar-SA"/>
              </w:rPr>
              <w:t xml:space="preserve"> О.В., </w:t>
            </w:r>
            <w:r w:rsidR="00ED7984" w:rsidRPr="000B78E1">
              <w:t xml:space="preserve">ведущий специалист </w:t>
            </w:r>
            <w:r w:rsidR="00FD0544">
              <w:t>ОСХ</w:t>
            </w:r>
            <w:r>
              <w:t xml:space="preserve"> </w:t>
            </w:r>
            <w:r w:rsidR="00ED7984" w:rsidRPr="000B78E1">
              <w:rPr>
                <w:lang w:eastAsia="ar-SA"/>
              </w:rPr>
              <w:t>Фомина Н.В.</w:t>
            </w:r>
            <w:r w:rsidR="00ED7984" w:rsidRPr="000B78E1">
              <w:t xml:space="preserve"> </w:t>
            </w:r>
          </w:p>
        </w:tc>
      </w:tr>
    </w:tbl>
    <w:p w:rsidR="00053C88" w:rsidRDefault="00053C88" w:rsidP="00053C88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A11EAD" w:rsidRDefault="00A11EAD" w:rsidP="00053C88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A11EAD" w:rsidRDefault="00A33895" w:rsidP="000B78E1">
      <w:pPr>
        <w:pStyle w:val="ConsPlusNormal"/>
        <w:ind w:left="851" w:right="1133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="00FF2E8B" w:rsidRPr="00FF2E8B">
        <w:rPr>
          <w:rFonts w:ascii="Times New Roman" w:eastAsiaTheme="minorHAnsi" w:hAnsi="Times New Roman" w:cs="Times New Roman"/>
          <w:sz w:val="28"/>
          <w:szCs w:val="28"/>
        </w:rPr>
        <w:t>. П</w:t>
      </w:r>
      <w:r w:rsidR="00A11EAD" w:rsidRPr="00FF2E8B">
        <w:rPr>
          <w:rFonts w:ascii="Times New Roman" w:eastAsiaTheme="minorHAnsi" w:hAnsi="Times New Roman" w:cs="Times New Roman"/>
          <w:sz w:val="28"/>
          <w:szCs w:val="28"/>
        </w:rPr>
        <w:t>оказатели результати</w:t>
      </w:r>
      <w:r w:rsidR="00361B2D">
        <w:rPr>
          <w:rFonts w:ascii="Times New Roman" w:eastAsiaTheme="minorHAnsi" w:hAnsi="Times New Roman" w:cs="Times New Roman"/>
          <w:sz w:val="28"/>
          <w:szCs w:val="28"/>
        </w:rPr>
        <w:t>вности и эффективности Программы</w:t>
      </w:r>
    </w:p>
    <w:p w:rsidR="00FF2E8B" w:rsidRPr="00FF2E8B" w:rsidRDefault="00FF2E8B" w:rsidP="00FF2E8B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FF2E8B" w:rsidRPr="00FF2E8B" w:rsidRDefault="00FF2E8B" w:rsidP="00FF2E8B">
      <w:pPr>
        <w:pStyle w:val="ConsPlusNormal"/>
        <w:ind w:right="-284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FF2E8B">
        <w:rPr>
          <w:rFonts w:ascii="Times New Roman" w:hAnsi="Times New Roman" w:cs="Times New Roman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F2E8B" w:rsidRPr="00FF2E8B" w:rsidRDefault="00FF2E8B" w:rsidP="00FF2E8B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2E8B">
        <w:rPr>
          <w:sz w:val="28"/>
          <w:szCs w:val="28"/>
        </w:rPr>
        <w:t xml:space="preserve">снижение рисков </w:t>
      </w:r>
      <w:r w:rsidRPr="00FF2E8B">
        <w:rPr>
          <w:rFonts w:eastAsiaTheme="minorHAnsi"/>
          <w:color w:val="000000"/>
          <w:sz w:val="28"/>
          <w:szCs w:val="28"/>
        </w:rPr>
        <w:t>п</w:t>
      </w:r>
      <w:r w:rsidRPr="00FF2E8B">
        <w:rPr>
          <w:rFonts w:eastAsia="Calibri"/>
          <w:color w:val="000000"/>
          <w:sz w:val="28"/>
          <w:szCs w:val="28"/>
        </w:rPr>
        <w:t>ричин,</w:t>
      </w:r>
      <w:r w:rsidRPr="00FF2E8B">
        <w:rPr>
          <w:rFonts w:eastAsiaTheme="minorHAnsi"/>
          <w:color w:val="000000"/>
          <w:sz w:val="28"/>
          <w:szCs w:val="28"/>
        </w:rPr>
        <w:t xml:space="preserve"> </w:t>
      </w:r>
      <w:r w:rsidRPr="00FF2E8B">
        <w:rPr>
          <w:rFonts w:eastAsia="Calibri"/>
          <w:color w:val="000000"/>
          <w:sz w:val="28"/>
          <w:szCs w:val="28"/>
        </w:rPr>
        <w:t>факторов</w:t>
      </w:r>
      <w:r w:rsidRPr="00FF2E8B">
        <w:rPr>
          <w:rFonts w:eastAsiaTheme="minorHAnsi"/>
          <w:color w:val="000000"/>
          <w:sz w:val="28"/>
          <w:szCs w:val="28"/>
        </w:rPr>
        <w:t xml:space="preserve"> </w:t>
      </w:r>
      <w:r w:rsidRPr="00FF2E8B">
        <w:rPr>
          <w:rFonts w:eastAsia="Calibri"/>
          <w:color w:val="000000"/>
          <w:sz w:val="28"/>
          <w:szCs w:val="28"/>
        </w:rPr>
        <w:t>и</w:t>
      </w:r>
      <w:r w:rsidRPr="00FF2E8B">
        <w:rPr>
          <w:rFonts w:eastAsiaTheme="minorHAnsi"/>
          <w:color w:val="000000"/>
          <w:sz w:val="28"/>
          <w:szCs w:val="28"/>
        </w:rPr>
        <w:t xml:space="preserve"> </w:t>
      </w:r>
      <w:r w:rsidRPr="00FF2E8B">
        <w:rPr>
          <w:rFonts w:eastAsia="Calibri"/>
          <w:color w:val="000000"/>
          <w:sz w:val="28"/>
          <w:szCs w:val="28"/>
        </w:rPr>
        <w:t>условий,</w:t>
      </w:r>
      <w:r w:rsidRPr="00FF2E8B">
        <w:rPr>
          <w:rFonts w:eastAsiaTheme="minorHAnsi"/>
          <w:color w:val="000000"/>
          <w:sz w:val="28"/>
          <w:szCs w:val="28"/>
        </w:rPr>
        <w:t xml:space="preserve"> </w:t>
      </w:r>
      <w:r w:rsidRPr="00FF2E8B">
        <w:rPr>
          <w:rFonts w:eastAsia="Calibri"/>
          <w:color w:val="000000"/>
          <w:sz w:val="28"/>
          <w:szCs w:val="28"/>
        </w:rPr>
        <w:t>способствующих</w:t>
      </w:r>
      <w:r w:rsidRPr="00FF2E8B">
        <w:rPr>
          <w:rFonts w:eastAsiaTheme="minorHAnsi"/>
          <w:color w:val="000000"/>
          <w:sz w:val="28"/>
          <w:szCs w:val="28"/>
        </w:rPr>
        <w:t xml:space="preserve"> п</w:t>
      </w:r>
      <w:r w:rsidRPr="00FF2E8B">
        <w:rPr>
          <w:rFonts w:eastAsia="Calibri"/>
          <w:color w:val="000000"/>
          <w:sz w:val="28"/>
          <w:szCs w:val="28"/>
        </w:rPr>
        <w:t>ричинению</w:t>
      </w:r>
      <w:r w:rsidRPr="00FF2E8B">
        <w:rPr>
          <w:rFonts w:eastAsiaTheme="minorHAnsi"/>
          <w:color w:val="000000"/>
          <w:sz w:val="28"/>
          <w:szCs w:val="28"/>
        </w:rPr>
        <w:t xml:space="preserve"> </w:t>
      </w:r>
      <w:r w:rsidRPr="00FF2E8B">
        <w:rPr>
          <w:rFonts w:eastAsia="Calibri"/>
          <w:color w:val="000000"/>
          <w:sz w:val="28"/>
          <w:szCs w:val="28"/>
        </w:rPr>
        <w:t>или</w:t>
      </w:r>
      <w:r w:rsidRPr="00FF2E8B">
        <w:rPr>
          <w:rFonts w:eastAsiaTheme="minorHAnsi"/>
          <w:color w:val="000000"/>
          <w:sz w:val="28"/>
          <w:szCs w:val="28"/>
        </w:rPr>
        <w:t xml:space="preserve"> </w:t>
      </w:r>
      <w:r w:rsidRPr="00FF2E8B">
        <w:rPr>
          <w:rFonts w:eastAsia="Calibri"/>
          <w:color w:val="000000"/>
          <w:sz w:val="28"/>
          <w:szCs w:val="28"/>
        </w:rPr>
        <w:t>возможному</w:t>
      </w:r>
      <w:r w:rsidRPr="00FF2E8B">
        <w:rPr>
          <w:rFonts w:eastAsiaTheme="minorHAnsi"/>
          <w:color w:val="000000"/>
          <w:sz w:val="28"/>
          <w:szCs w:val="28"/>
        </w:rPr>
        <w:t xml:space="preserve"> </w:t>
      </w:r>
      <w:r w:rsidRPr="00FF2E8B">
        <w:rPr>
          <w:rFonts w:eastAsia="Calibri"/>
          <w:color w:val="000000"/>
          <w:sz w:val="28"/>
          <w:szCs w:val="28"/>
        </w:rPr>
        <w:t>причинению</w:t>
      </w:r>
      <w:r w:rsidRPr="00FF2E8B">
        <w:rPr>
          <w:rFonts w:eastAsiaTheme="minorHAnsi"/>
          <w:color w:val="000000"/>
          <w:sz w:val="28"/>
          <w:szCs w:val="28"/>
        </w:rPr>
        <w:t xml:space="preserve"> </w:t>
      </w:r>
      <w:r w:rsidRPr="00FF2E8B">
        <w:rPr>
          <w:rFonts w:eastAsia="Calibri"/>
          <w:color w:val="000000"/>
          <w:sz w:val="28"/>
          <w:szCs w:val="28"/>
        </w:rPr>
        <w:t>вреда</w:t>
      </w:r>
      <w:r w:rsidRPr="00FF2E8B">
        <w:rPr>
          <w:rFonts w:eastAsiaTheme="minorHAnsi"/>
          <w:color w:val="000000"/>
          <w:sz w:val="28"/>
          <w:szCs w:val="28"/>
        </w:rPr>
        <w:t xml:space="preserve"> (ущерба) </w:t>
      </w:r>
      <w:r w:rsidRPr="00FF2E8B">
        <w:rPr>
          <w:rFonts w:eastAsia="Calibri"/>
          <w:color w:val="000000"/>
          <w:sz w:val="28"/>
          <w:szCs w:val="28"/>
        </w:rPr>
        <w:t>охраняемым</w:t>
      </w:r>
      <w:r w:rsidRPr="00FF2E8B">
        <w:rPr>
          <w:rFonts w:eastAsiaTheme="minorHAnsi"/>
          <w:color w:val="000000"/>
          <w:sz w:val="28"/>
          <w:szCs w:val="28"/>
        </w:rPr>
        <w:t xml:space="preserve"> з</w:t>
      </w:r>
      <w:r w:rsidRPr="00FF2E8B">
        <w:rPr>
          <w:rFonts w:eastAsia="Calibri"/>
          <w:color w:val="000000"/>
          <w:sz w:val="28"/>
          <w:szCs w:val="28"/>
        </w:rPr>
        <w:t>аконом</w:t>
      </w:r>
      <w:r w:rsidRPr="00FF2E8B">
        <w:rPr>
          <w:rFonts w:eastAsiaTheme="minorHAnsi"/>
          <w:color w:val="000000"/>
          <w:sz w:val="28"/>
          <w:szCs w:val="28"/>
        </w:rPr>
        <w:t xml:space="preserve"> </w:t>
      </w:r>
      <w:r w:rsidRPr="00FF2E8B">
        <w:rPr>
          <w:rFonts w:eastAsia="Calibri"/>
          <w:color w:val="000000"/>
          <w:sz w:val="28"/>
          <w:szCs w:val="28"/>
        </w:rPr>
        <w:t>ценностям</w:t>
      </w:r>
      <w:r w:rsidRPr="00FF2E8B">
        <w:rPr>
          <w:rFonts w:eastAsiaTheme="minorHAnsi"/>
          <w:color w:val="000000"/>
          <w:sz w:val="28"/>
          <w:szCs w:val="28"/>
        </w:rPr>
        <w:t xml:space="preserve"> </w:t>
      </w:r>
      <w:r w:rsidRPr="00FF2E8B">
        <w:rPr>
          <w:rFonts w:eastAsia="Calibri"/>
          <w:color w:val="000000"/>
          <w:sz w:val="28"/>
          <w:szCs w:val="28"/>
        </w:rPr>
        <w:t>и</w:t>
      </w:r>
      <w:r w:rsidRPr="00FF2E8B">
        <w:rPr>
          <w:rFonts w:eastAsiaTheme="minorHAnsi"/>
          <w:color w:val="000000"/>
          <w:sz w:val="28"/>
          <w:szCs w:val="28"/>
        </w:rPr>
        <w:t xml:space="preserve"> </w:t>
      </w:r>
      <w:r w:rsidRPr="00FF2E8B">
        <w:rPr>
          <w:rFonts w:eastAsia="Calibri"/>
          <w:color w:val="000000"/>
          <w:sz w:val="28"/>
          <w:szCs w:val="28"/>
        </w:rPr>
        <w:t>нарушению</w:t>
      </w:r>
      <w:r w:rsidRPr="00FF2E8B">
        <w:rPr>
          <w:rFonts w:eastAsiaTheme="minorHAnsi"/>
          <w:color w:val="000000"/>
          <w:sz w:val="28"/>
          <w:szCs w:val="28"/>
        </w:rPr>
        <w:t xml:space="preserve"> </w:t>
      </w:r>
      <w:r w:rsidRPr="00FF2E8B">
        <w:rPr>
          <w:rFonts w:eastAsia="Calibri"/>
          <w:color w:val="000000"/>
          <w:sz w:val="28"/>
          <w:szCs w:val="28"/>
        </w:rPr>
        <w:t>обязательных</w:t>
      </w:r>
      <w:r w:rsidRPr="00FF2E8B">
        <w:rPr>
          <w:rFonts w:eastAsiaTheme="minorHAnsi"/>
          <w:color w:val="000000"/>
          <w:sz w:val="28"/>
          <w:szCs w:val="28"/>
        </w:rPr>
        <w:t xml:space="preserve"> </w:t>
      </w:r>
      <w:r w:rsidRPr="00FF2E8B">
        <w:rPr>
          <w:rFonts w:eastAsia="Calibri"/>
          <w:color w:val="000000"/>
          <w:sz w:val="28"/>
          <w:szCs w:val="28"/>
        </w:rPr>
        <w:t>требований,</w:t>
      </w:r>
      <w:r w:rsidRPr="00FF2E8B">
        <w:rPr>
          <w:rFonts w:eastAsiaTheme="minorHAnsi"/>
          <w:color w:val="000000"/>
          <w:sz w:val="28"/>
          <w:szCs w:val="28"/>
        </w:rPr>
        <w:t xml:space="preserve"> </w:t>
      </w:r>
      <w:r w:rsidRPr="00FF2E8B">
        <w:rPr>
          <w:rFonts w:eastAsia="Calibri"/>
          <w:color w:val="000000"/>
          <w:sz w:val="28"/>
          <w:szCs w:val="28"/>
        </w:rPr>
        <w:t>а также их</w:t>
      </w:r>
      <w:r w:rsidRPr="00FF2E8B">
        <w:rPr>
          <w:rFonts w:eastAsiaTheme="minorHAnsi"/>
          <w:color w:val="000000"/>
          <w:sz w:val="28"/>
          <w:szCs w:val="28"/>
        </w:rPr>
        <w:t xml:space="preserve"> </w:t>
      </w:r>
      <w:r w:rsidRPr="00FF2E8B">
        <w:rPr>
          <w:rFonts w:eastAsia="Calibri"/>
          <w:color w:val="000000"/>
          <w:sz w:val="28"/>
          <w:szCs w:val="28"/>
        </w:rPr>
        <w:t>возникновени</w:t>
      </w:r>
      <w:r w:rsidR="00361B2D">
        <w:rPr>
          <w:rFonts w:eastAsia="Calibri"/>
          <w:color w:val="000000"/>
          <w:sz w:val="28"/>
          <w:szCs w:val="28"/>
        </w:rPr>
        <w:t>ю</w:t>
      </w:r>
      <w:r w:rsidRPr="00FF2E8B">
        <w:rPr>
          <w:sz w:val="28"/>
          <w:szCs w:val="28"/>
        </w:rPr>
        <w:t xml:space="preserve">; </w:t>
      </w:r>
    </w:p>
    <w:p w:rsidR="00FF2E8B" w:rsidRPr="00FF2E8B" w:rsidRDefault="00FF2E8B" w:rsidP="00FF2E8B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2E8B">
        <w:rPr>
          <w:sz w:val="28"/>
          <w:szCs w:val="28"/>
        </w:rPr>
        <w:t>уменьшение количества нарушений контролируемыми лицами в отношении объектов земельных отношений обяз</w:t>
      </w:r>
      <w:r w:rsidR="006707A8">
        <w:rPr>
          <w:sz w:val="28"/>
          <w:szCs w:val="28"/>
        </w:rPr>
        <w:t>ательных требований</w:t>
      </w:r>
      <w:r w:rsidRPr="00FF2E8B">
        <w:rPr>
          <w:sz w:val="28"/>
          <w:szCs w:val="28"/>
        </w:rPr>
        <w:t>;</w:t>
      </w:r>
    </w:p>
    <w:p w:rsidR="00FF2E8B" w:rsidRPr="00FF2E8B" w:rsidRDefault="00FF2E8B" w:rsidP="00FF2E8B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2E8B">
        <w:rPr>
          <w:sz w:val="28"/>
          <w:szCs w:val="28"/>
        </w:rPr>
        <w:t xml:space="preserve">обеспечение эффективной профилактической работы должностных лиц </w:t>
      </w:r>
      <w:r w:rsidR="0089051B">
        <w:rPr>
          <w:sz w:val="28"/>
          <w:szCs w:val="28"/>
        </w:rPr>
        <w:t>УМЗК</w:t>
      </w:r>
      <w:r w:rsidRPr="00FF2E8B">
        <w:rPr>
          <w:sz w:val="28"/>
          <w:szCs w:val="28"/>
        </w:rPr>
        <w:t xml:space="preserve">, </w:t>
      </w:r>
      <w:r w:rsidR="0089051B">
        <w:rPr>
          <w:sz w:val="28"/>
          <w:szCs w:val="28"/>
        </w:rPr>
        <w:t>ОСХ</w:t>
      </w:r>
      <w:r w:rsidRPr="00FF2E8B">
        <w:rPr>
          <w:sz w:val="28"/>
          <w:szCs w:val="28"/>
        </w:rPr>
        <w:t xml:space="preserve">; </w:t>
      </w:r>
    </w:p>
    <w:p w:rsidR="00FF2E8B" w:rsidRPr="00FF2E8B" w:rsidRDefault="00FF2E8B" w:rsidP="00FF2E8B">
      <w:pPr>
        <w:pStyle w:val="ConsPlusNormal"/>
        <w:ind w:right="-284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Pr="00FF2E8B">
        <w:rPr>
          <w:rFonts w:ascii="Times New Roman" w:eastAsiaTheme="minorHAnsi" w:hAnsi="Times New Roman" w:cs="Times New Roman"/>
          <w:color w:val="000000"/>
          <w:sz w:val="28"/>
          <w:szCs w:val="28"/>
        </w:rPr>
        <w:t>повышение правосознания и правовой культуры контролируемых лиц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</w:p>
    <w:p w:rsidR="00FF2E8B" w:rsidRPr="00FF2E8B" w:rsidRDefault="00FF2E8B" w:rsidP="00FF2E8B">
      <w:pPr>
        <w:pStyle w:val="ConsPlusNormal"/>
        <w:ind w:right="-284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11EAD" w:rsidRPr="00B021CD" w:rsidRDefault="00A11EAD" w:rsidP="00053C8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3C88" w:rsidRDefault="00053C88" w:rsidP="00053C88">
      <w:pPr>
        <w:pStyle w:val="ConsPlusNormal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F46F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4F46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53C88" w:rsidRDefault="00053C88" w:rsidP="00053C88">
      <w:pPr>
        <w:pStyle w:val="ConsPlusNormal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46FA">
        <w:rPr>
          <w:rFonts w:ascii="Times New Roman" w:hAnsi="Times New Roman" w:cs="Times New Roman"/>
          <w:sz w:val="28"/>
          <w:szCs w:val="28"/>
        </w:rPr>
        <w:t xml:space="preserve">земельного контроля администрации </w:t>
      </w:r>
    </w:p>
    <w:p w:rsidR="00053C88" w:rsidRDefault="00053C88" w:rsidP="00053C88">
      <w:pPr>
        <w:pStyle w:val="ConsPlusNormal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46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53C88" w:rsidRDefault="00053C88" w:rsidP="00053C88">
      <w:pPr>
        <w:pStyle w:val="ConsPlusNormal"/>
        <w:ind w:left="-142" w:righ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46F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4F46FA">
        <w:rPr>
          <w:rFonts w:ascii="Times New Roman" w:hAnsi="Times New Roman" w:cs="Times New Roman"/>
          <w:sz w:val="28"/>
          <w:szCs w:val="28"/>
        </w:rPr>
        <w:tab/>
      </w:r>
      <w:r w:rsidRPr="004F46FA">
        <w:rPr>
          <w:rFonts w:ascii="Times New Roman" w:hAnsi="Times New Roman" w:cs="Times New Roman"/>
          <w:sz w:val="28"/>
          <w:szCs w:val="28"/>
        </w:rPr>
        <w:tab/>
      </w:r>
      <w:r w:rsidRPr="004F46FA">
        <w:rPr>
          <w:rFonts w:ascii="Times New Roman" w:hAnsi="Times New Roman" w:cs="Times New Roman"/>
          <w:sz w:val="28"/>
          <w:szCs w:val="28"/>
        </w:rPr>
        <w:tab/>
      </w:r>
      <w:r w:rsidRPr="004F46FA">
        <w:rPr>
          <w:rFonts w:ascii="Times New Roman" w:hAnsi="Times New Roman" w:cs="Times New Roman"/>
          <w:sz w:val="28"/>
          <w:szCs w:val="28"/>
        </w:rPr>
        <w:tab/>
      </w:r>
      <w:r w:rsidRPr="004F46FA">
        <w:rPr>
          <w:rFonts w:ascii="Times New Roman" w:hAnsi="Times New Roman" w:cs="Times New Roman"/>
          <w:sz w:val="28"/>
          <w:szCs w:val="28"/>
        </w:rPr>
        <w:tab/>
      </w:r>
      <w:r w:rsidR="00FF2E8B">
        <w:rPr>
          <w:rFonts w:ascii="Times New Roman" w:hAnsi="Times New Roman" w:cs="Times New Roman"/>
          <w:sz w:val="28"/>
          <w:szCs w:val="28"/>
        </w:rPr>
        <w:t xml:space="preserve"> </w:t>
      </w:r>
      <w:r w:rsidR="00FF2E8B">
        <w:rPr>
          <w:rFonts w:ascii="Times New Roman" w:hAnsi="Times New Roman" w:cs="Times New Roman"/>
          <w:sz w:val="28"/>
          <w:szCs w:val="28"/>
        </w:rPr>
        <w:tab/>
        <w:t xml:space="preserve">           В.Н. Анашкин</w:t>
      </w:r>
    </w:p>
    <w:sectPr w:rsidR="00053C88" w:rsidSect="00AB205F">
      <w:headerReference w:type="default" r:id="rId11"/>
      <w:headerReference w:type="first" r:id="rId12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2C" w:rsidRDefault="00253C2C" w:rsidP="0030239A">
      <w:r>
        <w:separator/>
      </w:r>
    </w:p>
  </w:endnote>
  <w:endnote w:type="continuationSeparator" w:id="0">
    <w:p w:rsidR="00253C2C" w:rsidRDefault="00253C2C" w:rsidP="003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2C" w:rsidRDefault="00253C2C" w:rsidP="0030239A">
      <w:r>
        <w:separator/>
      </w:r>
    </w:p>
  </w:footnote>
  <w:footnote w:type="continuationSeparator" w:id="0">
    <w:p w:rsidR="00253C2C" w:rsidRDefault="00253C2C" w:rsidP="003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898017971"/>
      <w:docPartObj>
        <w:docPartGallery w:val="Page Numbers (Top of Page)"/>
        <w:docPartUnique/>
      </w:docPartObj>
    </w:sdtPr>
    <w:sdtEndPr/>
    <w:sdtContent>
      <w:p w:rsidR="00CA2A9E" w:rsidRPr="00085C00" w:rsidRDefault="00085C00" w:rsidP="000E34D9">
        <w:pPr>
          <w:pStyle w:val="a5"/>
          <w:jc w:val="center"/>
          <w:rPr>
            <w:sz w:val="28"/>
            <w:szCs w:val="28"/>
          </w:rPr>
        </w:pPr>
        <w:r w:rsidRPr="00085C00">
          <w:rPr>
            <w:sz w:val="28"/>
            <w:szCs w:val="28"/>
          </w:rPr>
          <w:fldChar w:fldCharType="begin"/>
        </w:r>
        <w:r w:rsidRPr="00085C00">
          <w:rPr>
            <w:sz w:val="28"/>
            <w:szCs w:val="28"/>
          </w:rPr>
          <w:instrText>PAGE   \* MERGEFORMAT</w:instrText>
        </w:r>
        <w:r w:rsidRPr="00085C00">
          <w:rPr>
            <w:sz w:val="28"/>
            <w:szCs w:val="28"/>
          </w:rPr>
          <w:fldChar w:fldCharType="separate"/>
        </w:r>
        <w:r w:rsidR="0089099A">
          <w:rPr>
            <w:noProof/>
            <w:sz w:val="28"/>
            <w:szCs w:val="28"/>
          </w:rPr>
          <w:t>2</w:t>
        </w:r>
        <w:r w:rsidRPr="00085C00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1446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085C00" w:rsidRPr="00085C00" w:rsidRDefault="00085C00">
        <w:pPr>
          <w:pStyle w:val="a5"/>
          <w:jc w:val="center"/>
          <w:rPr>
            <w:color w:val="FFFFFF" w:themeColor="background1"/>
          </w:rPr>
        </w:pPr>
        <w:r w:rsidRPr="00085C00">
          <w:rPr>
            <w:color w:val="FFFFFF" w:themeColor="background1"/>
          </w:rPr>
          <w:fldChar w:fldCharType="begin"/>
        </w:r>
        <w:r w:rsidRPr="00085C00">
          <w:rPr>
            <w:color w:val="FFFFFF" w:themeColor="background1"/>
          </w:rPr>
          <w:instrText>PAGE   \* MERGEFORMAT</w:instrText>
        </w:r>
        <w:r w:rsidRPr="00085C00">
          <w:rPr>
            <w:color w:val="FFFFFF" w:themeColor="background1"/>
          </w:rPr>
          <w:fldChar w:fldCharType="separate"/>
        </w:r>
        <w:r w:rsidR="0089099A">
          <w:rPr>
            <w:noProof/>
            <w:color w:val="FFFFFF" w:themeColor="background1"/>
          </w:rPr>
          <w:t>1</w:t>
        </w:r>
        <w:r w:rsidRPr="00085C00">
          <w:rPr>
            <w:color w:val="FFFFFF" w:themeColor="background1"/>
          </w:rPr>
          <w:fldChar w:fldCharType="end"/>
        </w:r>
      </w:p>
    </w:sdtContent>
  </w:sdt>
  <w:p w:rsidR="00085C00" w:rsidRDefault="00085C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28D"/>
    <w:multiLevelType w:val="hybridMultilevel"/>
    <w:tmpl w:val="16FC0D20"/>
    <w:lvl w:ilvl="0" w:tplc="B0CC0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04146E"/>
    <w:multiLevelType w:val="hybridMultilevel"/>
    <w:tmpl w:val="F586964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9"/>
    <w:rsid w:val="00013A39"/>
    <w:rsid w:val="00022762"/>
    <w:rsid w:val="000351C9"/>
    <w:rsid w:val="000358D2"/>
    <w:rsid w:val="0004737E"/>
    <w:rsid w:val="00053C88"/>
    <w:rsid w:val="00054F6E"/>
    <w:rsid w:val="00057DB0"/>
    <w:rsid w:val="00060654"/>
    <w:rsid w:val="00080609"/>
    <w:rsid w:val="000823A3"/>
    <w:rsid w:val="00085C00"/>
    <w:rsid w:val="00090795"/>
    <w:rsid w:val="00094159"/>
    <w:rsid w:val="00094867"/>
    <w:rsid w:val="000B0373"/>
    <w:rsid w:val="000B5339"/>
    <w:rsid w:val="000B78E1"/>
    <w:rsid w:val="000C6C79"/>
    <w:rsid w:val="000D5EB8"/>
    <w:rsid w:val="000E34D9"/>
    <w:rsid w:val="000F3597"/>
    <w:rsid w:val="000F54C6"/>
    <w:rsid w:val="0010605A"/>
    <w:rsid w:val="00117077"/>
    <w:rsid w:val="0013305C"/>
    <w:rsid w:val="00134590"/>
    <w:rsid w:val="00145BC6"/>
    <w:rsid w:val="001713E9"/>
    <w:rsid w:val="00183D78"/>
    <w:rsid w:val="0019221C"/>
    <w:rsid w:val="001A78D6"/>
    <w:rsid w:val="001C6121"/>
    <w:rsid w:val="001E08CF"/>
    <w:rsid w:val="001E1EA2"/>
    <w:rsid w:val="001F1FF1"/>
    <w:rsid w:val="001F3B51"/>
    <w:rsid w:val="00207397"/>
    <w:rsid w:val="00216C04"/>
    <w:rsid w:val="0022204D"/>
    <w:rsid w:val="0022480C"/>
    <w:rsid w:val="002505CE"/>
    <w:rsid w:val="00253C2C"/>
    <w:rsid w:val="00263B2B"/>
    <w:rsid w:val="00274843"/>
    <w:rsid w:val="00274A04"/>
    <w:rsid w:val="00292796"/>
    <w:rsid w:val="00297A4A"/>
    <w:rsid w:val="002C104A"/>
    <w:rsid w:val="002C708B"/>
    <w:rsid w:val="002E32B8"/>
    <w:rsid w:val="002E4FFF"/>
    <w:rsid w:val="002E7F22"/>
    <w:rsid w:val="002F290A"/>
    <w:rsid w:val="002F2AA4"/>
    <w:rsid w:val="002F7CF1"/>
    <w:rsid w:val="0030239A"/>
    <w:rsid w:val="00311065"/>
    <w:rsid w:val="003203E9"/>
    <w:rsid w:val="00327E72"/>
    <w:rsid w:val="00331C68"/>
    <w:rsid w:val="00341D34"/>
    <w:rsid w:val="003427AA"/>
    <w:rsid w:val="00361B2D"/>
    <w:rsid w:val="00366EA4"/>
    <w:rsid w:val="0037234E"/>
    <w:rsid w:val="003759F2"/>
    <w:rsid w:val="003843F9"/>
    <w:rsid w:val="003A70F6"/>
    <w:rsid w:val="003B29B0"/>
    <w:rsid w:val="00406E39"/>
    <w:rsid w:val="00410800"/>
    <w:rsid w:val="004168E0"/>
    <w:rsid w:val="004326D5"/>
    <w:rsid w:val="0044164A"/>
    <w:rsid w:val="0044172E"/>
    <w:rsid w:val="0044762C"/>
    <w:rsid w:val="00462FB4"/>
    <w:rsid w:val="0048136F"/>
    <w:rsid w:val="00484030"/>
    <w:rsid w:val="004A1582"/>
    <w:rsid w:val="004B5A76"/>
    <w:rsid w:val="004F0675"/>
    <w:rsid w:val="004F46FA"/>
    <w:rsid w:val="00500185"/>
    <w:rsid w:val="005042C8"/>
    <w:rsid w:val="0051775D"/>
    <w:rsid w:val="00523038"/>
    <w:rsid w:val="00535CF4"/>
    <w:rsid w:val="00541BBA"/>
    <w:rsid w:val="00544D18"/>
    <w:rsid w:val="005541EB"/>
    <w:rsid w:val="005A29BA"/>
    <w:rsid w:val="005B13E8"/>
    <w:rsid w:val="005C196F"/>
    <w:rsid w:val="005E0892"/>
    <w:rsid w:val="005E4156"/>
    <w:rsid w:val="005E451B"/>
    <w:rsid w:val="00603FFD"/>
    <w:rsid w:val="006413A7"/>
    <w:rsid w:val="00647EB2"/>
    <w:rsid w:val="00660C11"/>
    <w:rsid w:val="006704E0"/>
    <w:rsid w:val="006707A8"/>
    <w:rsid w:val="0067752C"/>
    <w:rsid w:val="00686AA7"/>
    <w:rsid w:val="00686DEA"/>
    <w:rsid w:val="00696936"/>
    <w:rsid w:val="006A1A71"/>
    <w:rsid w:val="006B0F3D"/>
    <w:rsid w:val="006B33B5"/>
    <w:rsid w:val="006C2653"/>
    <w:rsid w:val="006E268B"/>
    <w:rsid w:val="006E7118"/>
    <w:rsid w:val="00740AF0"/>
    <w:rsid w:val="00743310"/>
    <w:rsid w:val="00744B6E"/>
    <w:rsid w:val="00744CA3"/>
    <w:rsid w:val="00745C2D"/>
    <w:rsid w:val="00750670"/>
    <w:rsid w:val="007614F2"/>
    <w:rsid w:val="0077336A"/>
    <w:rsid w:val="00784432"/>
    <w:rsid w:val="007A2890"/>
    <w:rsid w:val="007A694C"/>
    <w:rsid w:val="007B660A"/>
    <w:rsid w:val="007D63C4"/>
    <w:rsid w:val="007E5C9D"/>
    <w:rsid w:val="007E66B5"/>
    <w:rsid w:val="007E7124"/>
    <w:rsid w:val="007F1F0C"/>
    <w:rsid w:val="00800A88"/>
    <w:rsid w:val="0080215F"/>
    <w:rsid w:val="00852C8E"/>
    <w:rsid w:val="008563C9"/>
    <w:rsid w:val="00862914"/>
    <w:rsid w:val="00865BF6"/>
    <w:rsid w:val="008738A7"/>
    <w:rsid w:val="008760C6"/>
    <w:rsid w:val="0089051B"/>
    <w:rsid w:val="0089099A"/>
    <w:rsid w:val="00890FE5"/>
    <w:rsid w:val="008939EE"/>
    <w:rsid w:val="00893DB2"/>
    <w:rsid w:val="008A6BEF"/>
    <w:rsid w:val="008C03B0"/>
    <w:rsid w:val="008C3C1A"/>
    <w:rsid w:val="008C5256"/>
    <w:rsid w:val="008C62D7"/>
    <w:rsid w:val="008E437D"/>
    <w:rsid w:val="008E66CB"/>
    <w:rsid w:val="008E74D7"/>
    <w:rsid w:val="008F199F"/>
    <w:rsid w:val="00904E42"/>
    <w:rsid w:val="009066E6"/>
    <w:rsid w:val="009101F3"/>
    <w:rsid w:val="00911B34"/>
    <w:rsid w:val="009421E2"/>
    <w:rsid w:val="0094635A"/>
    <w:rsid w:val="00960D03"/>
    <w:rsid w:val="009638A0"/>
    <w:rsid w:val="00964389"/>
    <w:rsid w:val="009651BF"/>
    <w:rsid w:val="009677B9"/>
    <w:rsid w:val="009707B4"/>
    <w:rsid w:val="00971884"/>
    <w:rsid w:val="00982989"/>
    <w:rsid w:val="00985052"/>
    <w:rsid w:val="00993D39"/>
    <w:rsid w:val="009A4957"/>
    <w:rsid w:val="009A4BE3"/>
    <w:rsid w:val="009A7603"/>
    <w:rsid w:val="009C324E"/>
    <w:rsid w:val="009C476F"/>
    <w:rsid w:val="009E23BA"/>
    <w:rsid w:val="009E763D"/>
    <w:rsid w:val="00A00C8B"/>
    <w:rsid w:val="00A0288B"/>
    <w:rsid w:val="00A0534F"/>
    <w:rsid w:val="00A05529"/>
    <w:rsid w:val="00A073C4"/>
    <w:rsid w:val="00A11EAD"/>
    <w:rsid w:val="00A20E40"/>
    <w:rsid w:val="00A334A9"/>
    <w:rsid w:val="00A33895"/>
    <w:rsid w:val="00A4561A"/>
    <w:rsid w:val="00A47D5D"/>
    <w:rsid w:val="00A5078C"/>
    <w:rsid w:val="00A52738"/>
    <w:rsid w:val="00A63A0E"/>
    <w:rsid w:val="00A8022D"/>
    <w:rsid w:val="00A827BD"/>
    <w:rsid w:val="00A86858"/>
    <w:rsid w:val="00AA0CB7"/>
    <w:rsid w:val="00AB205F"/>
    <w:rsid w:val="00AC05EF"/>
    <w:rsid w:val="00AC0B60"/>
    <w:rsid w:val="00AC0DA6"/>
    <w:rsid w:val="00AC6B4D"/>
    <w:rsid w:val="00AF46CB"/>
    <w:rsid w:val="00B021CD"/>
    <w:rsid w:val="00B13275"/>
    <w:rsid w:val="00B26AFC"/>
    <w:rsid w:val="00B3319F"/>
    <w:rsid w:val="00B66E99"/>
    <w:rsid w:val="00B67654"/>
    <w:rsid w:val="00B75BF8"/>
    <w:rsid w:val="00B917BA"/>
    <w:rsid w:val="00B97F2F"/>
    <w:rsid w:val="00BA3AB7"/>
    <w:rsid w:val="00BB4C78"/>
    <w:rsid w:val="00BD0845"/>
    <w:rsid w:val="00BE18C9"/>
    <w:rsid w:val="00BE7905"/>
    <w:rsid w:val="00BF0D91"/>
    <w:rsid w:val="00C05B96"/>
    <w:rsid w:val="00C1133F"/>
    <w:rsid w:val="00C126D8"/>
    <w:rsid w:val="00C213AE"/>
    <w:rsid w:val="00C23A71"/>
    <w:rsid w:val="00C25B37"/>
    <w:rsid w:val="00C404F2"/>
    <w:rsid w:val="00C443C2"/>
    <w:rsid w:val="00C464F7"/>
    <w:rsid w:val="00C46F05"/>
    <w:rsid w:val="00C56F3C"/>
    <w:rsid w:val="00C64533"/>
    <w:rsid w:val="00C76E82"/>
    <w:rsid w:val="00C835F9"/>
    <w:rsid w:val="00C8432B"/>
    <w:rsid w:val="00C864F6"/>
    <w:rsid w:val="00C912A6"/>
    <w:rsid w:val="00C94D46"/>
    <w:rsid w:val="00C974C7"/>
    <w:rsid w:val="00CA2A9E"/>
    <w:rsid w:val="00CC30C9"/>
    <w:rsid w:val="00CD0BA3"/>
    <w:rsid w:val="00CD69BB"/>
    <w:rsid w:val="00CE1291"/>
    <w:rsid w:val="00CE3D2E"/>
    <w:rsid w:val="00CE4C78"/>
    <w:rsid w:val="00CF0713"/>
    <w:rsid w:val="00CF0A27"/>
    <w:rsid w:val="00CF1DE2"/>
    <w:rsid w:val="00D2111A"/>
    <w:rsid w:val="00D23F83"/>
    <w:rsid w:val="00D53963"/>
    <w:rsid w:val="00D67558"/>
    <w:rsid w:val="00D7522A"/>
    <w:rsid w:val="00D767E9"/>
    <w:rsid w:val="00D80E53"/>
    <w:rsid w:val="00D9363E"/>
    <w:rsid w:val="00DA2203"/>
    <w:rsid w:val="00DA3FCC"/>
    <w:rsid w:val="00DA4580"/>
    <w:rsid w:val="00DA77C2"/>
    <w:rsid w:val="00DB7152"/>
    <w:rsid w:val="00DC0D3A"/>
    <w:rsid w:val="00DC6276"/>
    <w:rsid w:val="00DD5679"/>
    <w:rsid w:val="00DE2603"/>
    <w:rsid w:val="00DF2FB4"/>
    <w:rsid w:val="00DF3CD9"/>
    <w:rsid w:val="00DF3F26"/>
    <w:rsid w:val="00E0218B"/>
    <w:rsid w:val="00E4156F"/>
    <w:rsid w:val="00E43E46"/>
    <w:rsid w:val="00E6040C"/>
    <w:rsid w:val="00E70A15"/>
    <w:rsid w:val="00E749EE"/>
    <w:rsid w:val="00E91986"/>
    <w:rsid w:val="00E93EA7"/>
    <w:rsid w:val="00EA4BB8"/>
    <w:rsid w:val="00EA6027"/>
    <w:rsid w:val="00EA72CA"/>
    <w:rsid w:val="00EC3F25"/>
    <w:rsid w:val="00EC3F67"/>
    <w:rsid w:val="00ED4F70"/>
    <w:rsid w:val="00ED7984"/>
    <w:rsid w:val="00EE28B8"/>
    <w:rsid w:val="00EF1AF6"/>
    <w:rsid w:val="00EF2C8C"/>
    <w:rsid w:val="00EF501A"/>
    <w:rsid w:val="00EF65CB"/>
    <w:rsid w:val="00F11662"/>
    <w:rsid w:val="00F2082B"/>
    <w:rsid w:val="00F358DB"/>
    <w:rsid w:val="00F438FD"/>
    <w:rsid w:val="00F554A1"/>
    <w:rsid w:val="00F61CE3"/>
    <w:rsid w:val="00FA064A"/>
    <w:rsid w:val="00FB024B"/>
    <w:rsid w:val="00FB6141"/>
    <w:rsid w:val="00FC608B"/>
    <w:rsid w:val="00FC72B4"/>
    <w:rsid w:val="00FD0544"/>
    <w:rsid w:val="00FD13D7"/>
    <w:rsid w:val="00FE1724"/>
    <w:rsid w:val="00FE1BAA"/>
    <w:rsid w:val="00FE3172"/>
    <w:rsid w:val="00FE34C0"/>
    <w:rsid w:val="00FE6A37"/>
    <w:rsid w:val="00FF2E8B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25B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44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A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6B33B5"/>
    <w:rPr>
      <w:rFonts w:ascii="Arial" w:eastAsia="Calibri" w:hAnsi="Arial" w:cs="Arial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6B33B5"/>
    <w:pPr>
      <w:widowControl w:val="0"/>
      <w:ind w:left="720"/>
      <w:contextualSpacing/>
    </w:pPr>
    <w:rPr>
      <w:sz w:val="22"/>
      <w:szCs w:val="22"/>
      <w:lang w:val="en-US" w:eastAsia="en-US"/>
    </w:rPr>
  </w:style>
  <w:style w:type="character" w:customStyle="1" w:styleId="ae">
    <w:name w:val="Абзац списка Знак"/>
    <w:link w:val="ad"/>
    <w:locked/>
    <w:rsid w:val="006B33B5"/>
    <w:rPr>
      <w:rFonts w:ascii="Times New Roman" w:eastAsia="Times New Roman" w:hAnsi="Times New Roman" w:cs="Times New Roman"/>
      <w:lang w:val="en-US"/>
    </w:rPr>
  </w:style>
  <w:style w:type="paragraph" w:styleId="af">
    <w:name w:val="footnote text"/>
    <w:basedOn w:val="a"/>
    <w:link w:val="af0"/>
    <w:rsid w:val="006B33B5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B33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6B33B5"/>
    <w:rPr>
      <w:vertAlign w:val="superscript"/>
    </w:rPr>
  </w:style>
  <w:style w:type="paragraph" w:customStyle="1" w:styleId="ConsPlusTitle">
    <w:name w:val="ConsPlusTitle"/>
    <w:uiPriority w:val="99"/>
    <w:rsid w:val="00117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647EB2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F438FD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462FB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25B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44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A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6B33B5"/>
    <w:rPr>
      <w:rFonts w:ascii="Arial" w:eastAsia="Calibri" w:hAnsi="Arial" w:cs="Arial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6B33B5"/>
    <w:pPr>
      <w:widowControl w:val="0"/>
      <w:ind w:left="720"/>
      <w:contextualSpacing/>
    </w:pPr>
    <w:rPr>
      <w:sz w:val="22"/>
      <w:szCs w:val="22"/>
      <w:lang w:val="en-US" w:eastAsia="en-US"/>
    </w:rPr>
  </w:style>
  <w:style w:type="character" w:customStyle="1" w:styleId="ae">
    <w:name w:val="Абзац списка Знак"/>
    <w:link w:val="ad"/>
    <w:locked/>
    <w:rsid w:val="006B33B5"/>
    <w:rPr>
      <w:rFonts w:ascii="Times New Roman" w:eastAsia="Times New Roman" w:hAnsi="Times New Roman" w:cs="Times New Roman"/>
      <w:lang w:val="en-US"/>
    </w:rPr>
  </w:style>
  <w:style w:type="paragraph" w:styleId="af">
    <w:name w:val="footnote text"/>
    <w:basedOn w:val="a"/>
    <w:link w:val="af0"/>
    <w:rsid w:val="006B33B5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B33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6B33B5"/>
    <w:rPr>
      <w:vertAlign w:val="superscript"/>
    </w:rPr>
  </w:style>
  <w:style w:type="paragraph" w:customStyle="1" w:styleId="ConsPlusTitle">
    <w:name w:val="ConsPlusTitle"/>
    <w:uiPriority w:val="99"/>
    <w:rsid w:val="00117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647EB2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F438FD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462FB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%3D232577FA6B0BEC1F08AEC0AF43BBAF61BC052707F55C51C90174DD3D94CB5DA48878CB13AB3EEE31B37E35BB5Ft1k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232577FA6B0BEC1F08AEC0AF43BBAF61BC0E2707FF5951C90174DD3D94CB5DA48878CB13AB3EEE31B37E35BB5Ft1k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FF53-78D0-4652-8096-5B1D4713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7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14686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Колтунов Дмитрий Витальевич</cp:lastModifiedBy>
  <cp:revision>55</cp:revision>
  <cp:lastPrinted>2022-08-17T07:11:00Z</cp:lastPrinted>
  <dcterms:created xsi:type="dcterms:W3CDTF">2020-11-25T09:35:00Z</dcterms:created>
  <dcterms:modified xsi:type="dcterms:W3CDTF">2022-08-25T11:58:00Z</dcterms:modified>
</cp:coreProperties>
</file>