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марта 2024 г. N 104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КУРОРТОВ,</w:t>
      </w:r>
    </w:p>
    <w:p>
      <w:pPr>
        <w:pStyle w:val="2"/>
        <w:jc w:val="center"/>
      </w:pPr>
      <w:r>
        <w:rPr>
          <w:sz w:val="20"/>
        </w:rPr>
        <w:t xml:space="preserve">ТУРИЗМА И ОЛИМПИЙСКОГО НАСЛЕДИЯ КРАСНОДАРСКОГО</w:t>
      </w:r>
    </w:p>
    <w:p>
      <w:pPr>
        <w:pStyle w:val="2"/>
        <w:jc w:val="center"/>
      </w:pPr>
      <w:r>
        <w:rPr>
          <w:sz w:val="20"/>
        </w:rPr>
        <w:t xml:space="preserve">КРАЯ ОТ 4 ИЮЛЯ 2018 Г. N 125 "ОБ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УЧЕТА ПЛАТЕЛЬЩИКОВ КУРОРТНОГО СБОРА, ЛИЦ, ОСВОБОЖДАЕМЫХ</w:t>
      </w:r>
    </w:p>
    <w:p>
      <w:pPr>
        <w:pStyle w:val="2"/>
        <w:jc w:val="center"/>
      </w:pPr>
      <w:r>
        <w:rPr>
          <w:sz w:val="20"/>
        </w:rPr>
        <w:t xml:space="preserve">ОТ УПЛАТЫ КУРОРТНОГО СБОРА, ОТКАЗАВШИХСЯ УПЛАЧИВАТЬ</w:t>
      </w:r>
    </w:p>
    <w:p>
      <w:pPr>
        <w:pStyle w:val="2"/>
        <w:jc w:val="center"/>
      </w:pPr>
      <w:r>
        <w:rPr>
          <w:sz w:val="20"/>
        </w:rPr>
        <w:t xml:space="preserve">КУРОРТНЫЙ СБОР, НЕ ОТНОСЯЩИХСЯ К КАТЕГОРИИ</w:t>
      </w:r>
    </w:p>
    <w:p>
      <w:pPr>
        <w:pStyle w:val="2"/>
        <w:jc w:val="center"/>
      </w:pPr>
      <w:r>
        <w:rPr>
          <w:sz w:val="20"/>
        </w:rPr>
        <w:t xml:space="preserve">"ПЛАТЕЛЬЩИК КУРОРТНОГО СБОРА"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инфраструктуры", </w:t>
      </w:r>
      <w:hyperlink w:history="0" r:id="rId7" w:tooltip="Постановление главы администрации (губернатора) Краснодарского края от 15.12.2021 N 920 (ред. от 02.05.2024) &quot;Об утверждении Положения о региональном государственном контроле (надзоре) за плательщиками курортного сбора и операторами курортного сбора&quot; (вместе с &quot;Перечнем индикаторов риска нарушения обязательных требований, используемых при осуществлении регионального государственного контроля (надзора) за плательщиками курортного сбора и операторами курортного сбор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15 декабря 2021 г. N 920 "Об утверждении Положения о региональном государственном контроле (надзоре) за плательщиками курортного сбора и операторами курортного сбора"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4 июля 2018 г. N 125 "Об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"плательщик курортного сбора" (далее - приказ)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"Авдееву Л.Л." заменить словами "Логунову Е.В.";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пункт 2.7 раздела 2</w:t>
        </w:r>
      </w:hyperlink>
      <w:r>
        <w:rPr>
          <w:sz w:val="20"/>
        </w:rPr>
        <w:t xml:space="preserve"> "Порядок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"плательщик курортного сбора" приложения к приказу дополнить подпунктом 21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"21) лица, прошедшие процедуру аккредитации для участия в подготовке и (или) проведении Всемирного фестиваля молодежи в 2024 году.";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1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графе 14 таблицы</w:t>
        </w:r>
      </w:hyperlink>
      <w:r>
        <w:rPr>
          <w:sz w:val="20"/>
        </w:rPr>
        <w:t xml:space="preserve"> приложения 2 к Порядку учета плательщиков курортного сбора, лиц, освобождаемых от уплаты курортного сбора, отказавшихся уплачивать курортный сбор слова "Принадлежность к льготной категории (пункт 1 - 20 пункта 2.7)" заменить словами "Принадлежность к льготной категории (пункт 1 - 21 пункта 2.7)".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официальном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28.03.2024 N 104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28.03.2024 N 104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46056" TargetMode = "External"/>
	<Relationship Id="rId7" Type="http://schemas.openxmlformats.org/officeDocument/2006/relationships/hyperlink" Target="https://login.consultant.ru/link/?req=doc&amp;base=RLAW177&amp;n=248694" TargetMode = "External"/>
	<Relationship Id="rId8" Type="http://schemas.openxmlformats.org/officeDocument/2006/relationships/hyperlink" Target="https://login.consultant.ru/link/?req=doc&amp;base=RLAW177&amp;n=239410" TargetMode = "External"/>
	<Relationship Id="rId9" Type="http://schemas.openxmlformats.org/officeDocument/2006/relationships/hyperlink" Target="https://login.consultant.ru/link/?req=doc&amp;base=RLAW177&amp;n=239410&amp;dst=100235" TargetMode = "External"/>
	<Relationship Id="rId10" Type="http://schemas.openxmlformats.org/officeDocument/2006/relationships/hyperlink" Target="https://login.consultant.ru/link/?req=doc&amp;base=RLAW177&amp;n=239410&amp;dst=100040" TargetMode = "External"/>
	<Relationship Id="rId11" Type="http://schemas.openxmlformats.org/officeDocument/2006/relationships/hyperlink" Target="https://login.consultant.ru/link/?req=doc&amp;base=RLAW177&amp;n=239410&amp;dst=1002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28.03.2024 N 104
"О внесении изменений в приказ министерства курортов, туризма и олимпийского наследия Краснодарского края от 4 июля 2018 г. N 125 "Об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"плательщик курортного сбора"</dc:title>
  <dcterms:created xsi:type="dcterms:W3CDTF">2024-06-20T13:15:20Z</dcterms:created>
</cp:coreProperties>
</file>