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11.03.2024 N 5100-КЗ</w:t>
              <w:br/>
              <w:t xml:space="preserve">"О внесении изменений в Закон Краснодарского края "Об особо охраняемых природных территориях Краснодарского края"</w:t>
              <w:br/>
              <w:t xml:space="preserve">(принят ЗС КК 26.02.2024)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марта 2024 года</w:t>
            </w:r>
          </w:p>
        </w:tc>
        <w:tc>
          <w:tcPr>
            <w:tcW w:w="5103" w:type="dxa"/>
            <w:tcBorders>
              <w:top w:val="nil"/>
              <w:left w:val="nil"/>
              <w:bottom w:val="nil"/>
              <w:right w:val="nil"/>
            </w:tcBorders>
          </w:tcPr>
          <w:p>
            <w:pPr>
              <w:pStyle w:val="0"/>
              <w:jc w:val="right"/>
            </w:pPr>
            <w:r>
              <w:rPr>
                <w:sz w:val="20"/>
              </w:rPr>
              <w:t xml:space="preserve">N 5100-КЗ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КРАСНОДАРСКОГО КРАЯ</w:t>
      </w:r>
    </w:p>
    <w:p>
      <w:pPr>
        <w:pStyle w:val="2"/>
        <w:jc w:val="both"/>
      </w:pPr>
      <w:r>
        <w:rPr>
          <w:sz w:val="20"/>
        </w:rPr>
      </w:r>
    </w:p>
    <w:p>
      <w:pPr>
        <w:pStyle w:val="2"/>
        <w:jc w:val="center"/>
      </w:pPr>
      <w:r>
        <w:rPr>
          <w:sz w:val="20"/>
        </w:rPr>
        <w:t xml:space="preserve">О ВНЕСЕНИИ ИЗМЕНЕНИЙ</w:t>
      </w:r>
    </w:p>
    <w:p>
      <w:pPr>
        <w:pStyle w:val="2"/>
        <w:jc w:val="center"/>
      </w:pPr>
      <w:r>
        <w:rPr>
          <w:sz w:val="20"/>
        </w:rPr>
        <w:t xml:space="preserve">В ЗАКОН КРАСНОДАРСКОГО КРАЯ</w:t>
      </w:r>
    </w:p>
    <w:p>
      <w:pPr>
        <w:pStyle w:val="2"/>
        <w:jc w:val="center"/>
      </w:pPr>
      <w:r>
        <w:rPr>
          <w:sz w:val="20"/>
        </w:rPr>
        <w:t xml:space="preserve">"ОБ ОСОБО ОХРАНЯЕМЫХ ПРИРОДНЫХ ТЕРРИТОРИЯХ</w:t>
      </w:r>
    </w:p>
    <w:p>
      <w:pPr>
        <w:pStyle w:val="2"/>
        <w:jc w:val="center"/>
      </w:pPr>
      <w:r>
        <w:rPr>
          <w:sz w:val="20"/>
        </w:rPr>
        <w:t xml:space="preserve">КРАСНОДАРСКОГО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26 февраля 2024 года</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w:t>
      </w:r>
      <w:hyperlink w:history="0" r:id="rId7"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Закон</w:t>
        </w:r>
      </w:hyperlink>
      <w:r>
        <w:rPr>
          <w:sz w:val="20"/>
        </w:rPr>
        <w:t xml:space="preserve"> Краснодарского края от 31 декабря 2003 года N 656-КЗ "Об особо охраняемых природных территориях Краснодарского края" (с изменениями от 29 марта 2005 года N 846-КЗ; 25 июля 2007 года N 1306-КЗ; 9 июня 2010 года N 1982-КЗ; 1 марта 2011 года N 2187-КЗ; 7 июня 2011 года N 2259-КЗ; 3 мая 2012 года N 2484-КЗ; 11 февраля 2013 года N 2658-КЗ; 9 июля 2013 года N 2753-КЗ; 1 ноября 2013 года N 2812-КЗ; 1 ноября 2013 года N 2815-КЗ; 4 февраля 2014 года N 2880-КЗ; 2 июля 2014 года N 2993-КЗ; 4 марта 2015 года N 3129-КЗ; 25 июля 2017 года N 3663-КЗ; 1 июня 2018 года N 3807-КЗ; 20 декабря 2018 года N 3928-КЗ; 5 мая 2019 года N 4031-КЗ; 24 июля 2020 года N 4337-КЗ; 9 апреля 2021 года N 4440-КЗ; 5 октября 2021 года N 4544-КЗ; 5 апреля 2022 года N 4659-КЗ; 23 декабря 2022 года N 4810-КЗ; 30 декабря 2022 года N 4836-КЗ; 21 февраля 2023 года N 4860-КЗ; 21 июля 2023 года N 4948-КЗ; 5 декабря 2023 года N 5010-КЗ) следующие изменения:</w:t>
      </w:r>
    </w:p>
    <w:p>
      <w:pPr>
        <w:pStyle w:val="0"/>
        <w:spacing w:before="200" w:line-rule="auto"/>
        <w:ind w:firstLine="540"/>
        <w:jc w:val="both"/>
      </w:pPr>
      <w:r>
        <w:rPr>
          <w:sz w:val="20"/>
        </w:rPr>
        <w:t xml:space="preserve">1) в </w:t>
      </w:r>
      <w:hyperlink w:history="0" r:id="rId8"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статье 1</w:t>
        </w:r>
      </w:hyperlink>
      <w:r>
        <w:rPr>
          <w:sz w:val="20"/>
        </w:rPr>
        <w:t xml:space="preserve">:</w:t>
      </w:r>
    </w:p>
    <w:p>
      <w:pPr>
        <w:pStyle w:val="0"/>
        <w:spacing w:before="200" w:line-rule="auto"/>
        <w:ind w:firstLine="540"/>
        <w:jc w:val="both"/>
      </w:pPr>
      <w:r>
        <w:rPr>
          <w:sz w:val="20"/>
        </w:rPr>
        <w:t xml:space="preserve">а) </w:t>
      </w:r>
      <w:hyperlink w:history="0" r:id="rId9"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пункт 5</w:t>
        </w:r>
      </w:hyperlink>
      <w:r>
        <w:rPr>
          <w:sz w:val="20"/>
        </w:rPr>
        <w:t xml:space="preserve"> после слов "системы особо охраняемых природных территорий" дополнить словами "регионального значения";</w:t>
      </w:r>
    </w:p>
    <w:p>
      <w:pPr>
        <w:pStyle w:val="0"/>
        <w:spacing w:before="200" w:line-rule="auto"/>
        <w:ind w:firstLine="540"/>
        <w:jc w:val="both"/>
      </w:pPr>
      <w:r>
        <w:rPr>
          <w:sz w:val="20"/>
        </w:rPr>
        <w:t xml:space="preserve">б) в </w:t>
      </w:r>
      <w:hyperlink w:history="0" r:id="rId10"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пункте 6</w:t>
        </w:r>
      </w:hyperlink>
      <w:r>
        <w:rPr>
          <w:sz w:val="20"/>
        </w:rPr>
        <w:t xml:space="preserve"> слово "категории," исключить;</w:t>
      </w:r>
    </w:p>
    <w:p>
      <w:pPr>
        <w:pStyle w:val="0"/>
        <w:spacing w:before="200" w:line-rule="auto"/>
        <w:ind w:firstLine="540"/>
        <w:jc w:val="both"/>
      </w:pPr>
      <w:r>
        <w:rPr>
          <w:sz w:val="20"/>
        </w:rPr>
        <w:t xml:space="preserve">2) в </w:t>
      </w:r>
      <w:hyperlink w:history="0" r:id="rId11"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абзаце седьмом части 1 статьи 4</w:t>
        </w:r>
      </w:hyperlink>
      <w:r>
        <w:rPr>
          <w:sz w:val="20"/>
        </w:rPr>
        <w:t xml:space="preserve"> слова ", охрану и использование особо охраняемых природных территорий регионального значения,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заменить словами "особо охраняемых природных территорий регионального значения (утверждение их наименования, категории, границ, площади, режима особой охраны, функционального зонирования, положений об этих территориях), их охрану и использование, изменение их наименования, границ, площади, режима особой охраны, функционального зонирования";</w:t>
      </w:r>
    </w:p>
    <w:p>
      <w:pPr>
        <w:pStyle w:val="0"/>
        <w:spacing w:before="200" w:line-rule="auto"/>
        <w:ind w:firstLine="540"/>
        <w:jc w:val="both"/>
      </w:pPr>
      <w:r>
        <w:rPr>
          <w:sz w:val="20"/>
        </w:rPr>
        <w:t xml:space="preserve">3) </w:t>
      </w:r>
      <w:hyperlink w:history="0" r:id="rId12"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статью 4(1)</w:t>
        </w:r>
      </w:hyperlink>
      <w:r>
        <w:rPr>
          <w:sz w:val="20"/>
        </w:rPr>
        <w:t xml:space="preserve"> дополнить пунктом 20 следующего содержания:</w:t>
      </w:r>
    </w:p>
    <w:p>
      <w:pPr>
        <w:pStyle w:val="0"/>
        <w:spacing w:before="200" w:line-rule="auto"/>
        <w:ind w:firstLine="540"/>
        <w:jc w:val="both"/>
      </w:pPr>
      <w:r>
        <w:rPr>
          <w:sz w:val="20"/>
        </w:rPr>
        <w:t xml:space="preserve">"20) утверждение требований к проектам материалов, обосновывающих создание, функциональное зонирование, изменение границ, площади, режима особой охраны и функционального зонирования особо охраняемой природной территории или снятие статуса особо охраняемой природной территории регионального значения, их составу, порядку согласования и внесения в них изменений.";</w:t>
      </w:r>
    </w:p>
    <w:p>
      <w:pPr>
        <w:pStyle w:val="0"/>
        <w:spacing w:before="200" w:line-rule="auto"/>
        <w:ind w:firstLine="540"/>
        <w:jc w:val="both"/>
      </w:pPr>
      <w:r>
        <w:rPr>
          <w:sz w:val="20"/>
        </w:rPr>
        <w:t xml:space="preserve">4) в </w:t>
      </w:r>
      <w:hyperlink w:history="0" r:id="rId13"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абзаце третьем части 1 статьи 5</w:t>
        </w:r>
      </w:hyperlink>
      <w:r>
        <w:rPr>
          <w:sz w:val="20"/>
        </w:rPr>
        <w:t xml:space="preserve"> слова ", утверждение и изменение их наименования, категории" заменить словами "(утверждение их наименования, категории, границ, площади, режима особой охраны и функционального зонирования), изменение их наименования";</w:t>
      </w:r>
    </w:p>
    <w:p>
      <w:pPr>
        <w:pStyle w:val="0"/>
        <w:spacing w:before="200" w:line-rule="auto"/>
        <w:ind w:firstLine="540"/>
        <w:jc w:val="both"/>
      </w:pPr>
      <w:r>
        <w:rPr>
          <w:sz w:val="20"/>
        </w:rPr>
        <w:t xml:space="preserve">5) в </w:t>
      </w:r>
      <w:hyperlink w:history="0" r:id="rId14"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статье 7</w:t>
        </w:r>
      </w:hyperlink>
      <w:r>
        <w:rPr>
          <w:sz w:val="20"/>
        </w:rPr>
        <w:t xml:space="preserve">:</w:t>
      </w:r>
    </w:p>
    <w:p>
      <w:pPr>
        <w:pStyle w:val="0"/>
        <w:spacing w:before="200" w:line-rule="auto"/>
        <w:ind w:firstLine="540"/>
        <w:jc w:val="both"/>
      </w:pPr>
      <w:r>
        <w:rPr>
          <w:sz w:val="20"/>
        </w:rPr>
        <w:t xml:space="preserve">а) в </w:t>
      </w:r>
      <w:hyperlink w:history="0" r:id="rId15"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части 4</w:t>
        </w:r>
      </w:hyperlink>
      <w:r>
        <w:rPr>
          <w:sz w:val="20"/>
        </w:rPr>
        <w:t xml:space="preserve"> слово "категории," исключить;</w:t>
      </w:r>
    </w:p>
    <w:p>
      <w:pPr>
        <w:pStyle w:val="0"/>
        <w:spacing w:before="200" w:line-rule="auto"/>
        <w:ind w:firstLine="540"/>
        <w:jc w:val="both"/>
      </w:pPr>
      <w:r>
        <w:rPr>
          <w:sz w:val="20"/>
        </w:rPr>
        <w:t xml:space="preserve">б) в </w:t>
      </w:r>
      <w:hyperlink w:history="0" r:id="rId16"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части 5</w:t>
        </w:r>
      </w:hyperlink>
      <w:r>
        <w:rPr>
          <w:sz w:val="20"/>
        </w:rPr>
        <w:t xml:space="preserve"> слово "категории," исключить;</w:t>
      </w:r>
    </w:p>
    <w:p>
      <w:pPr>
        <w:pStyle w:val="0"/>
        <w:spacing w:before="200" w:line-rule="auto"/>
        <w:ind w:firstLine="540"/>
        <w:jc w:val="both"/>
      </w:pPr>
      <w:r>
        <w:rPr>
          <w:sz w:val="20"/>
        </w:rPr>
        <w:t xml:space="preserve">6) в </w:t>
      </w:r>
      <w:hyperlink w:history="0" r:id="rId17"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статье 7(2)</w:t>
        </w:r>
      </w:hyperlink>
      <w:r>
        <w:rPr>
          <w:sz w:val="20"/>
        </w:rPr>
        <w:t xml:space="preserve">:</w:t>
      </w:r>
    </w:p>
    <w:p>
      <w:pPr>
        <w:pStyle w:val="0"/>
        <w:spacing w:before="200" w:line-rule="auto"/>
        <w:ind w:firstLine="540"/>
        <w:jc w:val="both"/>
      </w:pPr>
      <w:r>
        <w:rPr>
          <w:sz w:val="20"/>
        </w:rPr>
        <w:t xml:space="preserve">а) в </w:t>
      </w:r>
      <w:hyperlink w:history="0" r:id="rId18"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наименовании</w:t>
        </w:r>
      </w:hyperlink>
      <w:r>
        <w:rPr>
          <w:sz w:val="20"/>
        </w:rPr>
        <w:t xml:space="preserve"> слово "категории," исключить;</w:t>
      </w:r>
    </w:p>
    <w:p>
      <w:pPr>
        <w:pStyle w:val="0"/>
        <w:spacing w:before="200" w:line-rule="auto"/>
        <w:ind w:firstLine="540"/>
        <w:jc w:val="both"/>
      </w:pPr>
      <w:r>
        <w:rPr>
          <w:sz w:val="20"/>
        </w:rPr>
        <w:t xml:space="preserve">б) в </w:t>
      </w:r>
      <w:hyperlink w:history="0" r:id="rId19"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части 1</w:t>
        </w:r>
      </w:hyperlink>
      <w:r>
        <w:rPr>
          <w:sz w:val="20"/>
        </w:rPr>
        <w:t xml:space="preserve"> слово "категории," исключить;</w:t>
      </w:r>
    </w:p>
    <w:p>
      <w:pPr>
        <w:pStyle w:val="0"/>
        <w:spacing w:before="200" w:line-rule="auto"/>
        <w:ind w:firstLine="540"/>
        <w:jc w:val="both"/>
      </w:pPr>
      <w:r>
        <w:rPr>
          <w:sz w:val="20"/>
        </w:rPr>
        <w:t xml:space="preserve">в) в </w:t>
      </w:r>
      <w:hyperlink w:history="0" r:id="rId20"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части 2</w:t>
        </w:r>
      </w:hyperlink>
      <w:r>
        <w:rPr>
          <w:sz w:val="20"/>
        </w:rPr>
        <w:t xml:space="preserve"> слово "категории," исключить;</w:t>
      </w:r>
    </w:p>
    <w:p>
      <w:pPr>
        <w:pStyle w:val="0"/>
        <w:spacing w:before="200" w:line-rule="auto"/>
        <w:ind w:firstLine="540"/>
        <w:jc w:val="both"/>
      </w:pPr>
      <w:r>
        <w:rPr>
          <w:sz w:val="20"/>
        </w:rPr>
        <w:t xml:space="preserve">г) в </w:t>
      </w:r>
      <w:hyperlink w:history="0" r:id="rId21"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части 6</w:t>
        </w:r>
      </w:hyperlink>
      <w:r>
        <w:rPr>
          <w:sz w:val="20"/>
        </w:rPr>
        <w:t xml:space="preserve"> слово "категории," исключить;</w:t>
      </w:r>
    </w:p>
    <w:p>
      <w:pPr>
        <w:pStyle w:val="0"/>
        <w:spacing w:before="200" w:line-rule="auto"/>
        <w:ind w:firstLine="540"/>
        <w:jc w:val="both"/>
      </w:pPr>
      <w:r>
        <w:rPr>
          <w:sz w:val="20"/>
        </w:rPr>
        <w:t xml:space="preserve">д) в </w:t>
      </w:r>
      <w:hyperlink w:history="0" r:id="rId22"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части 7</w:t>
        </w:r>
      </w:hyperlink>
      <w:r>
        <w:rPr>
          <w:sz w:val="20"/>
        </w:rPr>
        <w:t xml:space="preserve"> слово "категории," исключить;</w:t>
      </w:r>
    </w:p>
    <w:p>
      <w:pPr>
        <w:pStyle w:val="0"/>
        <w:spacing w:before="200" w:line-rule="auto"/>
        <w:ind w:firstLine="540"/>
        <w:jc w:val="both"/>
      </w:pPr>
      <w:r>
        <w:rPr>
          <w:sz w:val="20"/>
        </w:rPr>
        <w:t xml:space="preserve">7) в </w:t>
      </w:r>
      <w:hyperlink w:history="0" r:id="rId23"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статье 8</w:t>
        </w:r>
      </w:hyperlink>
      <w:r>
        <w:rPr>
          <w:sz w:val="20"/>
        </w:rPr>
        <w:t xml:space="preserve">:</w:t>
      </w:r>
    </w:p>
    <w:p>
      <w:pPr>
        <w:pStyle w:val="0"/>
        <w:spacing w:before="200" w:line-rule="auto"/>
        <w:ind w:firstLine="540"/>
        <w:jc w:val="both"/>
      </w:pPr>
      <w:r>
        <w:rPr>
          <w:sz w:val="20"/>
        </w:rPr>
        <w:t xml:space="preserve">а) в </w:t>
      </w:r>
      <w:hyperlink w:history="0" r:id="rId24"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наименовании</w:t>
        </w:r>
      </w:hyperlink>
      <w:r>
        <w:rPr>
          <w:sz w:val="20"/>
        </w:rPr>
        <w:t xml:space="preserve"> слова "утверждение и изменение их наименования, категории" заменить словами "изменение их наименования";</w:t>
      </w:r>
    </w:p>
    <w:p>
      <w:pPr>
        <w:pStyle w:val="0"/>
        <w:spacing w:before="200" w:line-rule="auto"/>
        <w:ind w:firstLine="540"/>
        <w:jc w:val="both"/>
      </w:pPr>
      <w:r>
        <w:rPr>
          <w:sz w:val="20"/>
        </w:rPr>
        <w:t xml:space="preserve">б) в </w:t>
      </w:r>
      <w:hyperlink w:history="0" r:id="rId25"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абзаце первом части 1</w:t>
        </w:r>
      </w:hyperlink>
      <w:r>
        <w:rPr>
          <w:sz w:val="20"/>
        </w:rPr>
        <w:t xml:space="preserve"> слова "утверждение и изменение их наименования, категории" заменить словами "изменение их наименования";</w:t>
      </w:r>
    </w:p>
    <w:p>
      <w:pPr>
        <w:pStyle w:val="0"/>
        <w:spacing w:before="200" w:line-rule="auto"/>
        <w:ind w:firstLine="540"/>
        <w:jc w:val="both"/>
      </w:pPr>
      <w:r>
        <w:rPr>
          <w:sz w:val="20"/>
        </w:rPr>
        <w:t xml:space="preserve">в) в </w:t>
      </w:r>
      <w:hyperlink w:history="0" r:id="rId26"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части 3</w:t>
        </w:r>
      </w:hyperlink>
      <w:r>
        <w:rPr>
          <w:sz w:val="20"/>
        </w:rPr>
        <w:t xml:space="preserve"> слова "утверждение и изменение их наименования, категории" заменить словами "изменение их наименования";</w:t>
      </w:r>
    </w:p>
    <w:p>
      <w:pPr>
        <w:pStyle w:val="0"/>
        <w:spacing w:before="200" w:line-rule="auto"/>
        <w:ind w:firstLine="540"/>
        <w:jc w:val="both"/>
      </w:pPr>
      <w:r>
        <w:rPr>
          <w:sz w:val="20"/>
        </w:rPr>
        <w:t xml:space="preserve">г) в </w:t>
      </w:r>
      <w:hyperlink w:history="0" r:id="rId27" w:tooltip="Закон Краснодарского края от 31.12.2003 N 656-КЗ (ред. от 05.12.2023) &quot;Об особо охраняемых природных территориях Краснодарского края&quot; (принят ЗС КК 22.12.2003) ------------ Недействующая редакция {КонсультантПлюс}">
        <w:r>
          <w:rPr>
            <w:sz w:val="20"/>
            <w:color w:val="0000ff"/>
          </w:rPr>
          <w:t xml:space="preserve">абзаце первом части 4</w:t>
        </w:r>
      </w:hyperlink>
      <w:r>
        <w:rPr>
          <w:sz w:val="20"/>
        </w:rPr>
        <w:t xml:space="preserve"> слова "утверждение и изменение их наименования, категории" заменить словами "изменение их наименования".</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 Краснодарского края</w:t>
      </w:r>
    </w:p>
    <w:p>
      <w:pPr>
        <w:pStyle w:val="0"/>
        <w:jc w:val="right"/>
      </w:pPr>
      <w:r>
        <w:rPr>
          <w:sz w:val="20"/>
        </w:rPr>
        <w:t xml:space="preserve">В.И.КОНДРАТЬЕВ</w:t>
      </w:r>
    </w:p>
    <w:p>
      <w:pPr>
        <w:pStyle w:val="0"/>
      </w:pPr>
      <w:r>
        <w:rPr>
          <w:sz w:val="20"/>
        </w:rPr>
        <w:t xml:space="preserve">г. Краснодар</w:t>
      </w:r>
    </w:p>
    <w:p>
      <w:pPr>
        <w:pStyle w:val="0"/>
        <w:spacing w:before="200" w:line-rule="auto"/>
      </w:pPr>
      <w:r>
        <w:rPr>
          <w:sz w:val="20"/>
        </w:rPr>
        <w:t xml:space="preserve">11 марта 2024 г.</w:t>
      </w:r>
    </w:p>
    <w:p>
      <w:pPr>
        <w:pStyle w:val="0"/>
        <w:spacing w:before="200" w:line-rule="auto"/>
      </w:pPr>
      <w:r>
        <w:rPr>
          <w:sz w:val="20"/>
        </w:rPr>
        <w:t xml:space="preserve">N 5100-КЗ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11.03.2024 N 5100-КЗ</w:t>
            <w:br/>
            <w:t>"О внесении изменений в Закон Краснодарского края "Об особо охраняемых...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77&amp;n=242498" TargetMode = "External"/>
	<Relationship Id="rId8" Type="http://schemas.openxmlformats.org/officeDocument/2006/relationships/hyperlink" Target="https://login.consultant.ru/link/?req=doc&amp;base=RLAW177&amp;n=242498&amp;dst=100227" TargetMode = "External"/>
	<Relationship Id="rId9" Type="http://schemas.openxmlformats.org/officeDocument/2006/relationships/hyperlink" Target="https://login.consultant.ru/link/?req=doc&amp;base=RLAW177&amp;n=242498&amp;dst=4" TargetMode = "External"/>
	<Relationship Id="rId10" Type="http://schemas.openxmlformats.org/officeDocument/2006/relationships/hyperlink" Target="https://login.consultant.ru/link/?req=doc&amp;base=RLAW177&amp;n=242498&amp;dst=5" TargetMode = "External"/>
	<Relationship Id="rId11" Type="http://schemas.openxmlformats.org/officeDocument/2006/relationships/hyperlink" Target="https://login.consultant.ru/link/?req=doc&amp;base=RLAW177&amp;n=242498&amp;dst=16" TargetMode = "External"/>
	<Relationship Id="rId12" Type="http://schemas.openxmlformats.org/officeDocument/2006/relationships/hyperlink" Target="https://login.consultant.ru/link/?req=doc&amp;base=RLAW177&amp;n=242498&amp;dst=19" TargetMode = "External"/>
	<Relationship Id="rId13" Type="http://schemas.openxmlformats.org/officeDocument/2006/relationships/hyperlink" Target="https://login.consultant.ru/link/?req=doc&amp;base=RLAW177&amp;n=242498&amp;dst=100537" TargetMode = "External"/>
	<Relationship Id="rId14" Type="http://schemas.openxmlformats.org/officeDocument/2006/relationships/hyperlink" Target="https://login.consultant.ru/link/?req=doc&amp;base=RLAW177&amp;n=242498&amp;dst=100550" TargetMode = "External"/>
	<Relationship Id="rId15" Type="http://schemas.openxmlformats.org/officeDocument/2006/relationships/hyperlink" Target="https://login.consultant.ru/link/?req=doc&amp;base=RLAW177&amp;n=242498&amp;dst=100554" TargetMode = "External"/>
	<Relationship Id="rId16" Type="http://schemas.openxmlformats.org/officeDocument/2006/relationships/hyperlink" Target="https://login.consultant.ru/link/?req=doc&amp;base=RLAW177&amp;n=242498&amp;dst=100555" TargetMode = "External"/>
	<Relationship Id="rId17" Type="http://schemas.openxmlformats.org/officeDocument/2006/relationships/hyperlink" Target="https://login.consultant.ru/link/?req=doc&amp;base=RLAW177&amp;n=242498&amp;dst=100407" TargetMode = "External"/>
	<Relationship Id="rId18" Type="http://schemas.openxmlformats.org/officeDocument/2006/relationships/hyperlink" Target="https://login.consultant.ru/link/?req=doc&amp;base=RLAW177&amp;n=242498&amp;dst=100407" TargetMode = "External"/>
	<Relationship Id="rId19" Type="http://schemas.openxmlformats.org/officeDocument/2006/relationships/hyperlink" Target="https://login.consultant.ru/link/?req=doc&amp;base=RLAW177&amp;n=242498&amp;dst=58" TargetMode = "External"/>
	<Relationship Id="rId20" Type="http://schemas.openxmlformats.org/officeDocument/2006/relationships/hyperlink" Target="https://login.consultant.ru/link/?req=doc&amp;base=RLAW177&amp;n=242498&amp;dst=100630" TargetMode = "External"/>
	<Relationship Id="rId21" Type="http://schemas.openxmlformats.org/officeDocument/2006/relationships/hyperlink" Target="https://login.consultant.ru/link/?req=doc&amp;base=RLAW177&amp;n=242498&amp;dst=100588" TargetMode = "External"/>
	<Relationship Id="rId22" Type="http://schemas.openxmlformats.org/officeDocument/2006/relationships/hyperlink" Target="https://login.consultant.ru/link/?req=doc&amp;base=RLAW177&amp;n=242498&amp;dst=100589" TargetMode = "External"/>
	<Relationship Id="rId23" Type="http://schemas.openxmlformats.org/officeDocument/2006/relationships/hyperlink" Target="https://login.consultant.ru/link/?req=doc&amp;base=RLAW177&amp;n=242498&amp;dst=60" TargetMode = "External"/>
	<Relationship Id="rId24" Type="http://schemas.openxmlformats.org/officeDocument/2006/relationships/hyperlink" Target="https://login.consultant.ru/link/?req=doc&amp;base=RLAW177&amp;n=242498&amp;dst=60" TargetMode = "External"/>
	<Relationship Id="rId25" Type="http://schemas.openxmlformats.org/officeDocument/2006/relationships/hyperlink" Target="https://login.consultant.ru/link/?req=doc&amp;base=RLAW177&amp;n=242498&amp;dst=61" TargetMode = "External"/>
	<Relationship Id="rId26" Type="http://schemas.openxmlformats.org/officeDocument/2006/relationships/hyperlink" Target="https://login.consultant.ru/link/?req=doc&amp;base=RLAW177&amp;n=242498&amp;dst=100706" TargetMode = "External"/>
	<Relationship Id="rId27" Type="http://schemas.openxmlformats.org/officeDocument/2006/relationships/hyperlink" Target="https://login.consultant.ru/link/?req=doc&amp;base=RLAW177&amp;n=242498&amp;dst=6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11.03.2024 N 5100-КЗ
"О внесении изменений в Закон Краснодарского края "Об особо охраняемых природных территориях Краснодарского края"
(принят ЗС КК 26.02.2024)</dc:title>
  <dcterms:created xsi:type="dcterms:W3CDTF">2024-05-13T06:48:26Z</dcterms:created>
</cp:coreProperties>
</file>