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04.08.2023 N 486-ФЗ</w:t>
              <w:br/>
              <w:t xml:space="preserve">"О внесении изменений в Лесной кодекс Российской Федерации и статью 98 Земельного кодекса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августа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486-ФЗ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ЛЕСНОЙ КОДЕКС РОССИЙСКОЙ ФЕДЕРАЦИИ И СТАТЬЮ 98 ЗЕМЕЛЬНОГО</w:t>
      </w:r>
    </w:p>
    <w:p>
      <w:pPr>
        <w:pStyle w:val="2"/>
        <w:jc w:val="center"/>
      </w:pPr>
      <w:r>
        <w:rPr>
          <w:sz w:val="20"/>
        </w:rPr>
        <w:t xml:space="preserve">КОДЕКСА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26 июля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28 июля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Лесной </w:t>
      </w:r>
      <w:hyperlink w:history="0" r:id="rId7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2006, N 50, ст. 5278; 2016, N 1, ст. 75; 2018, N 32, ст. 5134; N 53, ст. 8464; 2021, N 6, ст. 958; N 24, ст. 4227; N 27, ст. 5129, 5130, 5132; 2022, N 1, ст. 14)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8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статье 12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9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часть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При освоении лесов на основе комплексного подхода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управление в области использования, охраны, защиты, воспроизводства лесов, включая установление видов и параметров разрешенного использования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мероприятий по сохранению лесов и по лесоустройству;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мероприятий по сохранению природных ландшафтов, природных объектов и природных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мероприятий по благоустройству лесов и лесных участков.";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0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6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 При освоении лесов допускаются создание и эксплуатация объектов лесной и лесоперерабатывающей инфраструктур, строительство, реконструкция, капитальный ремонт, ввод в эксплуатацию и вывод из эксплуатации объектов капитального строительства, не связанных с созданием лесной инфраструктуры, а также возведение, эксплуатация и демонтаж некапитальных строений, сооружений, не связанных с созданием лесной инфраструктуры.";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1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статье 21.1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2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слова "Возведение и эксплуатация" заменить словами "Возведение, эксплуатация и демонтаж";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3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слова "Возведение и эксплуатация" заменить словами "Возведение, эксплуатация и демонтаж";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14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Земли, которые использовались для возведения, эксплуатации и демонтажа некапитальных строений, сооружений, не связанных с созданием лесной инфраструктуры, подлежат рекультивации.";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5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статью 41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41. Использование лесов для осуществления рекреационной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Использование лесов для осуществления рекреационной деятельности, связанной с выполнением работ и оказанием услуг в сфере туризма, физической культуры и спорта, организации отдыха и укрепления здоровья граждан, осуществляется с предоставлением лесных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части площади, не превышающей 20 процентов площади предоставленного для осуществления рекреационной деятельности лесного участка, общей площадью не превышающей одного гектара и не занятой лесными насаждениями, допускаются строительство, реконструкция и эксплуатация объектов капитального строительства для оказания услуг в сфере туризма, физической культуры и спорта, организации отдыха и укрепления здоровья граждан, а также возведение, эксплуатация и демонтаж для указанных целей некапитальных строений, сооружений, предусмотренных перечнем объектов капитального строительства, не связанных с созданием лесной инфраструктуры, и перечнем некапитальных строений, сооружений, не связанных с созданием лесной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Ограничения по площади, установленные частью 2 настоящей статьи, не распространяются на велосипедные, велопешеходные, пешеходные и беговые дорожки, тропы, лыжные и роллерные трассы, а также элементы благоустройства лесного участка, включая беседки, навесы, лавочки, туалеты, объекты освещения, урны.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осуществлении в лесах деятельности, предусмотренной частью 2 настоящей статьи, и размещении предусмотренных частью 3 настоящей статьи объектов не допускается создание объектов, являющихся местами жительства физических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Рекреационная деятельность на лесных участках осуществляется в соответствии с требованиями к освоению лесов, предусмотренными статьей 12 настоящего Кодекса.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осуществления рекреационной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юридическим лицам, индивидуальным предпринимателям в 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использования лесов для осуществления рекреационной деятельности устанавливаются уполномоченным федеральным органом исполнительной власти.";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</w:t>
      </w:r>
      <w:hyperlink w:history="0" r:id="rId16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часть 1 статьи 88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Лица, которым лесные участки предоставлены в постоянное (бессрочное) пользование или в аренду, а также лица, использующие леса на основании сервитута или публичного сервитута, составляют проект освоения лесов в соответствии со статьей 12 настоящего Кодекса.";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</w:t>
      </w:r>
      <w:hyperlink w:history="0" r:id="rId17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пункте 4 статьи 113</w:t>
        </w:r>
      </w:hyperlink>
      <w:r>
        <w:rPr>
          <w:sz w:val="20"/>
        </w:rPr>
        <w:t xml:space="preserve"> слова "велосипедных и беговых дорожек" заменить словами "велосипедных, велопешеходных, пешеходных и беговых дорожек, лыжных и роллерных трасс, если такие объекты являются объектами капитального строительства";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</w:t>
      </w:r>
      <w:hyperlink w:history="0" r:id="rId18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пункте 5 части 2 статьи 114</w:t>
        </w:r>
      </w:hyperlink>
      <w:r>
        <w:rPr>
          <w:sz w:val="20"/>
        </w:rPr>
        <w:t xml:space="preserve"> слова "велосипедных и беговых дорожек" заменить словами "велосипедных, велопешеходных, пешеходных и беговых дорожек, лыжных и роллерных трасс, если такие объекты являются объектами капитального строительства,";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</w:t>
      </w:r>
      <w:hyperlink w:history="0" r:id="rId19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части 2 статьи 115</w:t>
        </w:r>
      </w:hyperlink>
      <w:r>
        <w:rPr>
          <w:sz w:val="20"/>
        </w:rPr>
        <w:t xml:space="preserve"> слова "велосипедных и беговых дорожек" заменить словами "велосипедных, велопешеходных, пешеходных и беговых дорожек, лыжных и роллерных трасс, если такие объекты являются объектами капитального строительства";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</w:t>
      </w:r>
      <w:hyperlink w:history="0" r:id="rId20" w:tooltip="&quot;Лесной кодекс Российской Федерации&quot; от 04.12.2006 N 200-ФЗ (ред. от 24.07.2023) ------------ Недействующая редакция {КонсультантПлюс}">
        <w:r>
          <w:rPr>
            <w:sz w:val="20"/>
            <w:color w:val="0000ff"/>
          </w:rPr>
          <w:t xml:space="preserve">пункте 5 части 2 статьи 116</w:t>
        </w:r>
      </w:hyperlink>
      <w:r>
        <w:rPr>
          <w:sz w:val="20"/>
        </w:rPr>
        <w:t xml:space="preserve"> слова "велосипедных и беговых дорожек" заменить словами "велосипедных, велопешеходных, пешеходных и беговых дорожек, лыжных и роллерных трасс, если такие объекты являются объектами капитального строительства,".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2 </w:t>
            </w:r>
            <w:hyperlink w:history="0" w:anchor="P72" w:tooltip="2. Статья 2 настоящего Федерального закона вступает в силу с 1 сентября 2024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01.09.2024.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8" w:name="P58"/>
    <w:bookmarkEnd w:id="58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" w:tooltip="&quot;Земельный кодекс Российской Федерации&quot; от 25.10.2001 N 136-ФЗ (ред. от 14.02.2024) (с изм. и доп., вступ. в силу с 01.04.2024) {КонсультантПлюс}">
        <w:r>
          <w:rPr>
            <w:sz w:val="20"/>
            <w:color w:val="0000ff"/>
          </w:rPr>
          <w:t xml:space="preserve">Статью 98</w:t>
        </w:r>
      </w:hyperlink>
      <w:r>
        <w:rPr>
          <w:sz w:val="20"/>
        </w:rPr>
        <w:t xml:space="preserve"> Земельного кодекса Российской Федерации (Собрание законодательства Российской Федерации, 2001, N 44, ст. 4147; 2009, N 11, ст. 1261; 2016, N 26, ст. 3875)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98. Земли рекреационного назначения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землям рекреационного назначения относятся земли, используемые для осуществления рекреационной деятельности (выполнение работ и оказание услуг в сфере туризма, физической культуры и спорта, организации отдыха и укрепления здоровья граждан).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землях рекреационного назначения допускается создание объектов, предназначенных для осуществления рекреационной деятельности. Перечень таких объектов устанавливается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Использование дорожек, троп и трасс, размещенных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сервитутов, при этом указанные земельные участки не изымаются из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землях рекреационного назначения допускается хозяйственная деятельность при соблюдении установленного режима охраны и использования таких земель и располагающихся на них объектов, в том числе разрешенного использования земельных участков, разрешенного строительства.".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history="0" w:anchor="P58" w:tooltip="Статья 2">
        <w:r>
          <w:rPr>
            <w:sz w:val="20"/>
            <w:color w:val="0000ff"/>
          </w:rPr>
          <w:t xml:space="preserve">статьи 2</w:t>
        </w:r>
      </w:hyperlink>
      <w:r>
        <w:rPr>
          <w:sz w:val="20"/>
        </w:rPr>
        <w:t xml:space="preserve"> настоящего Федерального закона.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58" w:tooltip="Статья 2">
        <w:r>
          <w:rPr>
            <w:sz w:val="20"/>
            <w:color w:val="0000ff"/>
          </w:rPr>
          <w:t xml:space="preserve">Статья 2</w:t>
        </w:r>
      </w:hyperlink>
      <w:r>
        <w:rPr>
          <w:sz w:val="20"/>
        </w:rPr>
        <w:t xml:space="preserve"> настоящего Федерального закона вступает в силу с 1 сентября 2024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4 августа 2023 года</w:t>
      </w:r>
    </w:p>
    <w:p>
      <w:pPr>
        <w:pStyle w:val="0"/>
        <w:spacing w:before="200" w:line-rule="auto"/>
      </w:pPr>
      <w:r>
        <w:rPr>
          <w:sz w:val="20"/>
        </w:rPr>
        <w:t xml:space="preserve">N 486-ФЗ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04.08.2023 N 486-ФЗ</w:t>
            <w:br/>
            <w:t>"О внесении изменений в Лесной кодекс Российской Федерации и статью 98 Земельно...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2710" TargetMode = "External"/>
	<Relationship Id="rId8" Type="http://schemas.openxmlformats.org/officeDocument/2006/relationships/hyperlink" Target="https://login.consultant.ru/link/?req=doc&amp;base=LAW&amp;n=452710&amp;dst=100060" TargetMode = "External"/>
	<Relationship Id="rId9" Type="http://schemas.openxmlformats.org/officeDocument/2006/relationships/hyperlink" Target="https://login.consultant.ru/link/?req=doc&amp;base=LAW&amp;n=452710&amp;dst=100065" TargetMode = "External"/>
	<Relationship Id="rId10" Type="http://schemas.openxmlformats.org/officeDocument/2006/relationships/hyperlink" Target="https://login.consultant.ru/link/?req=doc&amp;base=LAW&amp;n=452710&amp;dst=100060" TargetMode = "External"/>
	<Relationship Id="rId11" Type="http://schemas.openxmlformats.org/officeDocument/2006/relationships/hyperlink" Target="https://login.consultant.ru/link/?req=doc&amp;base=LAW&amp;n=452710&amp;dst=1572" TargetMode = "External"/>
	<Relationship Id="rId12" Type="http://schemas.openxmlformats.org/officeDocument/2006/relationships/hyperlink" Target="https://login.consultant.ru/link/?req=doc&amp;base=LAW&amp;n=452710&amp;dst=1572" TargetMode = "External"/>
	<Relationship Id="rId13" Type="http://schemas.openxmlformats.org/officeDocument/2006/relationships/hyperlink" Target="https://login.consultant.ru/link/?req=doc&amp;base=LAW&amp;n=452710&amp;dst=1573" TargetMode = "External"/>
	<Relationship Id="rId14" Type="http://schemas.openxmlformats.org/officeDocument/2006/relationships/hyperlink" Target="https://login.consultant.ru/link/?req=doc&amp;base=LAW&amp;n=452710&amp;dst=1572" TargetMode = "External"/>
	<Relationship Id="rId15" Type="http://schemas.openxmlformats.org/officeDocument/2006/relationships/hyperlink" Target="https://login.consultant.ru/link/?req=doc&amp;base=LAW&amp;n=452710&amp;dst=1578" TargetMode = "External"/>
	<Relationship Id="rId16" Type="http://schemas.openxmlformats.org/officeDocument/2006/relationships/hyperlink" Target="https://login.consultant.ru/link/?req=doc&amp;base=LAW&amp;n=452710&amp;dst=884" TargetMode = "External"/>
	<Relationship Id="rId17" Type="http://schemas.openxmlformats.org/officeDocument/2006/relationships/hyperlink" Target="https://login.consultant.ru/link/?req=doc&amp;base=LAW&amp;n=452710&amp;dst=1609" TargetMode = "External"/>
	<Relationship Id="rId18" Type="http://schemas.openxmlformats.org/officeDocument/2006/relationships/hyperlink" Target="https://login.consultant.ru/link/?req=doc&amp;base=LAW&amp;n=452710&amp;dst=1610" TargetMode = "External"/>
	<Relationship Id="rId19" Type="http://schemas.openxmlformats.org/officeDocument/2006/relationships/hyperlink" Target="https://login.consultant.ru/link/?req=doc&amp;base=LAW&amp;n=452710&amp;dst=1611" TargetMode = "External"/>
	<Relationship Id="rId20" Type="http://schemas.openxmlformats.org/officeDocument/2006/relationships/hyperlink" Target="https://login.consultant.ru/link/?req=doc&amp;base=LAW&amp;n=452710&amp;dst=1612" TargetMode = "External"/>
	<Relationship Id="rId21" Type="http://schemas.openxmlformats.org/officeDocument/2006/relationships/hyperlink" Target="https://login.consultant.ru/link/?req=doc&amp;base=LAW&amp;n=454318&amp;dst=10084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04.08.2023 N 486-ФЗ
"О внесении изменений в Лесной кодекс Российской Федерации и статью 98 Земельного кодекса Российской Федерации"</dc:title>
  <dcterms:created xsi:type="dcterms:W3CDTF">2024-05-13T06:47:00Z</dcterms:created>
</cp:coreProperties>
</file>