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FE23ED">
            <w:pPr>
              <w:spacing w:line="230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024D88" w:rsidP="00FE23ED">
            <w:pPr>
              <w:spacing w:line="230" w:lineRule="auto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2C1AF9">
              <w:rPr>
                <w:rFonts w:eastAsia="Calibri"/>
                <w:sz w:val="28"/>
                <w:szCs w:val="28"/>
                <w:lang w:eastAsia="ru-RU"/>
              </w:rPr>
              <w:t xml:space="preserve">имущественных отношений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FE23ED">
            <w:pPr>
              <w:spacing w:line="230" w:lineRule="auto"/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FE23ED">
            <w:pPr>
              <w:spacing w:line="230" w:lineRule="auto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2538CD" w:rsidRDefault="002C1AF9" w:rsidP="00FE23ED">
            <w:pPr>
              <w:spacing w:line="23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Муцениекс А.Г.</w:t>
            </w:r>
          </w:p>
          <w:p w:rsidR="002C1AF9" w:rsidRPr="007546E5" w:rsidRDefault="002C1AF9" w:rsidP="00FE23ED">
            <w:pPr>
              <w:spacing w:line="230" w:lineRule="auto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FE23ED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FE23ED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FE23ED">
      <w:pPr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2C1A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февраля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2C1A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</w:p>
    <w:p w:rsidR="00964F5B" w:rsidRDefault="00964F5B" w:rsidP="00FE23ED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FE23ED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FE23ED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2C1AF9" w:rsidRDefault="00964F5B" w:rsidP="00FE23ED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</w:t>
      </w:r>
    </w:p>
    <w:p w:rsidR="002C1AF9" w:rsidRDefault="002C1AF9" w:rsidP="00FE23ED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2C1AF9" w:rsidRDefault="002C1AF9" w:rsidP="00FE23ED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августа 2018 года № 2421 </w:t>
      </w:r>
    </w:p>
    <w:p w:rsidR="002C1AF9" w:rsidRDefault="002C1AF9" w:rsidP="00FE23ED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принятия решения о заключении </w:t>
      </w:r>
    </w:p>
    <w:p w:rsidR="002C1AF9" w:rsidRDefault="002C1AF9" w:rsidP="00FE23ED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концессионного соглашения от имени муниципального </w:t>
      </w:r>
    </w:p>
    <w:p w:rsidR="002C1AF9" w:rsidRDefault="002C1AF9" w:rsidP="00FE23ED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Геленджик» (в редакции </w:t>
      </w:r>
    </w:p>
    <w:p w:rsidR="002C1AF9" w:rsidRDefault="002C1AF9" w:rsidP="00FE23ED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A0CD1" w:rsidRPr="00A91E2B" w:rsidRDefault="002C1AF9" w:rsidP="00FE23ED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 марта 2023 года № 450)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FE23E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FE23E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FE23E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несении изменений в приложение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7 августа 2018 года № 2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421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заключении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концессионного согл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ашения от имени муниципального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Геленджик» (в редакции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образования город-курорт Геленджик от 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 2023 года № 450)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E0D1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имущественных отношений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FE23E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FE23E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несении изменений в приложение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7 августа 2018 года № 2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421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заключении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концессионного согл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ашения от имени муниципального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-курорт Геленджик» (в редакции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образования 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                </w:t>
      </w:r>
      <w:r w:rsidR="002C1AF9" w:rsidRP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 2023 года № 450)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AF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 постановления) выявлены следующие коррупциогенные факторы:</w:t>
      </w:r>
    </w:p>
    <w:p w:rsidR="002C1AF9" w:rsidRDefault="00372AA4" w:rsidP="00FE23E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ш</w:t>
      </w:r>
      <w:r w:rsidRPr="00372AA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ирота дискреционных полномочий</w:t>
      </w:r>
      <w:r w:rsidR="007F7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</w:t>
      </w:r>
      <w:r w:rsidR="008B17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сроков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выноса рабочей группой обоснованных рекомендаций </w:t>
      </w:r>
      <w:r w:rsidR="008B1729" w:rsidRPr="008B1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целесообразности или нецелесообразности заключения концессионного соглашения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1.8.1 порядка принятия решения о заключении концессионного соглашения от имени муниципального образования городской округ город-курорт Геленджик Краснодарского края (далее – Порядок)</w:t>
      </w:r>
      <w:r w:rsidR="007F7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неопределенность </w:t>
      </w:r>
      <w:r w:rsidR="007F77E0" w:rsidRPr="007F77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или принятия решени</w:t>
      </w:r>
      <w:r w:rsidR="007F77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пункте 5.10 Порядка;</w:t>
      </w:r>
    </w:p>
    <w:p w:rsidR="002C1AF9" w:rsidRDefault="00372AA4" w:rsidP="00FE23E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72AA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резмерная свобода подзаконного нормотворчества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именно отсылочная норма в пункте </w:t>
      </w:r>
      <w:r w:rsidR="008412DD">
        <w:rPr>
          <w:rFonts w:ascii="Times New Roman" w:eastAsia="Times New Roman" w:hAnsi="Times New Roman" w:cs="Times New Roman"/>
          <w:sz w:val="28"/>
          <w:szCs w:val="28"/>
          <w:lang w:eastAsia="ru-RU"/>
        </w:rPr>
        <w:t>4.1 Порядка.</w:t>
      </w:r>
    </w:p>
    <w:p w:rsidR="008412DD" w:rsidRDefault="008412DD" w:rsidP="00FE23E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</w:t>
      </w:r>
      <w:r w:rsidR="003E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нормативные коллизии, что также является коррупциогенным фактором. В Порядке отсутствует возможность заключения концессионного соглашения </w:t>
      </w:r>
      <w:r w:rsidR="00FE2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концессионер</w:t>
      </w:r>
      <w:r w:rsidR="00FE23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заключения концессионного соглашения без проведения конкурса с концессионером. </w:t>
      </w:r>
    </w:p>
    <w:p w:rsidR="003E0D18" w:rsidRDefault="003E0D18" w:rsidP="00FE23E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проект постановления не предусматривает особенности, установленные главой 4 Федерального закона </w:t>
      </w:r>
      <w:r w:rsidRPr="003E0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2005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3E0D18">
        <w:rPr>
          <w:rFonts w:ascii="Times New Roman" w:eastAsia="Times New Roman" w:hAnsi="Times New Roman" w:cs="Times New Roman"/>
          <w:sz w:val="28"/>
          <w:szCs w:val="28"/>
          <w:lang w:eastAsia="ru-RU"/>
        </w:rPr>
        <w:t>115-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</w:t>
      </w:r>
      <w:r w:rsidRPr="003E0D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концессионных соглашениях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Федеральный закон </w:t>
      </w:r>
      <w:r w:rsidRPr="003E0D18">
        <w:rPr>
          <w:rFonts w:ascii="Times New Roman" w:eastAsia="Times New Roman" w:hAnsi="Times New Roman" w:cs="Times New Roman"/>
          <w:sz w:val="28"/>
          <w:szCs w:val="28"/>
          <w:lang w:eastAsia="ru-RU"/>
        </w:rPr>
        <w:t>№115-ФЗ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E0D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является коррупциогенным фактором – о</w:t>
      </w:r>
      <w:r w:rsidRPr="003E0D1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или неполнота административных процедур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5280" w:rsidRDefault="00E45FDF" w:rsidP="00FE23E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3E0D18" w:rsidP="00FE23ED">
      <w:pPr>
        <w:spacing w:after="0" w:line="23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вышеизложенного из проекта постановления необходимо исключить коррупциогенные факторы, а также привести проект постановления в соответствие с Федеральным </w:t>
      </w:r>
      <w:r w:rsidRPr="003E0D18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E0D18">
        <w:rPr>
          <w:rFonts w:ascii="Times New Roman" w:eastAsia="Times New Roman" w:hAnsi="Times New Roman"/>
          <w:sz w:val="28"/>
          <w:szCs w:val="28"/>
          <w:lang w:eastAsia="ru-RU"/>
        </w:rPr>
        <w:t xml:space="preserve"> №115-ФЗ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0D18" w:rsidRDefault="003E0D18" w:rsidP="00FE23E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3ED" w:rsidRDefault="00FE23ED" w:rsidP="00FE23ED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FE23ED">
      <w:pPr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964F5B" w:rsidRDefault="00AD3A87" w:rsidP="00FE23ED">
      <w:pPr>
        <w:tabs>
          <w:tab w:val="left" w:pos="7938"/>
        </w:tabs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964F5B" w:rsidRDefault="00964F5B" w:rsidP="00FE23ED">
      <w:pPr>
        <w:tabs>
          <w:tab w:val="left" w:pos="7938"/>
        </w:tabs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D3A87" w:rsidRPr="007546E5" w:rsidRDefault="00964F5B" w:rsidP="00FE23ED">
      <w:pPr>
        <w:tabs>
          <w:tab w:val="left" w:pos="7938"/>
        </w:tabs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3ED" w:rsidRDefault="00FE23ED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FE23ED">
      <w:pPr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FE23ED">
      <w:pPr>
        <w:spacing w:after="0" w:line="23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E23ED">
      <w:headerReference w:type="first" r:id="rId7"/>
      <w:pgSz w:w="11906" w:h="16838" w:code="9"/>
      <w:pgMar w:top="1134" w:right="567" w:bottom="709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60" w:rsidRDefault="00734E60" w:rsidP="004E50DA">
      <w:pPr>
        <w:spacing w:after="0" w:line="240" w:lineRule="auto"/>
      </w:pPr>
      <w:r>
        <w:separator/>
      </w:r>
    </w:p>
  </w:endnote>
  <w:endnote w:type="continuationSeparator" w:id="0">
    <w:p w:rsidR="00734E60" w:rsidRDefault="00734E6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60" w:rsidRDefault="00734E60" w:rsidP="004E50DA">
      <w:pPr>
        <w:spacing w:after="0" w:line="240" w:lineRule="auto"/>
      </w:pPr>
      <w:r>
        <w:separator/>
      </w:r>
    </w:p>
  </w:footnote>
  <w:footnote w:type="continuationSeparator" w:id="0">
    <w:p w:rsidR="00734E60" w:rsidRDefault="00734E6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890076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734E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1AF9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72AA4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0D18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34E60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7F77E0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412DD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1729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C2EDA"/>
    <w:rsid w:val="00CE1729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23ED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8D3BF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69ADF-376A-4772-9880-42E1D672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155</cp:revision>
  <cp:lastPrinted>2026-02-02T13:43:00Z</cp:lastPrinted>
  <dcterms:created xsi:type="dcterms:W3CDTF">2022-06-06T06:11:00Z</dcterms:created>
  <dcterms:modified xsi:type="dcterms:W3CDTF">2026-02-02T13:53:00Z</dcterms:modified>
</cp:coreProperties>
</file>