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B50993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УТВЕРЖДЕНЫ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>решением Думы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</w:t>
      </w: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BC5FA9" w:rsidRDefault="00BC5FA9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FC243B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BC5FA9" w:rsidRPr="00072B5D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внесенные в </w:t>
      </w:r>
      <w:r w:rsidR="00072B5D" w:rsidRPr="00072B5D">
        <w:rPr>
          <w:rFonts w:ascii="Times New Roman" w:hAnsi="Times New Roman"/>
          <w:bCs/>
          <w:color w:val="auto"/>
          <w:sz w:val="28"/>
          <w:szCs w:val="28"/>
        </w:rPr>
        <w:t>решение Думы</w:t>
      </w: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Start"/>
      <w:r w:rsidRPr="00072B5D">
        <w:rPr>
          <w:rFonts w:ascii="Times New Roman" w:hAnsi="Times New Roman"/>
          <w:bCs/>
          <w:color w:val="auto"/>
          <w:sz w:val="28"/>
          <w:szCs w:val="28"/>
        </w:rPr>
        <w:t>муниципального</w:t>
      </w:r>
      <w:proofErr w:type="gramEnd"/>
    </w:p>
    <w:p w:rsidR="00072B5D" w:rsidRPr="00072B5D" w:rsidRDefault="00BC5FA9" w:rsidP="00FC7C42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образования город-курорт Геленджик  </w:t>
      </w:r>
      <w:r w:rsidR="00072B5D"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от 19 декабря 2007 года</w:t>
      </w:r>
    </w:p>
    <w:p w:rsidR="00FC7C42" w:rsidRDefault="00072B5D" w:rsidP="00FC7C4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№456 «Об утверждении Положения о бюджетном процессе </w:t>
      </w:r>
    </w:p>
    <w:p w:rsidR="00072B5D" w:rsidRPr="00072B5D" w:rsidRDefault="00072B5D" w:rsidP="00FC7C4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в муниципальном образовании город-курорт Геленджик»</w:t>
      </w:r>
    </w:p>
    <w:p w:rsidR="00FC7C42" w:rsidRDefault="00072B5D" w:rsidP="00FC7C4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proofErr w:type="gramStart"/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(в редакции решения Думы муниципального образования                    </w:t>
      </w:r>
      <w:proofErr w:type="gramEnd"/>
    </w:p>
    <w:p w:rsidR="00072B5D" w:rsidRPr="00072B5D" w:rsidRDefault="00072B5D" w:rsidP="00FC7C4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proofErr w:type="gramStart"/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город-курорт Геленджик от </w:t>
      </w:r>
      <w:r w:rsidR="00FC1FA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26 января 2017 года №552</w:t>
      </w:r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)</w:t>
      </w:r>
      <w:proofErr w:type="gramEnd"/>
    </w:p>
    <w:p w:rsidR="00BC5FA9" w:rsidRDefault="00BC5FA9" w:rsidP="00FC7C4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3D4C5C" w:rsidRDefault="003D4C5C" w:rsidP="00A24819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0D2B87" w:rsidRDefault="00F5514C" w:rsidP="0034182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B50993">
        <w:rPr>
          <w:rFonts w:ascii="Times New Roman" w:hAnsi="Times New Roman" w:cs="Times New Roman"/>
          <w:sz w:val="28"/>
          <w:szCs w:val="28"/>
        </w:rPr>
        <w:t>од</w:t>
      </w:r>
      <w:r w:rsidR="00056038">
        <w:rPr>
          <w:rFonts w:ascii="Times New Roman" w:hAnsi="Times New Roman" w:cs="Times New Roman"/>
          <w:sz w:val="28"/>
          <w:szCs w:val="28"/>
        </w:rPr>
        <w:t>п</w:t>
      </w:r>
      <w:r w:rsidR="00BC5FA9" w:rsidRPr="00056038">
        <w:rPr>
          <w:rFonts w:ascii="Times New Roman" w:hAnsi="Times New Roman" w:cs="Times New Roman"/>
          <w:sz w:val="28"/>
          <w:szCs w:val="28"/>
        </w:rPr>
        <w:t>ункт</w:t>
      </w:r>
      <w:r w:rsidR="00056038">
        <w:rPr>
          <w:rFonts w:ascii="Times New Roman" w:hAnsi="Times New Roman" w:cs="Times New Roman"/>
          <w:sz w:val="28"/>
          <w:szCs w:val="28"/>
        </w:rPr>
        <w:t xml:space="preserve"> 2</w:t>
      </w:r>
      <w:r w:rsidR="00BC5FA9" w:rsidRPr="00056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3.1 </w:t>
      </w:r>
      <w:r w:rsidR="00BC5FA9" w:rsidRPr="00056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подраздела 3</w:t>
      </w:r>
      <w:r w:rsidR="00056038">
        <w:rPr>
          <w:rFonts w:ascii="Times New Roman" w:hAnsi="Times New Roman" w:cs="Times New Roman"/>
          <w:sz w:val="28"/>
          <w:szCs w:val="28"/>
        </w:rPr>
        <w:t xml:space="preserve"> раздела 2 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056038">
        <w:rPr>
          <w:rFonts w:ascii="Times New Roman" w:hAnsi="Times New Roman" w:cs="Times New Roman"/>
          <w:sz w:val="28"/>
          <w:szCs w:val="28"/>
        </w:rPr>
        <w:t xml:space="preserve"> </w:t>
      </w:r>
      <w:r w:rsidR="000D2B8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D2B87" w:rsidRDefault="000D2B87" w:rsidP="0034182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«2)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устанавливает порядок представления, рассмотрения и утверждения годового отчета об исполнении местного бюджета за отчетный финансовый год (далее - годовой отчет об исполнении местного бюджета</w:t>
      </w:r>
      <w:r w:rsidR="00D90A5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».</w:t>
      </w:r>
    </w:p>
    <w:p w:rsidR="0034182A" w:rsidRDefault="0034182A" w:rsidP="0034182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Подп</w:t>
      </w:r>
      <w:r w:rsidRPr="00056038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подраздела 4 раздела 2 приложения к решению</w:t>
      </w:r>
      <w:r w:rsidRPr="00341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4182A" w:rsidRDefault="0034182A" w:rsidP="0034182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«6)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обеспечивает разработку основных направлений бюджетной и налоговой политики </w:t>
      </w:r>
      <w:r w:rsidRPr="002054BF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2C0BB5" w:rsidRDefault="0034182A" w:rsidP="0034182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4182A">
        <w:rPr>
          <w:rFonts w:ascii="Times New Roman" w:hAnsi="Times New Roman" w:cs="Times New Roman"/>
          <w:sz w:val="28"/>
          <w:szCs w:val="28"/>
        </w:rPr>
        <w:t xml:space="preserve"> </w:t>
      </w:r>
      <w:r w:rsidR="002C0BB5">
        <w:rPr>
          <w:rFonts w:ascii="Times New Roman" w:hAnsi="Times New Roman" w:cs="Times New Roman"/>
          <w:sz w:val="28"/>
          <w:szCs w:val="28"/>
        </w:rPr>
        <w:t>В подразделе 6 раздела 2 приложения к решению:</w:t>
      </w:r>
    </w:p>
    <w:p w:rsidR="000D2B87" w:rsidRDefault="002C0BB5" w:rsidP="0034182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34182A">
        <w:rPr>
          <w:rFonts w:ascii="Times New Roman" w:hAnsi="Times New Roman" w:cs="Times New Roman"/>
          <w:sz w:val="28"/>
          <w:szCs w:val="28"/>
        </w:rPr>
        <w:t>одп</w:t>
      </w:r>
      <w:r w:rsidR="0034182A" w:rsidRPr="00056038">
        <w:rPr>
          <w:rFonts w:ascii="Times New Roman" w:hAnsi="Times New Roman" w:cs="Times New Roman"/>
          <w:sz w:val="28"/>
          <w:szCs w:val="28"/>
        </w:rPr>
        <w:t>ункт</w:t>
      </w:r>
      <w:r w:rsidR="0034182A">
        <w:rPr>
          <w:rFonts w:ascii="Times New Roman" w:hAnsi="Times New Roman" w:cs="Times New Roman"/>
          <w:sz w:val="28"/>
          <w:szCs w:val="28"/>
        </w:rPr>
        <w:t xml:space="preserve"> </w:t>
      </w:r>
      <w:r w:rsidR="0034182A" w:rsidRPr="00056038">
        <w:rPr>
          <w:rFonts w:ascii="Times New Roman" w:hAnsi="Times New Roman" w:cs="Times New Roman"/>
          <w:sz w:val="28"/>
          <w:szCs w:val="28"/>
        </w:rPr>
        <w:t xml:space="preserve"> </w:t>
      </w:r>
      <w:r w:rsidR="0034182A">
        <w:rPr>
          <w:rFonts w:ascii="Times New Roman" w:hAnsi="Times New Roman" w:cs="Times New Roman"/>
          <w:sz w:val="28"/>
          <w:szCs w:val="28"/>
        </w:rPr>
        <w:t>2 изложить в следующей редакции:</w:t>
      </w:r>
    </w:p>
    <w:p w:rsidR="002C0BB5" w:rsidRPr="002C0BB5" w:rsidRDefault="0034182A" w:rsidP="002C0BB5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0BB5">
        <w:rPr>
          <w:rFonts w:ascii="Times New Roman" w:hAnsi="Times New Roman" w:cs="Times New Roman"/>
          <w:sz w:val="28"/>
          <w:szCs w:val="28"/>
        </w:rPr>
        <w:t>2)</w:t>
      </w:r>
      <w:r w:rsidR="002C0BB5" w:rsidRPr="002C0BB5">
        <w:rPr>
          <w:rFonts w:ascii="Times New Roman" w:hAnsi="Times New Roman" w:cs="Times New Roman"/>
          <w:sz w:val="28"/>
          <w:szCs w:val="28"/>
        </w:rPr>
        <w:t xml:space="preserve">разрабатывает и представляет в администрацию  муниципального образования город-курорт Геленджик основные направления бюджетной </w:t>
      </w:r>
      <w:r w:rsidR="002C0BB5">
        <w:rPr>
          <w:rFonts w:ascii="Times New Roman" w:hAnsi="Times New Roman" w:cs="Times New Roman"/>
          <w:sz w:val="28"/>
          <w:szCs w:val="28"/>
        </w:rPr>
        <w:t>и</w:t>
      </w:r>
      <w:r w:rsidR="002C0BB5" w:rsidRPr="002C0BB5">
        <w:rPr>
          <w:rFonts w:ascii="Times New Roman" w:hAnsi="Times New Roman" w:cs="Times New Roman"/>
          <w:sz w:val="28"/>
          <w:szCs w:val="28"/>
        </w:rPr>
        <w:t xml:space="preserve"> налоговой политики муниципального обр</w:t>
      </w:r>
      <w:r w:rsidR="002C0BB5">
        <w:rPr>
          <w:rFonts w:ascii="Times New Roman" w:hAnsi="Times New Roman" w:cs="Times New Roman"/>
          <w:sz w:val="28"/>
          <w:szCs w:val="28"/>
        </w:rPr>
        <w:t>азования город-курорт Геленджик»;</w:t>
      </w:r>
    </w:p>
    <w:p w:rsidR="002C0BB5" w:rsidRPr="002C0BB5" w:rsidRDefault="002C0BB5" w:rsidP="00FC7C42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2)подпункт 14 </w:t>
      </w:r>
      <w:r w:rsidR="00A160D3">
        <w:rPr>
          <w:rFonts w:ascii="Times New Roman" w:hAnsi="Times New Roman" w:cs="Times New Roman"/>
          <w:sz w:val="28"/>
          <w:szCs w:val="28"/>
        </w:rPr>
        <w:t>после слова «сбора</w:t>
      </w:r>
      <w:proofErr w:type="gramStart"/>
      <w:r w:rsidR="00A160D3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A160D3">
        <w:rPr>
          <w:rFonts w:ascii="Times New Roman" w:hAnsi="Times New Roman" w:cs="Times New Roman"/>
          <w:sz w:val="28"/>
          <w:szCs w:val="28"/>
        </w:rPr>
        <w:t xml:space="preserve"> дополнить словами «страхового взноса,».</w:t>
      </w:r>
    </w:p>
    <w:p w:rsidR="001E1791" w:rsidRDefault="001E1791" w:rsidP="00FC7C42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C42">
        <w:rPr>
          <w:rFonts w:ascii="Times New Roman" w:hAnsi="Times New Roman" w:cs="Times New Roman"/>
          <w:sz w:val="28"/>
          <w:szCs w:val="28"/>
        </w:rPr>
        <w:t xml:space="preserve">4. </w:t>
      </w:r>
      <w:r w:rsidR="00D8298F">
        <w:rPr>
          <w:rFonts w:ascii="Times New Roman" w:hAnsi="Times New Roman" w:cs="Times New Roman"/>
          <w:sz w:val="28"/>
          <w:szCs w:val="28"/>
        </w:rPr>
        <w:t>Подраздел 6</w:t>
      </w:r>
      <w:r w:rsidRPr="00FC7C42">
        <w:rPr>
          <w:rFonts w:ascii="Times New Roman" w:hAnsi="Times New Roman" w:cs="Times New Roman"/>
          <w:sz w:val="28"/>
          <w:szCs w:val="28"/>
        </w:rPr>
        <w:t xml:space="preserve"> раздела 3 приложения к решению</w:t>
      </w:r>
      <w:r w:rsidRPr="001E17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4182A" w:rsidRPr="00FC7C42" w:rsidRDefault="00D8298F" w:rsidP="00FC7C42">
      <w:pPr>
        <w:pStyle w:val="ConsNormal"/>
        <w:widowControl/>
        <w:tabs>
          <w:tab w:val="center" w:pos="709"/>
        </w:tabs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«Подраздел 6</w:t>
      </w:r>
      <w:r w:rsidR="001E1791" w:rsidRPr="00FC7C42">
        <w:rPr>
          <w:rFonts w:ascii="Times New Roman" w:hAnsi="Times New Roman" w:cs="Times New Roman"/>
          <w:sz w:val="28"/>
          <w:szCs w:val="28"/>
        </w:rPr>
        <w:t>. Использование остатков средств местного бюджета</w:t>
      </w:r>
    </w:p>
    <w:p w:rsidR="001E1791" w:rsidRPr="00FC7C42" w:rsidRDefault="001E1791" w:rsidP="001E1791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791" w:rsidRDefault="001E1791" w:rsidP="001E1791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C7C42">
        <w:rPr>
          <w:rFonts w:ascii="Times New Roman" w:hAnsi="Times New Roman" w:cs="Times New Roman"/>
          <w:sz w:val="28"/>
          <w:szCs w:val="28"/>
        </w:rPr>
        <w:t>Остатки</w:t>
      </w:r>
      <w:r w:rsidRPr="00C43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местного бюджета, сложившиеся на начало текущего финансового года, могут направляться в текущем финансовом году:</w:t>
      </w:r>
    </w:p>
    <w:p w:rsidR="00C4311E" w:rsidRPr="002D40B3" w:rsidRDefault="00C4311E" w:rsidP="002D40B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 увеличение в текущем финансовом году бюджетных ассигнований муниципального дорожного фонда в объеме бюджетных ассигнований муниципального дорожного фонда, не использованных в отчетном финансовом году; </w:t>
      </w:r>
    </w:p>
    <w:p w:rsidR="001E1791" w:rsidRPr="00C4311E" w:rsidRDefault="001E1791" w:rsidP="00C43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311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на покрытие временных кассовых разрывов, возникающих в ходе исполнения местного бюджета, </w:t>
      </w:r>
      <w:r w:rsidR="00C431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</w:t>
      </w:r>
      <w:r w:rsidR="00D90A5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полном </w:t>
      </w:r>
      <w:r w:rsidR="00C4311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объеме, </w:t>
      </w:r>
      <w:r w:rsidRPr="00C4311E">
        <w:rPr>
          <w:rFonts w:ascii="Times New Roman" w:hAnsi="Times New Roman" w:cs="Times New Roman"/>
          <w:color w:val="000000" w:themeColor="text1"/>
          <w:sz w:val="28"/>
          <w:szCs w:val="28"/>
        </w:rPr>
        <w:t>если иное не предусмотрено бюджетным законодательством  Российской Федерации;</w:t>
      </w:r>
    </w:p>
    <w:p w:rsidR="001E1791" w:rsidRPr="00C0645C" w:rsidRDefault="00C0645C" w:rsidP="00C4311E">
      <w:pPr>
        <w:pStyle w:val="ConsPlusNormal"/>
        <w:tabs>
          <w:tab w:val="center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4311E">
        <w:rPr>
          <w:rFonts w:ascii="Times New Roman" w:hAnsi="Times New Roman" w:cs="Times New Roman"/>
          <w:color w:val="000000" w:themeColor="text1"/>
          <w:sz w:val="28"/>
          <w:szCs w:val="28"/>
        </w:rPr>
        <w:t>на оплату заключенных от имени муниципального образования город-курорт Геленджик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 увеличение соответствующих бюджетных ассигнований на указанные цели, в случаях, предусмотренных решением Думы муниципального образования город-кур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орт Геленджик о местном бюджете, </w:t>
      </w:r>
      <w:r w:rsidR="001E1791" w:rsidRPr="00C431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объеме, не превышающем </w:t>
      </w:r>
      <w:r w:rsidR="001E1791" w:rsidRPr="00C0645C">
        <w:rPr>
          <w:rFonts w:ascii="Times New Roman" w:hAnsi="Times New Roman" w:cs="Times New Roman"/>
          <w:color w:val="000000" w:themeColor="text1"/>
          <w:sz w:val="28"/>
          <w:szCs w:val="28"/>
        </w:rPr>
        <w:t>сумму остатка неиспользованных бюджетных ассигнований</w:t>
      </w:r>
      <w:r w:rsidR="00C4311E" w:rsidRPr="00C0645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E1791" w:rsidRPr="001A4E0F" w:rsidRDefault="00C0645C" w:rsidP="001A4E0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0645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r w:rsidR="00C4311E" w:rsidRPr="00C0645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объеме, не превышающем сумму остатка неиспользованных бюджетных ассигнований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».</w:t>
      </w:r>
    </w:p>
    <w:p w:rsidR="001A4E0F" w:rsidRPr="00FC7C42" w:rsidRDefault="00C0645C" w:rsidP="001A4E0F">
      <w:pPr>
        <w:widowControl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</w:t>
      </w:r>
      <w:r w:rsidR="007C6A7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  <w:r w:rsidR="00D8298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Подраздел 7</w:t>
      </w:r>
      <w:r w:rsidR="001A4E0F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раздела 3 приложения к решению изложить в следующей редакции:</w:t>
      </w:r>
    </w:p>
    <w:p w:rsidR="001A4E0F" w:rsidRPr="00FC7C42" w:rsidRDefault="00D8298F" w:rsidP="001A4E0F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«Подраздел 7</w:t>
      </w:r>
      <w:r w:rsidR="001A4E0F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 Использование остатков субсидий,</w:t>
      </w:r>
    </w:p>
    <w:p w:rsidR="001A4E0F" w:rsidRPr="00FC7C42" w:rsidRDefault="001A4E0F" w:rsidP="001A4E0F">
      <w:pPr>
        <w:widowControl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предоставленных</w:t>
      </w:r>
      <w:proofErr w:type="gramEnd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финансовое обеспечение</w:t>
      </w:r>
    </w:p>
    <w:p w:rsidR="001A4E0F" w:rsidRPr="00FC7C42" w:rsidRDefault="001A4E0F" w:rsidP="001A4E0F">
      <w:pPr>
        <w:widowControl/>
        <w:autoSpaceDE w:val="0"/>
        <w:autoSpaceDN w:val="0"/>
        <w:adjustRightInd w:val="0"/>
        <w:ind w:firstLine="709"/>
        <w:jc w:val="center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выполнения муниципальных заданий</w:t>
      </w:r>
      <w:bookmarkStart w:id="0" w:name="_GoBack"/>
      <w:bookmarkEnd w:id="0"/>
    </w:p>
    <w:p w:rsidR="001A4E0F" w:rsidRPr="00FC7C42" w:rsidRDefault="001A4E0F" w:rsidP="001A4E0F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1A4E0F" w:rsidRPr="00FC7C42" w:rsidRDefault="001A4E0F" w:rsidP="00175A3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Установить, что в случае, если муниципальное задание является невыполненным, остатки субсидий, предоставленных муниципальным бюджетным и муниципальным автономным учреждениям муниципального образования город-курорт Геленджик на финансовое обеспечение выполнения муниципальных заданий на оказание муниципальных услуг (выполнение работ), подлежат возврату в местный бюджет в объеме, который соответствует показателям муниципального задания, которые не были достигнуты (с учетом допу</w:t>
      </w:r>
      <w:r w:rsidR="004612C8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стимых (возможных) отклонений)».</w:t>
      </w:r>
      <w:proofErr w:type="gramEnd"/>
    </w:p>
    <w:p w:rsidR="004612C8" w:rsidRPr="00FC7C42" w:rsidRDefault="002D40B3" w:rsidP="00175A3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6. Абзац третий</w:t>
      </w:r>
      <w:r w:rsidR="004612C8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 также</w:t>
      </w:r>
      <w:r w:rsidR="004612C8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подпункты 1, 2 пункта 1.5 подраздела 1 раздела 4 приложения к решению исключить.</w:t>
      </w:r>
    </w:p>
    <w:p w:rsidR="00175A35" w:rsidRPr="00FC7C42" w:rsidRDefault="002D40B3" w:rsidP="00175A35">
      <w:pPr>
        <w:widowControl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7. Подпункт 1 пункта 3.2</w:t>
      </w:r>
      <w:r w:rsidR="004612C8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175A3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подраздела 3 раздела 4 приложения к решению изложить в следующей редакции:</w:t>
      </w:r>
    </w:p>
    <w:p w:rsidR="00175A35" w:rsidRPr="00FC7C42" w:rsidRDefault="00175A35" w:rsidP="00175A35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«1)основные направления бюджетной и налоговой политики муниципального образования город-курорт Геленджик на очередной финансовый год и плановый период».</w:t>
      </w:r>
    </w:p>
    <w:p w:rsidR="00175A35" w:rsidRPr="00FC7C42" w:rsidRDefault="002D40B3" w:rsidP="00175A35">
      <w:pPr>
        <w:widowControl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8. Пункт 4.2</w:t>
      </w:r>
      <w:r w:rsidR="00175A3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BA38E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подраздела 4</w:t>
      </w:r>
      <w:r w:rsidR="00175A3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раздела 4 приложения к решению изложить в следующей редакции:</w:t>
      </w:r>
    </w:p>
    <w:p w:rsidR="00BA38E5" w:rsidRPr="00FC7C42" w:rsidRDefault="00175A35" w:rsidP="00BA38E5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«</w:t>
      </w:r>
      <w:r w:rsidR="00300B2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4.2.</w:t>
      </w:r>
      <w:r w:rsidR="00BA38E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Публичные слушания по проекту решения Думы муниципального образования город-курорт Геленджик о местном бюджете проводятся администрацией муниципального образования город-курорт Геленджик в целях информирования и учета мнения населения муниципального образования город-курорт Геленджик, органов местного самоуправления муниципального </w:t>
      </w:r>
      <w:r w:rsidR="00BA38E5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lastRenderedPageBreak/>
        <w:t>образования город-курорт Геленджик о бюджетной и налоговой политике муниципального образования город-курорт Геленджик и  о параметрах местного бюджета на очередной финансовый год и плановый период».</w:t>
      </w:r>
      <w:proofErr w:type="gramEnd"/>
    </w:p>
    <w:p w:rsidR="00175A35" w:rsidRPr="00FC7C42" w:rsidRDefault="00300B27" w:rsidP="00175A35">
      <w:pPr>
        <w:widowControl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9. Пункт 5.10</w:t>
      </w:r>
      <w:r w:rsidR="002B7D3B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подраздела 5 раздела 4 приложения к решению изложить в следующей редакции:</w:t>
      </w:r>
    </w:p>
    <w:p w:rsidR="002B7D3B" w:rsidRPr="00FC7C42" w:rsidRDefault="002B7D3B" w:rsidP="002B7D3B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«5.10.Предметом </w:t>
      </w: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рассмотрения проекта решения Думы муниципального образования</w:t>
      </w:r>
      <w:proofErr w:type="gramEnd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город-курорт Геленджик о местном бюджете являются: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прогнозируемый общий объем доходов местного бюджета в очередном финансовом году и плановом периоде;</w:t>
      </w:r>
    </w:p>
    <w:p w:rsidR="002B7D3B" w:rsidRPr="00FC7C42" w:rsidRDefault="002B7D3B" w:rsidP="002B7D3B">
      <w:pPr>
        <w:widowControl/>
        <w:tabs>
          <w:tab w:val="center" w:pos="709"/>
          <w:tab w:val="left" w:pos="5820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общий объем расходов местного бюджета в очередном финансовом году и плановом периоде;</w:t>
      </w:r>
    </w:p>
    <w:p w:rsidR="002B7D3B" w:rsidRPr="00FC7C42" w:rsidRDefault="002B7D3B" w:rsidP="002B7D3B">
      <w:pPr>
        <w:widowControl/>
        <w:tabs>
          <w:tab w:val="center" w:pos="709"/>
          <w:tab w:val="left" w:pos="5820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условно утверждаемые расходы в объеме не менее 2,5 процента общего объема расходов местного бюджета на первый год планового периода и не менее 5 процентов общего объема расходов местного бюджета на второй год планового периода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ab/>
      </w:r>
      <w:proofErr w:type="gramEnd"/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верхний предел муниципального внутреннего долга по состоянию на                1 января года, следующего за очередным финансовым годом и каждым годом планового периода;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размер резервного фонда администрации муниципального образования город-курорт Геленджик;</w:t>
      </w:r>
    </w:p>
    <w:p w:rsidR="00794FE9" w:rsidRPr="00FC7C42" w:rsidRDefault="002B7D3B" w:rsidP="00794FE9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дефицит (профицит) местного бюджета;</w:t>
      </w:r>
    </w:p>
    <w:p w:rsidR="00794FE9" w:rsidRPr="00FC7C42" w:rsidRDefault="00794FE9" w:rsidP="00794FE9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перечень главных администраторов доходов местного бюджета;</w:t>
      </w:r>
    </w:p>
    <w:p w:rsidR="00794FE9" w:rsidRPr="00FC7C42" w:rsidRDefault="00794FE9" w:rsidP="00794FE9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перечень главных </w:t>
      </w: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администраторов источников финансирования дефицита местного бюджета</w:t>
      </w:r>
      <w:proofErr w:type="gramEnd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794FE9" w:rsidRPr="00FC7C42" w:rsidRDefault="00794FE9" w:rsidP="00794FE9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доходы местного бюджета на очередной финансовый год и плановый период по кодам видов (подвидов) доходов бюджетов Российской Федерации;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бюджетных ассигнований по разделам и подразделам классификации расходов бюджетов;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распределение 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</w:t>
      </w:r>
      <w:proofErr w:type="gramStart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ведомственная структура расходов местного бюджета;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программа предоставления муниципальных гарантий на очередной финансовый год и плановый период;</w:t>
      </w:r>
    </w:p>
    <w:p w:rsidR="002B7D3B" w:rsidRPr="00FC7C42" w:rsidRDefault="002B7D3B" w:rsidP="002B7D3B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программа муниципальных внутренних заимствований на очередной финансовый год и плановый период;</w:t>
      </w:r>
    </w:p>
    <w:p w:rsidR="002B7D3B" w:rsidRPr="00FC7C42" w:rsidRDefault="002B7D3B" w:rsidP="002D40B3">
      <w:pPr>
        <w:widowControl/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текстовые статьи, приложения, другие показатели проекта решения Думы муниципального образования город-курорт Геленджик о местном</w:t>
      </w:r>
      <w:r w:rsidR="00794FE9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бюджете».</w:t>
      </w:r>
    </w:p>
    <w:p w:rsidR="00C12EC3" w:rsidRPr="00FC7C42" w:rsidRDefault="00300B27" w:rsidP="00C12E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10. В пункте 7.3</w:t>
      </w:r>
      <w:r w:rsidR="00794FE9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подраздела 7 раздела 4 приложения к решению </w:t>
      </w:r>
      <w:r w:rsidR="00C12EC3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слова «Не позднее 15 дней до принятия» заменить словами «Не позднее семи рабочих дней до дня принятия».</w:t>
      </w:r>
    </w:p>
    <w:p w:rsidR="00C12EC3" w:rsidRPr="00FC7C42" w:rsidRDefault="00300B27" w:rsidP="00C12E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11. В пункте 3.1</w:t>
      </w:r>
      <w:r w:rsidR="00C12EC3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подраздела 3 раздела 5 приложения к решению:</w:t>
      </w:r>
    </w:p>
    <w:p w:rsidR="00C12EC3" w:rsidRPr="00FC7C42" w:rsidRDefault="00180FEA" w:rsidP="00C12EC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8" w:history="1">
        <w:r w:rsidR="00C12EC3" w:rsidRPr="00FC7C42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абзац первый</w:t>
        </w:r>
      </w:hyperlink>
      <w:r w:rsidR="00C12EC3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после слов «сводную бюджетную роспись» дополнить словами «местного бюджета»;</w:t>
      </w:r>
    </w:p>
    <w:p w:rsidR="00FB15C1" w:rsidRPr="00FC7C42" w:rsidRDefault="00180FEA" w:rsidP="00D90A5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hyperlink r:id="rId9" w:history="1">
        <w:r w:rsidR="00C12EC3" w:rsidRPr="00FC7C42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абзац </w:t>
        </w:r>
        <w:r w:rsidR="00FB15C1" w:rsidRPr="00FC7C42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шестой</w:t>
        </w:r>
      </w:hyperlink>
      <w:r w:rsidR="00C12EC3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90A5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после слов «</w:t>
      </w:r>
      <w:r w:rsidR="00FB15C1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отражения расходов</w:t>
      </w:r>
      <w:r w:rsidR="00D90A5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="00FB15C1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90A5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словами «</w:t>
      </w:r>
      <w:r w:rsidR="00FB15C1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местного бюджета, источником финансового обеспечения которых являются средства другого бюджета бюджетной системы Российской Федерации, и (или) расходов».</w:t>
      </w:r>
    </w:p>
    <w:p w:rsidR="00FB15C1" w:rsidRPr="00FC7C42" w:rsidRDefault="00FB15C1" w:rsidP="000A029F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12. </w:t>
      </w:r>
      <w:r w:rsidR="000A029F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Пункт 3.2</w:t>
      </w: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подраздела 3</w:t>
      </w:r>
      <w:r w:rsidR="000A029F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раздела 5 приложения к решению после слов «сводную бюджетную роспись» </w:t>
      </w: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дополнить словами </w:t>
      </w:r>
      <w:r w:rsidR="000A029F"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«местного бюджета».</w:t>
      </w:r>
    </w:p>
    <w:p w:rsidR="000A029F" w:rsidRPr="00FC7C42" w:rsidRDefault="000A029F" w:rsidP="000A029F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13. Подпункт 2 пункта 4.2 подраздела 4 раздела 6 приложения к решению изложить в следующей редакции:</w:t>
      </w:r>
    </w:p>
    <w:p w:rsidR="000A029F" w:rsidRPr="00FC7C42" w:rsidRDefault="000A029F" w:rsidP="000A029F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«2)пояснительная записка к годовому отчету об исполнении местного бюджета». </w:t>
      </w:r>
    </w:p>
    <w:p w:rsidR="001A4E0F" w:rsidRPr="00FC7C42" w:rsidRDefault="000A029F" w:rsidP="000A029F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C7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14. Подпункт 2 пункта 2.4 подраздела 2 раздела 7 приложения к решению после слова «коду»  дополнить словами «вида расходов».</w:t>
      </w:r>
    </w:p>
    <w:p w:rsidR="00BC5FA9" w:rsidRPr="00162526" w:rsidRDefault="00BC5FA9" w:rsidP="00BC5FA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-6"/>
        <w:tblW w:w="9747" w:type="dxa"/>
        <w:tblLayout w:type="fixed"/>
        <w:tblLook w:val="0000" w:firstRow="0" w:lastRow="0" w:firstColumn="0" w:lastColumn="0" w:noHBand="0" w:noVBand="0"/>
      </w:tblPr>
      <w:tblGrid>
        <w:gridCol w:w="5148"/>
        <w:gridCol w:w="4599"/>
      </w:tblGrid>
      <w:tr w:rsidR="00BC5FA9" w:rsidRPr="002D6FCA" w:rsidTr="00A24819">
        <w:tc>
          <w:tcPr>
            <w:tcW w:w="5148" w:type="dxa"/>
          </w:tcPr>
          <w:p w:rsidR="00D125DA" w:rsidRDefault="00D125DA" w:rsidP="00D125DA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D125DA" w:rsidRPr="00D125DA" w:rsidRDefault="00D125DA" w:rsidP="00D125DA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125D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Глава муниципального образования</w:t>
            </w:r>
          </w:p>
          <w:p w:rsidR="00BC5FA9" w:rsidRPr="00D125DA" w:rsidRDefault="00D125DA" w:rsidP="00D125DA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125D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город-курорт Геленджик                                                                        </w:t>
            </w:r>
          </w:p>
        </w:tc>
        <w:tc>
          <w:tcPr>
            <w:tcW w:w="4599" w:type="dxa"/>
            <w:vAlign w:val="bottom"/>
          </w:tcPr>
          <w:p w:rsidR="00BC5FA9" w:rsidRPr="00BB701A" w:rsidRDefault="00D125DA" w:rsidP="00D125DA">
            <w:pPr>
              <w:pStyle w:val="3"/>
              <w:spacing w:after="0"/>
              <w:ind w:left="0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Pr="00D125DA">
              <w:rPr>
                <w:sz w:val="28"/>
                <w:szCs w:val="28"/>
              </w:rPr>
              <w:t>В.А. Хрестин</w:t>
            </w:r>
            <w:r w:rsidRPr="00BB701A">
              <w:rPr>
                <w:sz w:val="28"/>
                <w:szCs w:val="28"/>
              </w:rPr>
              <w:t xml:space="preserve"> </w:t>
            </w:r>
          </w:p>
        </w:tc>
      </w:tr>
    </w:tbl>
    <w:p w:rsidR="00BC5FA9" w:rsidRPr="00814403" w:rsidRDefault="00BC5FA9" w:rsidP="00BC5FA9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4F00E5"/>
    <w:sectPr w:rsidR="004F00E5" w:rsidSect="00884ED5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FEA" w:rsidRDefault="00180FEA" w:rsidP="00BC5FA9">
      <w:r>
        <w:separator/>
      </w:r>
    </w:p>
  </w:endnote>
  <w:endnote w:type="continuationSeparator" w:id="0">
    <w:p w:rsidR="00180FEA" w:rsidRDefault="00180FEA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FEA" w:rsidRDefault="00180FEA" w:rsidP="00BC5FA9">
      <w:r>
        <w:separator/>
      </w:r>
    </w:p>
  </w:footnote>
  <w:footnote w:type="continuationSeparator" w:id="0">
    <w:p w:rsidR="00180FEA" w:rsidRDefault="00180FEA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FA9" w:rsidRPr="00BC5FA9" w:rsidRDefault="00BC5FA9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EF0E41">
          <w:rPr>
            <w:rFonts w:ascii="Times New Roman" w:hAnsi="Times New Roman" w:cs="Times New Roman"/>
            <w:noProof/>
          </w:rPr>
          <w:t>3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D446A2" w:rsidRPr="008E652F" w:rsidRDefault="00180FEA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56038"/>
    <w:rsid w:val="00072B5D"/>
    <w:rsid w:val="000843E0"/>
    <w:rsid w:val="00095EB0"/>
    <w:rsid w:val="000A029F"/>
    <w:rsid w:val="000A7A36"/>
    <w:rsid w:val="000D2B87"/>
    <w:rsid w:val="001073A9"/>
    <w:rsid w:val="0013075D"/>
    <w:rsid w:val="0016005B"/>
    <w:rsid w:val="00175A35"/>
    <w:rsid w:val="00176B10"/>
    <w:rsid w:val="001802CA"/>
    <w:rsid w:val="00180FEA"/>
    <w:rsid w:val="001A249E"/>
    <w:rsid w:val="001A4E0F"/>
    <w:rsid w:val="001D5CE6"/>
    <w:rsid w:val="001E1791"/>
    <w:rsid w:val="002054BF"/>
    <w:rsid w:val="0022204A"/>
    <w:rsid w:val="00230127"/>
    <w:rsid w:val="002730E4"/>
    <w:rsid w:val="00275227"/>
    <w:rsid w:val="00276FDE"/>
    <w:rsid w:val="00296998"/>
    <w:rsid w:val="002B7D3B"/>
    <w:rsid w:val="002C0BB5"/>
    <w:rsid w:val="002C5956"/>
    <w:rsid w:val="002D138C"/>
    <w:rsid w:val="002D40B3"/>
    <w:rsid w:val="00300B27"/>
    <w:rsid w:val="0034182A"/>
    <w:rsid w:val="0036296D"/>
    <w:rsid w:val="003810B3"/>
    <w:rsid w:val="003C7A8D"/>
    <w:rsid w:val="003D4C5C"/>
    <w:rsid w:val="003F51FC"/>
    <w:rsid w:val="00434D7F"/>
    <w:rsid w:val="00437D52"/>
    <w:rsid w:val="00444387"/>
    <w:rsid w:val="0044765F"/>
    <w:rsid w:val="004612C8"/>
    <w:rsid w:val="004A6A32"/>
    <w:rsid w:val="004B3D3E"/>
    <w:rsid w:val="004F00E5"/>
    <w:rsid w:val="0053106E"/>
    <w:rsid w:val="005548E1"/>
    <w:rsid w:val="00586725"/>
    <w:rsid w:val="005B114B"/>
    <w:rsid w:val="005C4278"/>
    <w:rsid w:val="005D65E0"/>
    <w:rsid w:val="005E5895"/>
    <w:rsid w:val="005E6145"/>
    <w:rsid w:val="006469A1"/>
    <w:rsid w:val="00654C3E"/>
    <w:rsid w:val="006550D3"/>
    <w:rsid w:val="006665CE"/>
    <w:rsid w:val="006724FC"/>
    <w:rsid w:val="006A4B60"/>
    <w:rsid w:val="006F4337"/>
    <w:rsid w:val="00707FBD"/>
    <w:rsid w:val="007161C2"/>
    <w:rsid w:val="00740DE2"/>
    <w:rsid w:val="00776364"/>
    <w:rsid w:val="00794FE9"/>
    <w:rsid w:val="007C6A75"/>
    <w:rsid w:val="007D2C26"/>
    <w:rsid w:val="007F3D3A"/>
    <w:rsid w:val="00884ED5"/>
    <w:rsid w:val="008D03E9"/>
    <w:rsid w:val="00912276"/>
    <w:rsid w:val="0093024E"/>
    <w:rsid w:val="00975BDF"/>
    <w:rsid w:val="00997FCE"/>
    <w:rsid w:val="009F31CD"/>
    <w:rsid w:val="00A160D3"/>
    <w:rsid w:val="00A24819"/>
    <w:rsid w:val="00A33DD7"/>
    <w:rsid w:val="00A4321E"/>
    <w:rsid w:val="00A6383F"/>
    <w:rsid w:val="00A8717D"/>
    <w:rsid w:val="00AA1B6D"/>
    <w:rsid w:val="00AA75F2"/>
    <w:rsid w:val="00AC561D"/>
    <w:rsid w:val="00AD4913"/>
    <w:rsid w:val="00B50993"/>
    <w:rsid w:val="00B82E37"/>
    <w:rsid w:val="00B93362"/>
    <w:rsid w:val="00B954FD"/>
    <w:rsid w:val="00BA38E5"/>
    <w:rsid w:val="00BC5FA9"/>
    <w:rsid w:val="00BC7175"/>
    <w:rsid w:val="00BD450C"/>
    <w:rsid w:val="00C030DC"/>
    <w:rsid w:val="00C0645C"/>
    <w:rsid w:val="00C12EC3"/>
    <w:rsid w:val="00C2032E"/>
    <w:rsid w:val="00C4311E"/>
    <w:rsid w:val="00C54808"/>
    <w:rsid w:val="00C908AD"/>
    <w:rsid w:val="00C95DCA"/>
    <w:rsid w:val="00D125DA"/>
    <w:rsid w:val="00D52FA0"/>
    <w:rsid w:val="00D5518E"/>
    <w:rsid w:val="00D5698A"/>
    <w:rsid w:val="00D738D8"/>
    <w:rsid w:val="00D8298F"/>
    <w:rsid w:val="00D83134"/>
    <w:rsid w:val="00D90A56"/>
    <w:rsid w:val="00D9522A"/>
    <w:rsid w:val="00DA3EDE"/>
    <w:rsid w:val="00DA5DC8"/>
    <w:rsid w:val="00DE6F5C"/>
    <w:rsid w:val="00DF361D"/>
    <w:rsid w:val="00E17A13"/>
    <w:rsid w:val="00E73B39"/>
    <w:rsid w:val="00EC57AD"/>
    <w:rsid w:val="00ED04BE"/>
    <w:rsid w:val="00ED5211"/>
    <w:rsid w:val="00EF0E41"/>
    <w:rsid w:val="00F005C6"/>
    <w:rsid w:val="00F04EBC"/>
    <w:rsid w:val="00F31966"/>
    <w:rsid w:val="00F425E9"/>
    <w:rsid w:val="00F5514C"/>
    <w:rsid w:val="00FB15C1"/>
    <w:rsid w:val="00FC1FA2"/>
    <w:rsid w:val="00FC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customStyle="1" w:styleId="ConsNormal">
    <w:name w:val="ConsNormal"/>
    <w:rsid w:val="00D831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969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A2481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A2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customStyle="1" w:styleId="ConsNormal">
    <w:name w:val="ConsNormal"/>
    <w:rsid w:val="00D831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969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A2481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A2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D5945DFE8DAFFB5E0E6760DE9F92F2970EA04E57704738989CBD33255FB0AC9B1FC090B8826DB0E3u0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D5945DFE8DAFFB5E0E6760DE9F92F2970EA04E57704738989CBD33255FB0AC9B1FC090B8826DB830E2u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4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30</cp:revision>
  <cp:lastPrinted>2017-11-07T12:38:00Z</cp:lastPrinted>
  <dcterms:created xsi:type="dcterms:W3CDTF">2016-11-17T09:44:00Z</dcterms:created>
  <dcterms:modified xsi:type="dcterms:W3CDTF">2017-11-07T12:40:00Z</dcterms:modified>
</cp:coreProperties>
</file>