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854" w:type="dxa"/>
        <w:tblLook w:val="04A0" w:firstRow="1" w:lastRow="0" w:firstColumn="1" w:lastColumn="0" w:noHBand="0" w:noVBand="1"/>
      </w:tblPr>
      <w:tblGrid>
        <w:gridCol w:w="5353"/>
        <w:gridCol w:w="4501"/>
      </w:tblGrid>
      <w:tr w:rsidR="009A6AFA" w:rsidTr="00B93FA6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A6AFA" w:rsidRDefault="009A6AFA">
            <w:pPr>
              <w:pStyle w:val="ConsPlusNonformat"/>
              <w:tabs>
                <w:tab w:val="left" w:pos="53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B93FA6" w:rsidRP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 управления земельных отношений </w:t>
            </w: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муниципального образования </w:t>
            </w:r>
          </w:p>
          <w:p w:rsid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городской округ </w:t>
            </w:r>
          </w:p>
          <w:p w:rsidR="00B93FA6" w:rsidRP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город-курорт Геленджик </w:t>
            </w:r>
          </w:p>
          <w:p w:rsidR="004C0768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93FA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Краснодарского края                                                                                И.О. Исайко</w:t>
            </w:r>
          </w:p>
          <w:p w:rsidR="00B93FA6" w:rsidRDefault="00B93FA6" w:rsidP="00B93FA6">
            <w:pPr>
              <w:pStyle w:val="ConsPlusNonformat"/>
              <w:tabs>
                <w:tab w:val="left" w:pos="532"/>
              </w:tabs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9A6AFA" w:rsidRDefault="009A6AFA">
      <w:pPr>
        <w:pStyle w:val="ConsPlusNonformat"/>
        <w:tabs>
          <w:tab w:val="left" w:pos="532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ЗАКЛЮЧЕНИЕ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1B8">
        <w:rPr>
          <w:rFonts w:ascii="Times New Roman" w:hAnsi="Times New Roman" w:cs="Times New Roman"/>
          <w:sz w:val="28"/>
          <w:szCs w:val="28"/>
        </w:rPr>
        <w:t xml:space="preserve">от </w:t>
      </w:r>
      <w:r w:rsidR="00B93FA6">
        <w:rPr>
          <w:rFonts w:ascii="Times New Roman" w:hAnsi="Times New Roman" w:cs="Times New Roman"/>
          <w:sz w:val="28"/>
          <w:szCs w:val="28"/>
        </w:rPr>
        <w:t xml:space="preserve">22 апреля </w:t>
      </w:r>
      <w:r w:rsidR="004C0768">
        <w:rPr>
          <w:rFonts w:ascii="Times New Roman" w:hAnsi="Times New Roman" w:cs="Times New Roman"/>
          <w:sz w:val="28"/>
          <w:szCs w:val="28"/>
        </w:rPr>
        <w:t>2026</w:t>
      </w:r>
      <w:r w:rsidR="0042144F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B93FA6">
        <w:rPr>
          <w:rFonts w:ascii="Times New Roman" w:hAnsi="Times New Roman" w:cs="Times New Roman"/>
          <w:sz w:val="28"/>
          <w:szCs w:val="28"/>
        </w:rPr>
        <w:t>4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 результатам оценки регулирующего воздействия проекта</w:t>
      </w:r>
    </w:p>
    <w:p w:rsidR="009A6AFA" w:rsidRPr="00F10BF9" w:rsidRDefault="0028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0BF9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</w:t>
      </w:r>
    </w:p>
    <w:p w:rsidR="004C0768" w:rsidRDefault="004C0768" w:rsidP="00F3419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</w:p>
    <w:p w:rsidR="00B93FA6" w:rsidRDefault="00DF0D95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0D95">
        <w:rPr>
          <w:rFonts w:ascii="Times New Roman" w:hAnsi="Times New Roman" w:cs="Times New Roman"/>
          <w:sz w:val="28"/>
          <w:szCs w:val="28"/>
        </w:rPr>
        <w:t>«</w:t>
      </w:r>
      <w:r w:rsidR="00B93FA6" w:rsidRPr="00B93FA6">
        <w:rPr>
          <w:rFonts w:ascii="Times New Roman" w:hAnsi="Times New Roman" w:cs="Times New Roman"/>
          <w:sz w:val="28"/>
          <w:szCs w:val="28"/>
        </w:rPr>
        <w:t xml:space="preserve">Об утверждении перечня схем размещения нестационарных </w:t>
      </w:r>
    </w:p>
    <w:p w:rsid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объектов для оказания услуг общественного питания </w:t>
      </w:r>
    </w:p>
    <w:p w:rsid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(кафе предприятий общественного питания), размещение </w:t>
      </w:r>
    </w:p>
    <w:p w:rsid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которых может осуществляться на землях или земельных </w:t>
      </w:r>
    </w:p>
    <w:p w:rsid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участках, находящихся в муниципальной собственности, </w:t>
      </w:r>
    </w:p>
    <w:p w:rsid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без предоставления земельных участков и установления </w:t>
      </w:r>
    </w:p>
    <w:p w:rsid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сервитутов в границах муниципального образования </w:t>
      </w:r>
    </w:p>
    <w:p w:rsidR="00B93FA6" w:rsidRPr="00B93FA6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 xml:space="preserve">городской округ город-курорт Геленджик </w:t>
      </w:r>
    </w:p>
    <w:p w:rsidR="009A6AFA" w:rsidRPr="00F10BF9" w:rsidRDefault="00B93FA6" w:rsidP="00B93F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3FA6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DF0D95" w:rsidRPr="00DF0D95">
        <w:rPr>
          <w:rFonts w:ascii="Times New Roman" w:hAnsi="Times New Roman" w:cs="Times New Roman"/>
          <w:sz w:val="28"/>
          <w:szCs w:val="28"/>
        </w:rPr>
        <w:t>»</w:t>
      </w:r>
      <w:r w:rsidR="002826D3" w:rsidRPr="00F10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3FB" w:rsidRDefault="00255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44F" w:rsidRPr="008D415A" w:rsidRDefault="0042144F" w:rsidP="008D41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1EF" w:rsidRPr="00052151" w:rsidRDefault="00D071EF" w:rsidP="00500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экономики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являясь уполномоченным органом по проведению оценки регулирующего воздействия проектов муниципальных нормативных правовых актов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орган), рассмотрело поступивший 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2026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постановления 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сх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размещения нестационарных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для оказан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услуг общественного питания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(кафе предприятий обще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ственного питания), размещение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может осуществ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ляться на землях или земельных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участках, находящихся 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собственности,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земельных участ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 и установления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сервитутов в грани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цах муниципального образования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проект), направленный для подготовки настоящего заключения управлением 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="00457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4C0768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C0768"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разработчик), и сообщает следующее.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Порядком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оценки регулирующего воздей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ствия проектов муниципальных нормативных правовых актов 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город-курорт Геленджик, утвержденным постановлением администрации муниципального образования город-курорт Геленджик от 25 октября 2018 года №3258 «Об утверждении Порядка проведения оценки регулирующего воздействия проектов муниципальных нормативных правовых актов муниципального образования город-курорт Геленджик, устанавливающих новые или изменяющих ранее предусмотренные муниципальными нормативными правовыми актами муниципального образования город-курорт Геленджик обязательные требования для субъектов предпринимательской и иной экономической деятельности, обязанности для субъектов инвестиционной деятельности» (далее – Порядок) проект подлежит проведению оценки регулирующего воздействия.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направлен разработчиком для проведения оценки регулирующего воздействия впервые.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Разработчиком предложен один вариант правового регулирования, в качестве альтернативного варианта правового регулирования разработчиком рассмотрен вариант непринятия проекта постановления администрации муни-ципального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перечня схем размещения нестационарных объектов для оказания услуг общественного питания (кафе предприятий общественного питания),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городской округ город-курорт Геленджик 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сравнение данного варианта с действующим на момент прове-дения оценки регулирующего воздействия правовым регулированием рассмат-риваемой сферы общественных отношений (вариант непринятия нормативного правового акта). Выбор варианта правового регулирования сделан исходя </w:t>
      </w:r>
      <w:r>
        <w:rPr>
          <w:rFonts w:ascii="Times New Roman" w:hAnsi="Times New Roman" w:cs="Times New Roman"/>
          <w:sz w:val="28"/>
          <w:szCs w:val="28"/>
        </w:rPr>
        <w:t>из оценки возможности достижения заявленных целей регулирования и оценки рисков наступления неблагоприятных последствий.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 варианта правового ре-гулирования, основанного на сведениях, содержащихся в соответствующих раз-делах сводного отчета, и установлено следующее: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проблема, на решение которой направлено правовое регулирование, сформирована верно;</w:t>
      </w:r>
    </w:p>
    <w:p w:rsidR="004C0768" w:rsidRPr="000677A9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определены потенциальные адресаты предлагаемого правового регули-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рования: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индивидуальный предприниматель в сфере общественного питания, заинтересованный в размещении нестационарной площадки</w:t>
      </w:r>
      <w:r w:rsidRPr="000677A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9183B" w:rsidRDefault="004C0768" w:rsidP="00EF31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</w:t>
      </w:r>
      <w:r w:rsidR="00500E4B" w:rsidRPr="00500E4B">
        <w:rPr>
          <w:rFonts w:ascii="Times New Roman" w:eastAsia="Times New Roman" w:hAnsi="Times New Roman" w:cs="Times New Roman"/>
          <w:sz w:val="28"/>
          <w:szCs w:val="28"/>
          <w:lang w:eastAsia="ru-RU"/>
        </w:rPr>
        <w:t>– 1 единица (данные из проекта постановления)</w:t>
      </w:r>
      <w:r w:rsidRPr="0009183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предлагаемого правового регулирования определены верно и                 направлены на решение выявленной проблемы;</w:t>
      </w:r>
    </w:p>
    <w:p w:rsidR="004C0768" w:rsidRPr="00052151" w:rsidRDefault="004C0768" w:rsidP="004C0768">
      <w:pPr>
        <w:pStyle w:val="Style3"/>
        <w:widowControl/>
        <w:ind w:firstLine="709"/>
        <w:rPr>
          <w:rStyle w:val="FontStyle12"/>
          <w:sz w:val="28"/>
          <w:szCs w:val="28"/>
        </w:rPr>
      </w:pPr>
      <w:r w:rsidRPr="00052151">
        <w:rPr>
          <w:sz w:val="28"/>
          <w:szCs w:val="28"/>
        </w:rPr>
        <w:lastRenderedPageBreak/>
        <w:t xml:space="preserve">– срок достижения заявленных целей: </w:t>
      </w:r>
      <w:r w:rsidR="00A3780B">
        <w:rPr>
          <w:sz w:val="28"/>
          <w:szCs w:val="28"/>
        </w:rPr>
        <w:t>со дня официального обнародования</w:t>
      </w:r>
      <w:r w:rsidR="00A3780B" w:rsidRPr="00052151">
        <w:rPr>
          <w:sz w:val="28"/>
          <w:szCs w:val="28"/>
        </w:rPr>
        <w:t>,</w:t>
      </w:r>
      <w:r w:rsidR="00A3780B" w:rsidRPr="00A3780B">
        <w:rPr>
          <w:sz w:val="28"/>
          <w:szCs w:val="28"/>
        </w:rPr>
        <w:t xml:space="preserve"> в связи с чем отсутствует необходимость в последующем мониторинге ее достижения</w:t>
      </w:r>
      <w:r w:rsidRPr="00052151">
        <w:rPr>
          <w:sz w:val="28"/>
          <w:szCs w:val="28"/>
        </w:rPr>
        <w:t>;</w:t>
      </w:r>
    </w:p>
    <w:p w:rsidR="004C0768" w:rsidRPr="00052151" w:rsidRDefault="004C0768" w:rsidP="004C0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(доходов)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бюджета муниципального образования </w:t>
      </w:r>
      <w:r w:rsidR="00A37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  <w:r w:rsidR="00A3780B" w:rsidRP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связанных с введением предлагаемого правового регулирования, не предполагается;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доходы </w:t>
      </w:r>
      <w:r w:rsidR="00500E4B" w:rsidRPr="00500E4B">
        <w:rPr>
          <w:rStyle w:val="FontStyle12"/>
          <w:sz w:val="28"/>
          <w:szCs w:val="28"/>
        </w:rPr>
        <w:t>потенциальных адресатов предполагаемого правового регулирования не поддаются расчету в связи с отсутствием исходных данных об осуществлении предпринимательской деятельности в сфере общественного питания</w:t>
      </w:r>
      <w:r w:rsidRPr="00052151">
        <w:rPr>
          <w:rStyle w:val="FontStyle12"/>
          <w:sz w:val="28"/>
          <w:szCs w:val="28"/>
        </w:rPr>
        <w:t>;</w:t>
      </w:r>
    </w:p>
    <w:p w:rsidR="00A3780B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 xml:space="preserve">– </w:t>
      </w:r>
      <w:r w:rsidRPr="00B1388F">
        <w:rPr>
          <w:rStyle w:val="FontStyle12"/>
          <w:sz w:val="28"/>
          <w:szCs w:val="28"/>
        </w:rPr>
        <w:t>расходы потенциальных адресатов регул</w:t>
      </w:r>
      <w:r>
        <w:rPr>
          <w:rStyle w:val="FontStyle12"/>
          <w:sz w:val="28"/>
          <w:szCs w:val="28"/>
        </w:rPr>
        <w:t xml:space="preserve">ирования, связанные с введением </w:t>
      </w:r>
      <w:r w:rsidRPr="00B1388F">
        <w:rPr>
          <w:rStyle w:val="FontStyle12"/>
          <w:sz w:val="28"/>
          <w:szCs w:val="28"/>
        </w:rPr>
        <w:t>предлагаемого правового регули</w:t>
      </w:r>
      <w:r>
        <w:rPr>
          <w:rStyle w:val="FontStyle12"/>
          <w:sz w:val="28"/>
          <w:szCs w:val="28"/>
        </w:rPr>
        <w:t xml:space="preserve">рования, по мнению разработчика </w:t>
      </w:r>
      <w:r w:rsidRPr="00B1388F">
        <w:rPr>
          <w:rStyle w:val="FontStyle12"/>
          <w:sz w:val="28"/>
          <w:szCs w:val="28"/>
        </w:rPr>
        <w:t xml:space="preserve">предполагаются в виде </w:t>
      </w:r>
      <w:r w:rsidR="00A3780B" w:rsidRPr="00A3780B">
        <w:rPr>
          <w:rStyle w:val="FontStyle12"/>
          <w:sz w:val="28"/>
          <w:szCs w:val="28"/>
        </w:rPr>
        <w:t>затраты времени на сбор документов и подачу заявления и документо</w:t>
      </w:r>
      <w:r w:rsidR="00A3780B">
        <w:rPr>
          <w:rStyle w:val="FontStyle12"/>
          <w:sz w:val="28"/>
          <w:szCs w:val="28"/>
        </w:rPr>
        <w:t>в</w:t>
      </w:r>
      <w:r w:rsidR="00E46CF0">
        <w:rPr>
          <w:rStyle w:val="FontStyle12"/>
          <w:sz w:val="28"/>
          <w:szCs w:val="28"/>
        </w:rPr>
        <w:t xml:space="preserve">, а также </w:t>
      </w:r>
      <w:r w:rsidR="00E46CF0" w:rsidRPr="00E46CF0">
        <w:rPr>
          <w:rStyle w:val="FontStyle12"/>
          <w:sz w:val="28"/>
          <w:szCs w:val="28"/>
        </w:rPr>
        <w:t>на организацию сезонной площадки, с соблюдением требований благоустройства и соблюдением установленных параметров</w:t>
      </w:r>
      <w:r w:rsidR="00A3780B">
        <w:rPr>
          <w:rStyle w:val="FontStyle12"/>
          <w:sz w:val="28"/>
          <w:szCs w:val="28"/>
        </w:rPr>
        <w:t>;</w:t>
      </w:r>
    </w:p>
    <w:p w:rsidR="004C0768" w:rsidRDefault="004C0768" w:rsidP="004C0768">
      <w:pPr>
        <w:pStyle w:val="Style3"/>
        <w:widowControl/>
        <w:spacing w:line="24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 выгоды п</w:t>
      </w:r>
      <w:r w:rsidRPr="000D2673">
        <w:rPr>
          <w:rFonts w:eastAsia="Times New Roman"/>
          <w:sz w:val="28"/>
          <w:szCs w:val="28"/>
        </w:rPr>
        <w:t>отенциальных адресатов предлагаемого правового регулирова</w:t>
      </w:r>
      <w:r>
        <w:rPr>
          <w:rFonts w:eastAsia="Times New Roman"/>
          <w:sz w:val="28"/>
          <w:szCs w:val="28"/>
        </w:rPr>
        <w:t>ния</w:t>
      </w:r>
      <w:r>
        <w:rPr>
          <w:rStyle w:val="FontStyle12"/>
          <w:sz w:val="28"/>
          <w:szCs w:val="28"/>
        </w:rPr>
        <w:t>, по мнению разработчика –</w:t>
      </w:r>
      <w:r w:rsidR="00E46CF0">
        <w:rPr>
          <w:rStyle w:val="FontStyle12"/>
          <w:sz w:val="28"/>
          <w:szCs w:val="28"/>
        </w:rPr>
        <w:t xml:space="preserve"> </w:t>
      </w:r>
      <w:r w:rsidR="00E46CF0" w:rsidRPr="00E46CF0">
        <w:rPr>
          <w:rStyle w:val="FontStyle12"/>
          <w:sz w:val="28"/>
          <w:szCs w:val="28"/>
        </w:rPr>
        <w:t>получение прибыли от осуществления предпринимательской деятельности в сфере общественного питания</w:t>
      </w:r>
      <w:r>
        <w:rPr>
          <w:rFonts w:eastAsia="Times New Roman"/>
          <w:sz w:val="28"/>
          <w:szCs w:val="28"/>
        </w:rPr>
        <w:t>;</w:t>
      </w:r>
    </w:p>
    <w:p w:rsidR="004C0768" w:rsidRPr="00052151" w:rsidRDefault="004C0768" w:rsidP="004C0768">
      <w:pPr>
        <w:pStyle w:val="Style3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052151">
        <w:rPr>
          <w:rStyle w:val="FontStyle12"/>
          <w:sz w:val="28"/>
          <w:szCs w:val="28"/>
        </w:rPr>
        <w:t>– риски введения предлагаемого правового регулирования, по мнению разработчика, отсутствуют.</w:t>
      </w:r>
    </w:p>
    <w:p w:rsidR="004C0768" w:rsidRPr="002928BD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21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оценка эффективности предлагаемого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варианта правового ре-гулирования, основанного на сведениях, содержащихся в соответствующих разделах сводного отчета, и установлено следующее:</w:t>
      </w:r>
    </w:p>
    <w:p w:rsidR="004C0768" w:rsidRDefault="00523284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Потенциальными группами участников общественных отношений, </w:t>
      </w:r>
      <w:r w:rsidR="004C0768" w:rsidRPr="00E420C9">
        <w:rPr>
          <w:rFonts w:ascii="Times New Roman" w:hAnsi="Times New Roman" w:cs="Times New Roman"/>
          <w:sz w:val="28"/>
          <w:szCs w:val="28"/>
        </w:rPr>
        <w:t>интересы которых будут затронуты правовым регулированием</w:t>
      </w:r>
      <w:r w:rsidR="00F47ED3">
        <w:rPr>
          <w:rFonts w:ascii="Times New Roman" w:hAnsi="Times New Roman" w:cs="Times New Roman"/>
          <w:sz w:val="28"/>
          <w:szCs w:val="28"/>
        </w:rPr>
        <w:t xml:space="preserve"> </w:t>
      </w:r>
      <w:r w:rsidR="00F47ED3">
        <w:rPr>
          <w:rStyle w:val="FontStyle12"/>
          <w:sz w:val="28"/>
          <w:szCs w:val="28"/>
        </w:rPr>
        <w:t xml:space="preserve">– </w:t>
      </w:r>
      <w:r w:rsidR="00F47ED3" w:rsidRPr="00F47ED3">
        <w:rPr>
          <w:rFonts w:ascii="Times New Roman" w:hAnsi="Times New Roman" w:cs="Times New Roman"/>
          <w:sz w:val="28"/>
          <w:szCs w:val="28"/>
        </w:rPr>
        <w:t>1 хозяйству</w:t>
      </w:r>
      <w:r w:rsidR="00F47ED3">
        <w:rPr>
          <w:rFonts w:ascii="Times New Roman" w:hAnsi="Times New Roman" w:cs="Times New Roman"/>
          <w:sz w:val="28"/>
          <w:szCs w:val="28"/>
        </w:rPr>
        <w:t>-</w:t>
      </w:r>
      <w:r w:rsidR="00F47ED3" w:rsidRPr="00F47ED3">
        <w:rPr>
          <w:rFonts w:ascii="Times New Roman" w:hAnsi="Times New Roman" w:cs="Times New Roman"/>
          <w:sz w:val="28"/>
          <w:szCs w:val="28"/>
        </w:rPr>
        <w:t>ющий субъект</w:t>
      </w:r>
      <w:r w:rsidR="004C0768">
        <w:rPr>
          <w:rFonts w:ascii="Times New Roman" w:hAnsi="Times New Roman" w:cs="Times New Roman"/>
          <w:sz w:val="28"/>
          <w:szCs w:val="28"/>
        </w:rPr>
        <w:t>.</w:t>
      </w:r>
    </w:p>
    <w:p w:rsidR="004C0768" w:rsidRPr="00E420C9" w:rsidRDefault="004C0768" w:rsidP="004C0768">
      <w:pPr>
        <w:tabs>
          <w:tab w:val="left" w:pos="1109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20C9">
        <w:rPr>
          <w:rFonts w:ascii="Times New Roman" w:hAnsi="Times New Roman" w:cs="Times New Roman"/>
          <w:sz w:val="28"/>
          <w:szCs w:val="28"/>
        </w:rPr>
        <w:t>2. Проблемы, на решение которых направлено предлагаемое проектом правовое регулирование заключаются в следующем:</w:t>
      </w:r>
    </w:p>
    <w:p w:rsidR="004C0768" w:rsidRPr="006B660C" w:rsidRDefault="00BF6E13" w:rsidP="00457D46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6E1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утвержденного перечня схем размещения нестационарных объектов для оказания услуг общественного питания на землях или земельных участках, находящихся в муниципальной собственности, создает правовую неопределенность при реализации механизма размещения таких объектов, затрудняет упорядоченное использование муниципальной земли и не позволяет однозначно определить условия, параметры и конкретные места их размещения</w:t>
      </w:r>
      <w:r w:rsidR="004C0768" w:rsidRP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951BE1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решения указанн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проблем</w:t>
      </w:r>
      <w:r w:rsidR="00523284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рассматриваемым проектом предлагается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4DA" w:rsidRP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3F04DA" w:rsidRP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3F04DA" w:rsidRP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определенност</w:t>
      </w:r>
      <w:r w:rsid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F04DA" w:rsidRP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упорядоч</w:t>
      </w:r>
      <w:r w:rsid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="003F04DA" w:rsidRP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</w:t>
      </w:r>
      <w:r w:rsid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F04DA" w:rsidRP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объектов для оказания услуг общественного питания на муниципальной земле в установленных местах</w:t>
      </w:r>
      <w:r w:rsidR="003F0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принятия проекта</w:t>
      </w:r>
      <w:r w:rsid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tabs>
          <w:tab w:val="left" w:pos="1238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вышеизложенное, предусмотренное проектом правовое регули-рование иными правовыми, информационными или организационными сред-ствами не представляется возможным.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Предлагаемое правовое регулирование в полном объеме решает проблемы, на решение которых оно направлено.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Цели проекта отвечают принципам правового регулирования, установ-ленным законодательством Российской Федерации, и заключаются:</w:t>
      </w:r>
    </w:p>
    <w:p w:rsidR="004C0768" w:rsidRDefault="004C0768" w:rsidP="004C0768">
      <w:pPr>
        <w:tabs>
          <w:tab w:val="left" w:pos="1087"/>
        </w:tabs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4ED" w:rsidRP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</w:t>
      </w:r>
      <w:r w:rsid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44ED" w:rsidRP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определенности и упорядоченного размещения нестационарных объектов для оказания услуг общественного питания на муниципальной земле в установленных местах</w:t>
      </w:r>
      <w:r w:rsidRPr="00676F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Pr="002928BD" w:rsidRDefault="004C0768" w:rsidP="004C0768">
      <w:pPr>
        <w:widowControl w:val="0"/>
        <w:numPr>
          <w:ilvl w:val="0"/>
          <w:numId w:val="7"/>
        </w:numPr>
        <w:tabs>
          <w:tab w:val="left" w:pos="1138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предусматривает положения, </w:t>
      </w:r>
      <w:r>
        <w:rPr>
          <w:rFonts w:ascii="Times New Roman" w:hAnsi="Times New Roman" w:cs="Times New Roman"/>
          <w:sz w:val="28"/>
          <w:szCs w:val="28"/>
        </w:rPr>
        <w:t>устанавливающие новые обязательные требования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заявителей в части:</w:t>
      </w:r>
    </w:p>
    <w:p w:rsidR="0054561A" w:rsidRPr="0054561A" w:rsidRDefault="004C0768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2E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44ED" w:rsidRP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облюдение утвержденной схемы размещения, площади, специализации, сезонности работы, требований правил благоустройства и иных ограничений, вытекающих из схемы размещения</w:t>
      </w:r>
      <w:r w:rsid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61A" w:rsidRPr="0054561A" w:rsidRDefault="0054561A" w:rsidP="0054561A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A344E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реализации полномочий органов местного самоуправления муниципального образования </w:t>
      </w:r>
      <w:r w:rsidRPr="00951B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город-курорт Геленджик) </w:t>
      </w: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отношениях с субъектами предпринимательской и иной экономической деятельности в части:</w:t>
      </w:r>
    </w:p>
    <w:p w:rsidR="00007E4C" w:rsidRPr="00007E4C" w:rsidRDefault="0054561A" w:rsidP="00007E4C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7E4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07E4C" w:rsidRPr="00007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тверждение проекта постановления;  </w:t>
      </w:r>
    </w:p>
    <w:p w:rsidR="0054561A" w:rsidRPr="0054561A" w:rsidRDefault="00007E4C" w:rsidP="00007E4C">
      <w:pPr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61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07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схем размещения при рассмотрении вопросов размещения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7F73" w:rsidRDefault="002867FE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расходы бюджет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муниципального образования го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род-курорт Геленджик, связанные с введением предлагаемого правового регулирования, не предполагаются.</w:t>
      </w:r>
    </w:p>
    <w:p w:rsidR="00677F73" w:rsidRPr="00677F73" w:rsidRDefault="00677F73" w:rsidP="00677F73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азвития Российской Федерации от</w:t>
      </w: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февраля 2024 года №54, стандартные издержки состоят из информационных и содержательных издержек субъектов предпринимательской и иной экономической деятельности.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стандартных издержек основывается на произведении затрачиваемого рабочего времени на осуществление действий, необходимых для выполнения установленных государством требований, и ставки заработной платы персонала, занятого реализацией требований.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Информационные издержки субъектов предпринимательской и иной экономической деятельности при принятии нормативного правового акта, включающие в себя затраты на подготовку и представление информации в администрацию муниципального образования городской округ город-курорт Геленджик Краснодарского края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Администрация), предполагаются в виде информационных издержек по предоставлению в Администрацию заявления и необходимых документов для ля включения в схему размещения нестационарных объектов для оказания услуг общественного питания (кафе предприятий общественного питания),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Название требования: представление в Администрацию заявления и документов для включения в схему размещения нестационарных объектов для оказания услуг общественного питания (кафе предприятий общественного питания),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 в границах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требования: информационное;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предоставление информации, документов;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Индивидуальный предприниматель в сфере общественного питания, заинтересованный в размещении нестационарной площадки. Количественная оценка – 1 единица (данные из проекта постановления);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частота: 1 ед. (в год);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действия: копирование документов – 1,00 чел./часов;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уведомления – 1,00 чел./часов.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действия (предусмотренные проектом НПА) со стороны потенциальных адресатов предлагаемого регулирования (за исключением приобретения услуг, работ) – 0,10 чел./часов.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расходные материалы и канцелярские товары – 100,00 руб.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Среднемесячная заработная плата работников крупных и средних организаций муниципального образования городской округ город-курорт Геленджик Краснодарского края по состоянию на 1 апреля 2026 года согласно данным органов статистики: 96 785 руб.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Среднемесячное количество рабочих часов, исходя из производственного календаря на 2026 г: 164,33 часа.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требования: 445,09 руб. в расчете на 1 единицу (164,33*(1+1+0,10)+100) предлагаемого правового регулирования.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 предлагаемого правового регулирования:        445,09 руб. в расчете на 1 единицу предлагаемого правового регулирования. 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Содержательные издержки правового регулирования, включающие в себя затраты на реализацию положений нормативного правового акта, не связанные с выполнением информационных требований, разделяющиеся на единовременные, осуществляемые в момент выполнения требований акта, и долгосрочные, регулярно осуществляемые на протяжении всего срока действия требования.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Название требования: организация сезонной площадки, с соблюдением требований благоустройства и соблюдением установленных параметров.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требования: содержательное;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 требования: соблюдение ограничений, установленных проектом;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масштаб: Индивидуальный предприниматель в сфере общественного питания, заинтересованный в размещении нестационарной площадки. Количественная оценка – 1 единица (данные из проекта постановления);</w:t>
      </w:r>
    </w:p>
    <w:p w:rsidR="00457A30" w:rsidRPr="00457A30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расчет расходов не представляется возможным ввиду отсутствия достаточных исходных данных об объемах и условиях </w:t>
      </w: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осуществления предпринимательской деятельности в сфере общественного питания.</w:t>
      </w:r>
    </w:p>
    <w:p w:rsidR="00677F73" w:rsidRDefault="00457A30" w:rsidP="00457A3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выгоды: получение прибыли от осуществления предпринимательской деятельности в сфере общественного питания.</w:t>
      </w:r>
    </w:p>
    <w:p w:rsidR="004C0768" w:rsidRPr="0050403B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 уполномоченный орган провёл публичные консультации по проекту в период с 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2 апреля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апреля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2026</w:t>
      </w:r>
      <w:r w:rsidRPr="00504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C0768" w:rsidRPr="002928BD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проводимых публичных консультациях была размещена на официальном сайте администрации 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ниципального образования 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 Геленджик</w:t>
      </w:r>
      <w:r w:rsidR="00457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0768" w:rsidRPr="00AB4748" w:rsidRDefault="00CA55EB" w:rsidP="004C0768">
      <w:pPr>
        <w:tabs>
          <w:tab w:val="left" w:pos="986"/>
        </w:tabs>
        <w:autoSpaceDE w:val="0"/>
        <w:autoSpaceDN w:val="0"/>
        <w:adjustRightInd w:val="0"/>
        <w:spacing w:after="0" w:line="240" w:lineRule="auto"/>
        <w:ind w:left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5E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https://admgel.ru/regulatory/otsenka-reguliruyushchego-vozdeystviya/uvedomleniya-o-provedenii-publichnykh-konsultatsiy-proektov-npa_detail.php?ELEMENT_ID=90521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0768" w:rsidRDefault="004C0768" w:rsidP="004C0768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консультаций замечания и предложения по проекту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 союза в г. Геленджик Торгово-промышленной палаты Краснодарского края, Ассоциации «Содействие в развитии курорта Геленджик», общественного представителя Уполномоченного по защите прав предпринимателей в Краснодарском крае на территории муниципального образования город-курорт Геленджик в а</w:t>
      </w:r>
      <w:bookmarkStart w:id="0" w:name="_GoBack"/>
      <w:bookmarkEnd w:id="0"/>
      <w:r w:rsidRPr="00557B60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дрес уполномоченного органа не поступали.</w:t>
      </w:r>
    </w:p>
    <w:p w:rsidR="004C0768" w:rsidRDefault="004C0768" w:rsidP="00601600">
      <w:pPr>
        <w:widowControl w:val="0"/>
        <w:numPr>
          <w:ilvl w:val="0"/>
          <w:numId w:val="8"/>
        </w:numPr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ind w:firstLine="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оценки регулирующего воздействия сделаны выводы о 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677F73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его дальнейшего согласования, с учетом рисков, изложенных в заключении</w:t>
      </w:r>
    </w:p>
    <w:p w:rsidR="00677F73" w:rsidRDefault="00677F73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7A30" w:rsidRPr="00CA55EB" w:rsidRDefault="00457A30" w:rsidP="00677F73">
      <w:pPr>
        <w:widowControl w:val="0"/>
        <w:tabs>
          <w:tab w:val="left" w:pos="986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0768" w:rsidRPr="002928BD" w:rsidRDefault="0018401C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 управления экономики</w:t>
      </w: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677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</w:t>
      </w:r>
    </w:p>
    <w:p w:rsidR="00677F73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C0768" w:rsidRPr="002928BD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4C0768" w:rsidRPr="00292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4C0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8401C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677F73" w:rsidRDefault="00677F73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4C0768" w:rsidRPr="002928BD" w:rsidRDefault="004C0768" w:rsidP="004C076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Т</w:t>
      </w:r>
      <w:r w:rsidRPr="002928BD">
        <w:rPr>
          <w:rFonts w:ascii="Times New Roman" w:eastAsia="Times New Roman" w:hAnsi="Times New Roman" w:cs="Times New Roman"/>
          <w:szCs w:val="24"/>
          <w:lang w:eastAsia="ru-RU"/>
        </w:rPr>
        <w:t>орос Анастасия Викторовна</w:t>
      </w:r>
    </w:p>
    <w:p w:rsidR="004C0768" w:rsidRPr="00677F73" w:rsidRDefault="004C0768" w:rsidP="00677F73">
      <w:pPr>
        <w:autoSpaceDE w:val="0"/>
        <w:autoSpaceDN w:val="0"/>
        <w:adjustRightInd w:val="0"/>
        <w:spacing w:after="0" w:line="240" w:lineRule="auto"/>
      </w:pPr>
      <w:r w:rsidRPr="002928BD">
        <w:rPr>
          <w:rFonts w:ascii="Times New Roman" w:eastAsia="Times New Roman" w:hAnsi="Times New Roman" w:cs="Times New Roman"/>
          <w:szCs w:val="24"/>
          <w:lang w:eastAsia="ru-RU"/>
        </w:rPr>
        <w:t>+7(86141) 3-33-43</w:t>
      </w:r>
    </w:p>
    <w:sectPr w:rsidR="004C0768" w:rsidRPr="00677F73">
      <w:headerReference w:type="default" r:id="rId8"/>
      <w:pgSz w:w="11906" w:h="16838"/>
      <w:pgMar w:top="1134" w:right="567" w:bottom="1134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8B0" w:rsidRDefault="004868B0">
      <w:pPr>
        <w:spacing w:after="0" w:line="240" w:lineRule="auto"/>
      </w:pPr>
      <w:r>
        <w:separator/>
      </w:r>
    </w:p>
  </w:endnote>
  <w:endnote w:type="continuationSeparator" w:id="0">
    <w:p w:rsidR="004868B0" w:rsidRDefault="00486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8B0" w:rsidRDefault="004868B0">
      <w:pPr>
        <w:spacing w:after="0" w:line="240" w:lineRule="auto"/>
      </w:pPr>
      <w:r>
        <w:separator/>
      </w:r>
    </w:p>
  </w:footnote>
  <w:footnote w:type="continuationSeparator" w:id="0">
    <w:p w:rsidR="004868B0" w:rsidRDefault="00486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4831996"/>
      <w:docPartObj>
        <w:docPartGallery w:val="Page Numbers (Top of Page)"/>
        <w:docPartUnique/>
      </w:docPartObj>
    </w:sdtPr>
    <w:sdtEndPr/>
    <w:sdtContent>
      <w:p w:rsidR="004D6D8A" w:rsidRDefault="004D6D8A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F7B92">
          <w:rPr>
            <w:rFonts w:ascii="Times New Roman" w:hAnsi="Times New Roman" w:cs="Times New Roman"/>
            <w:noProof/>
            <w:sz w:val="24"/>
            <w:szCs w:val="24"/>
          </w:rPr>
          <w:t>6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D6D8A" w:rsidRDefault="004D6D8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C6A"/>
    <w:multiLevelType w:val="singleLevel"/>
    <w:tmpl w:val="FC2E0C00"/>
    <w:lvl w:ilvl="0">
      <w:start w:val="7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8D72750"/>
    <w:multiLevelType w:val="hybridMultilevel"/>
    <w:tmpl w:val="B86A6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3D0A24"/>
    <w:multiLevelType w:val="singleLevel"/>
    <w:tmpl w:val="7C704E2E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B760364"/>
    <w:multiLevelType w:val="singleLevel"/>
    <w:tmpl w:val="869CAC6A"/>
    <w:lvl w:ilvl="0">
      <w:start w:val="5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33D363A"/>
    <w:multiLevelType w:val="singleLevel"/>
    <w:tmpl w:val="0B0AD14E"/>
    <w:lvl w:ilvl="0">
      <w:start w:val="4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DB27AF"/>
    <w:multiLevelType w:val="singleLevel"/>
    <w:tmpl w:val="24B6C6D8"/>
    <w:lvl w:ilvl="0">
      <w:start w:val="7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F1803C1"/>
    <w:multiLevelType w:val="singleLevel"/>
    <w:tmpl w:val="52946B46"/>
    <w:lvl w:ilvl="0">
      <w:start w:val="9"/>
      <w:numFmt w:val="decimal"/>
      <w:lvlText w:val="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F583232"/>
    <w:multiLevelType w:val="singleLevel"/>
    <w:tmpl w:val="D47ADD70"/>
    <w:lvl w:ilvl="0">
      <w:start w:val="4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2"/>
    <w:lvlOverride w:ilvl="0">
      <w:lvl w:ilvl="0">
        <w:start w:val="1"/>
        <w:numFmt w:val="decimal"/>
        <w:lvlText w:val="%1."/>
        <w:legacy w:legacy="1" w:legacySpace="0" w:legacyIndent="50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3"/>
    <w:lvlOverride w:ilvl="0">
      <w:lvl w:ilvl="0">
        <w:start w:val="6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FA"/>
    <w:rsid w:val="00002099"/>
    <w:rsid w:val="00007E4C"/>
    <w:rsid w:val="000254DC"/>
    <w:rsid w:val="000316D8"/>
    <w:rsid w:val="000316DD"/>
    <w:rsid w:val="000544F2"/>
    <w:rsid w:val="0008542D"/>
    <w:rsid w:val="00094EE2"/>
    <w:rsid w:val="00095908"/>
    <w:rsid w:val="000A1503"/>
    <w:rsid w:val="000A211F"/>
    <w:rsid w:val="000B6040"/>
    <w:rsid w:val="000D4740"/>
    <w:rsid w:val="001060CB"/>
    <w:rsid w:val="00113C3F"/>
    <w:rsid w:val="00132FA9"/>
    <w:rsid w:val="00146970"/>
    <w:rsid w:val="00170BB8"/>
    <w:rsid w:val="00182020"/>
    <w:rsid w:val="0018401C"/>
    <w:rsid w:val="001A0C61"/>
    <w:rsid w:val="001A4CE7"/>
    <w:rsid w:val="001A5683"/>
    <w:rsid w:val="001A6F18"/>
    <w:rsid w:val="001E6B99"/>
    <w:rsid w:val="001F429E"/>
    <w:rsid w:val="002000B7"/>
    <w:rsid w:val="0020528E"/>
    <w:rsid w:val="00222C2B"/>
    <w:rsid w:val="00231007"/>
    <w:rsid w:val="002452D8"/>
    <w:rsid w:val="00250CCB"/>
    <w:rsid w:val="0025438F"/>
    <w:rsid w:val="002553FB"/>
    <w:rsid w:val="002826D3"/>
    <w:rsid w:val="002867FE"/>
    <w:rsid w:val="00295053"/>
    <w:rsid w:val="002A6E4C"/>
    <w:rsid w:val="002C304C"/>
    <w:rsid w:val="00323EE9"/>
    <w:rsid w:val="003507A4"/>
    <w:rsid w:val="00355D6A"/>
    <w:rsid w:val="00365AAC"/>
    <w:rsid w:val="00375178"/>
    <w:rsid w:val="003A53D7"/>
    <w:rsid w:val="003C5B6F"/>
    <w:rsid w:val="003D7B6F"/>
    <w:rsid w:val="003F04DA"/>
    <w:rsid w:val="003F7B92"/>
    <w:rsid w:val="00407EAD"/>
    <w:rsid w:val="00414610"/>
    <w:rsid w:val="0042144F"/>
    <w:rsid w:val="004220DC"/>
    <w:rsid w:val="00424674"/>
    <w:rsid w:val="00427594"/>
    <w:rsid w:val="004555AE"/>
    <w:rsid w:val="00457A30"/>
    <w:rsid w:val="00457D46"/>
    <w:rsid w:val="004611CA"/>
    <w:rsid w:val="00466973"/>
    <w:rsid w:val="00471C10"/>
    <w:rsid w:val="00472082"/>
    <w:rsid w:val="0047537C"/>
    <w:rsid w:val="00482EC0"/>
    <w:rsid w:val="00484928"/>
    <w:rsid w:val="004868B0"/>
    <w:rsid w:val="004933D0"/>
    <w:rsid w:val="004A71E3"/>
    <w:rsid w:val="004C0768"/>
    <w:rsid w:val="004D6D8A"/>
    <w:rsid w:val="004E05DA"/>
    <w:rsid w:val="004E54CE"/>
    <w:rsid w:val="004E7CC5"/>
    <w:rsid w:val="00500E4B"/>
    <w:rsid w:val="00522E58"/>
    <w:rsid w:val="00523284"/>
    <w:rsid w:val="00542B43"/>
    <w:rsid w:val="0054331C"/>
    <w:rsid w:val="0054394B"/>
    <w:rsid w:val="0054561A"/>
    <w:rsid w:val="0055514A"/>
    <w:rsid w:val="005719E9"/>
    <w:rsid w:val="00577702"/>
    <w:rsid w:val="00590416"/>
    <w:rsid w:val="00595D87"/>
    <w:rsid w:val="005C6FF0"/>
    <w:rsid w:val="005D328E"/>
    <w:rsid w:val="005E03F1"/>
    <w:rsid w:val="005E5DBE"/>
    <w:rsid w:val="005F076B"/>
    <w:rsid w:val="005F3872"/>
    <w:rsid w:val="00617100"/>
    <w:rsid w:val="00630D81"/>
    <w:rsid w:val="0064015E"/>
    <w:rsid w:val="0065694B"/>
    <w:rsid w:val="00657282"/>
    <w:rsid w:val="00671B38"/>
    <w:rsid w:val="00677F73"/>
    <w:rsid w:val="00683417"/>
    <w:rsid w:val="00685B97"/>
    <w:rsid w:val="0069710F"/>
    <w:rsid w:val="006A0C86"/>
    <w:rsid w:val="006A5417"/>
    <w:rsid w:val="006A70CA"/>
    <w:rsid w:val="006B35F5"/>
    <w:rsid w:val="006C6B36"/>
    <w:rsid w:val="00711399"/>
    <w:rsid w:val="007160C1"/>
    <w:rsid w:val="00720F92"/>
    <w:rsid w:val="00723602"/>
    <w:rsid w:val="00733A52"/>
    <w:rsid w:val="00745F92"/>
    <w:rsid w:val="00751FDD"/>
    <w:rsid w:val="00791FF4"/>
    <w:rsid w:val="007A4BC1"/>
    <w:rsid w:val="007A6E1E"/>
    <w:rsid w:val="007B2FB2"/>
    <w:rsid w:val="007C4F45"/>
    <w:rsid w:val="007C52B2"/>
    <w:rsid w:val="007F4875"/>
    <w:rsid w:val="007F502A"/>
    <w:rsid w:val="0080476D"/>
    <w:rsid w:val="008050D9"/>
    <w:rsid w:val="0081275F"/>
    <w:rsid w:val="008167B3"/>
    <w:rsid w:val="00817870"/>
    <w:rsid w:val="0082563C"/>
    <w:rsid w:val="00825896"/>
    <w:rsid w:val="008401E6"/>
    <w:rsid w:val="0085168D"/>
    <w:rsid w:val="00856C13"/>
    <w:rsid w:val="00884037"/>
    <w:rsid w:val="008A776B"/>
    <w:rsid w:val="008B51F5"/>
    <w:rsid w:val="008C3A4F"/>
    <w:rsid w:val="008D415A"/>
    <w:rsid w:val="009074DC"/>
    <w:rsid w:val="00951BE1"/>
    <w:rsid w:val="0097083C"/>
    <w:rsid w:val="00994D30"/>
    <w:rsid w:val="009962B8"/>
    <w:rsid w:val="009A4FF2"/>
    <w:rsid w:val="009A5702"/>
    <w:rsid w:val="009A6AFA"/>
    <w:rsid w:val="009D5B15"/>
    <w:rsid w:val="009F62FD"/>
    <w:rsid w:val="00A33779"/>
    <w:rsid w:val="00A344ED"/>
    <w:rsid w:val="00A3780B"/>
    <w:rsid w:val="00A46C45"/>
    <w:rsid w:val="00A72510"/>
    <w:rsid w:val="00AA02E3"/>
    <w:rsid w:val="00AB3D88"/>
    <w:rsid w:val="00AB5F44"/>
    <w:rsid w:val="00AD79E4"/>
    <w:rsid w:val="00B37D21"/>
    <w:rsid w:val="00B47C07"/>
    <w:rsid w:val="00B55D63"/>
    <w:rsid w:val="00B62F7C"/>
    <w:rsid w:val="00B76784"/>
    <w:rsid w:val="00B91D70"/>
    <w:rsid w:val="00B93FA6"/>
    <w:rsid w:val="00BA2EE6"/>
    <w:rsid w:val="00BB35F4"/>
    <w:rsid w:val="00BB67CB"/>
    <w:rsid w:val="00BC01B8"/>
    <w:rsid w:val="00BC4A28"/>
    <w:rsid w:val="00BC5B58"/>
    <w:rsid w:val="00BD3CB7"/>
    <w:rsid w:val="00BE1B25"/>
    <w:rsid w:val="00BF6E13"/>
    <w:rsid w:val="00C05230"/>
    <w:rsid w:val="00C0797A"/>
    <w:rsid w:val="00C236A1"/>
    <w:rsid w:val="00C33BC2"/>
    <w:rsid w:val="00C41069"/>
    <w:rsid w:val="00C578BC"/>
    <w:rsid w:val="00C66353"/>
    <w:rsid w:val="00C93042"/>
    <w:rsid w:val="00CA55EB"/>
    <w:rsid w:val="00CC6B7A"/>
    <w:rsid w:val="00CD20D7"/>
    <w:rsid w:val="00CE23E0"/>
    <w:rsid w:val="00CE34DF"/>
    <w:rsid w:val="00CE6C26"/>
    <w:rsid w:val="00CE7E8D"/>
    <w:rsid w:val="00D071EF"/>
    <w:rsid w:val="00D15D5F"/>
    <w:rsid w:val="00D37D77"/>
    <w:rsid w:val="00D44700"/>
    <w:rsid w:val="00D56DC1"/>
    <w:rsid w:val="00D73F51"/>
    <w:rsid w:val="00D87ABC"/>
    <w:rsid w:val="00DB4063"/>
    <w:rsid w:val="00DC0BC1"/>
    <w:rsid w:val="00DD2365"/>
    <w:rsid w:val="00DE5139"/>
    <w:rsid w:val="00DE65AE"/>
    <w:rsid w:val="00DF0D95"/>
    <w:rsid w:val="00DF15D2"/>
    <w:rsid w:val="00DF511A"/>
    <w:rsid w:val="00E16B2B"/>
    <w:rsid w:val="00E24BDE"/>
    <w:rsid w:val="00E431E9"/>
    <w:rsid w:val="00E46CF0"/>
    <w:rsid w:val="00E558E1"/>
    <w:rsid w:val="00E57A30"/>
    <w:rsid w:val="00E6746D"/>
    <w:rsid w:val="00E73D13"/>
    <w:rsid w:val="00EB4BBE"/>
    <w:rsid w:val="00EC43E9"/>
    <w:rsid w:val="00EF2049"/>
    <w:rsid w:val="00EF319F"/>
    <w:rsid w:val="00F10BF9"/>
    <w:rsid w:val="00F13086"/>
    <w:rsid w:val="00F25CD1"/>
    <w:rsid w:val="00F3419B"/>
    <w:rsid w:val="00F47ED3"/>
    <w:rsid w:val="00F50696"/>
    <w:rsid w:val="00F5553B"/>
    <w:rsid w:val="00F75013"/>
    <w:rsid w:val="00FA06D5"/>
    <w:rsid w:val="00FB17E4"/>
    <w:rsid w:val="00FD230E"/>
    <w:rsid w:val="00FE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9427"/>
  <w15:docId w15:val="{19B94FD1-48A1-40AE-BC08-F98EA3F5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B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F3419B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33C47"/>
  </w:style>
  <w:style w:type="character" w:customStyle="1" w:styleId="a4">
    <w:name w:val="Нижний колонтитул Знак"/>
    <w:basedOn w:val="a0"/>
    <w:uiPriority w:val="99"/>
    <w:qFormat/>
    <w:rsid w:val="00633C47"/>
  </w:style>
  <w:style w:type="character" w:customStyle="1" w:styleId="a5">
    <w:name w:val="Текст выноски Знак"/>
    <w:basedOn w:val="a0"/>
    <w:uiPriority w:val="99"/>
    <w:semiHidden/>
    <w:qFormat/>
    <w:rsid w:val="00B3722C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577AB7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633C47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Balloon Text"/>
    <w:basedOn w:val="a"/>
    <w:uiPriority w:val="99"/>
    <w:semiHidden/>
    <w:unhideWhenUsed/>
    <w:qFormat/>
    <w:rsid w:val="00B3722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577A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F0D95"/>
    <w:pPr>
      <w:widowControl w:val="0"/>
      <w:suppressAutoHyphens w:val="0"/>
      <w:autoSpaceDE w:val="0"/>
      <w:autoSpaceDN w:val="0"/>
      <w:adjustRightInd w:val="0"/>
      <w:spacing w:after="0" w:line="317" w:lineRule="exact"/>
      <w:ind w:firstLine="74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F0D95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F0D95"/>
    <w:rPr>
      <w:rFonts w:ascii="Times New Roman" w:hAnsi="Times New Roman" w:cs="Times New Roman"/>
      <w:sz w:val="22"/>
      <w:szCs w:val="22"/>
    </w:rPr>
  </w:style>
  <w:style w:type="paragraph" w:customStyle="1" w:styleId="12">
    <w:name w:val="Знак Знак1 Знак"/>
    <w:basedOn w:val="a"/>
    <w:rsid w:val="00F25CD1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List Paragraph"/>
    <w:basedOn w:val="a"/>
    <w:uiPriority w:val="34"/>
    <w:qFormat/>
    <w:rsid w:val="006C6B3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341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E57A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57A30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57A3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7A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7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78911-2638-4343-90BE-C9E586A6E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6</Pages>
  <Words>2150</Words>
  <Characters>12256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Сарыев Рестем Серверович</dc:creator>
  <dc:description/>
  <cp:lastModifiedBy>Торос Анастасия Викторовна</cp:lastModifiedBy>
  <cp:revision>58</cp:revision>
  <cp:lastPrinted>2026-07-02T08:18:00Z</cp:lastPrinted>
  <dcterms:created xsi:type="dcterms:W3CDTF">2018-08-10T08:22:00Z</dcterms:created>
  <dcterms:modified xsi:type="dcterms:W3CDTF">2026-07-02T08:24:00Z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