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2C4B66" w:rsidRPr="003552D8" w14:paraId="2EA6FF48" w14:textId="77777777" w:rsidTr="002C4B66">
        <w:tc>
          <w:tcPr>
            <w:tcW w:w="5000" w:type="pct"/>
          </w:tcPr>
          <w:p w14:paraId="5BF16B30" w14:textId="0AF549EC" w:rsidR="002C4B66" w:rsidRPr="003552D8" w:rsidRDefault="002C4B66" w:rsidP="002C4B66">
            <w:pPr>
              <w:spacing w:after="0"/>
              <w:jc w:val="center"/>
              <w:rPr>
                <w:rFonts w:ascii="Times New Roman" w:hAnsi="Times New Roman" w:cs="Times New Roman"/>
                <w:b/>
                <w:bCs/>
                <w:sz w:val="28"/>
                <w:szCs w:val="28"/>
              </w:rPr>
            </w:pPr>
          </w:p>
          <w:p w14:paraId="5B981844" w14:textId="7F219635" w:rsidR="00B861C9" w:rsidRPr="003552D8" w:rsidRDefault="00B861C9"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Сообщение о возможном установлении публичного сервитута</w:t>
            </w:r>
          </w:p>
          <w:p w14:paraId="57A9F849" w14:textId="77777777" w:rsidR="002C4B66" w:rsidRPr="003552D8" w:rsidRDefault="002C4B66" w:rsidP="002C4B66">
            <w:pPr>
              <w:spacing w:after="0"/>
              <w:jc w:val="center"/>
              <w:rPr>
                <w:rFonts w:ascii="Times New Roman" w:hAnsi="Times New Roman" w:cs="Times New Roman"/>
                <w:sz w:val="28"/>
                <w:szCs w:val="28"/>
              </w:rPr>
            </w:pPr>
          </w:p>
        </w:tc>
      </w:tr>
    </w:tbl>
    <w:p w14:paraId="0C2927E1"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2C75A9" w14:textId="77777777" w:rsidTr="00783418">
        <w:trPr>
          <w:trHeight w:val="276"/>
        </w:trPr>
        <w:tc>
          <w:tcPr>
            <w:tcW w:w="210" w:type="pct"/>
            <w:vMerge w:val="restart"/>
          </w:tcPr>
          <w:p w14:paraId="579C432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w:t>
            </w:r>
          </w:p>
        </w:tc>
        <w:tc>
          <w:tcPr>
            <w:tcW w:w="4790" w:type="pct"/>
          </w:tcPr>
          <w:p w14:paraId="64D61CF2" w14:textId="77777777" w:rsidR="00592226" w:rsidRPr="003552D8" w:rsidRDefault="00592226" w:rsidP="002C4B66">
            <w:pPr>
              <w:spacing w:after="0"/>
              <w:jc w:val="center"/>
              <w:rPr>
                <w:rFonts w:ascii="Times New Roman" w:hAnsi="Times New Roman" w:cs="Times New Roman"/>
                <w:b/>
                <w:bCs/>
                <w:sz w:val="20"/>
                <w:szCs w:val="20"/>
              </w:rPr>
            </w:pPr>
          </w:p>
          <w:p w14:paraId="6B226B3F"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Наименование уполномоченного органа, которым рассматривается ходатайство об установлении публичного сервитута</w:t>
            </w:r>
          </w:p>
          <w:p w14:paraId="20C9DCE8" w14:textId="10F3677F" w:rsidR="00592226" w:rsidRPr="003552D8" w:rsidRDefault="00592226" w:rsidP="002C4B66">
            <w:pPr>
              <w:spacing w:after="0"/>
              <w:jc w:val="center"/>
              <w:rPr>
                <w:rFonts w:ascii="Times New Roman" w:hAnsi="Times New Roman" w:cs="Times New Roman"/>
                <w:b/>
                <w:bCs/>
                <w:sz w:val="28"/>
                <w:szCs w:val="28"/>
              </w:rPr>
            </w:pPr>
          </w:p>
        </w:tc>
      </w:tr>
      <w:tr w:rsidR="009609DF" w:rsidRPr="003552D8" w14:paraId="51227ECC" w14:textId="77777777" w:rsidTr="00783418">
        <w:trPr>
          <w:trHeight w:val="276"/>
        </w:trPr>
        <w:tc>
          <w:tcPr>
            <w:tcW w:w="210" w:type="pct"/>
            <w:vMerge/>
          </w:tcPr>
          <w:p w14:paraId="73AADC3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25F1F2E3" w14:textId="77777777" w:rsidR="005D0DBB" w:rsidRPr="003552D8" w:rsidRDefault="005D0DBB" w:rsidP="002C4B66">
            <w:pPr>
              <w:spacing w:after="0"/>
              <w:jc w:val="center"/>
              <w:rPr>
                <w:rFonts w:ascii="Times New Roman" w:hAnsi="Times New Roman" w:cs="Times New Roman"/>
                <w:sz w:val="20"/>
                <w:szCs w:val="20"/>
              </w:rPr>
            </w:pPr>
          </w:p>
          <w:p w14:paraId="6749FA4D"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Администрация муниципального образования город-курорт Геленджик</w:t>
            </w:r>
          </w:p>
          <w:p w14:paraId="7CCFF622" w14:textId="45A3549D" w:rsidR="005D0DBB" w:rsidRPr="003552D8" w:rsidRDefault="005D0DBB" w:rsidP="002C4B66">
            <w:pPr>
              <w:spacing w:after="0"/>
              <w:jc w:val="center"/>
              <w:rPr>
                <w:rFonts w:ascii="Times New Roman" w:hAnsi="Times New Roman" w:cs="Times New Roman"/>
                <w:sz w:val="28"/>
                <w:szCs w:val="28"/>
              </w:rPr>
            </w:pPr>
          </w:p>
        </w:tc>
      </w:tr>
    </w:tbl>
    <w:p w14:paraId="21EB9A1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10935C92" w14:textId="77777777" w:rsidTr="00783418">
        <w:trPr>
          <w:trHeight w:val="276"/>
        </w:trPr>
        <w:tc>
          <w:tcPr>
            <w:tcW w:w="210" w:type="pct"/>
            <w:vMerge w:val="restart"/>
          </w:tcPr>
          <w:p w14:paraId="3367291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w:t>
            </w:r>
          </w:p>
        </w:tc>
        <w:tc>
          <w:tcPr>
            <w:tcW w:w="4790" w:type="pct"/>
          </w:tcPr>
          <w:p w14:paraId="17A0D836" w14:textId="662A770B"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Цель установления публичного сервитута</w:t>
            </w:r>
          </w:p>
        </w:tc>
      </w:tr>
      <w:tr w:rsidR="009609DF" w:rsidRPr="003552D8" w14:paraId="7CFD1AA8" w14:textId="77777777" w:rsidTr="00783418">
        <w:trPr>
          <w:trHeight w:val="276"/>
        </w:trPr>
        <w:tc>
          <w:tcPr>
            <w:tcW w:w="210" w:type="pct"/>
            <w:vMerge/>
          </w:tcPr>
          <w:p w14:paraId="0053156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373EBD9E" w14:textId="49326C3C" w:rsidR="00822D37" w:rsidRPr="003552D8" w:rsidRDefault="00D9232B" w:rsidP="007431B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эксплуатация</w:t>
            </w:r>
            <w:r w:rsidRPr="00D9232B">
              <w:rPr>
                <w:rFonts w:ascii="Times New Roman" w:hAnsi="Times New Roman" w:cs="Times New Roman"/>
                <w:sz w:val="28"/>
                <w:szCs w:val="28"/>
              </w:rPr>
              <w:t xml:space="preserve"> объекта электросетевого хозяйства «2КТПН-ККК-1000-6/0,4 ТП 1-342(П), г. Геленджик, ул. Мира, 44», инв. № ГД0009008</w:t>
            </w:r>
          </w:p>
        </w:tc>
      </w:tr>
    </w:tbl>
    <w:p w14:paraId="2AB4801C" w14:textId="77777777" w:rsidR="009609DF" w:rsidRPr="003552D8" w:rsidRDefault="009609DF" w:rsidP="002C4B66">
      <w:pPr>
        <w:spacing w:after="0"/>
        <w:jc w:val="center"/>
        <w:rPr>
          <w:rFonts w:ascii="Times New Roman" w:hAnsi="Times New Roman" w:cs="Times New Roman"/>
          <w:sz w:val="28"/>
          <w:szCs w:val="28"/>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
        <w:gridCol w:w="3193"/>
        <w:gridCol w:w="6097"/>
      </w:tblGrid>
      <w:tr w:rsidR="00FF6EAE" w:rsidRPr="003552D8" w14:paraId="5D31C4E7" w14:textId="77777777" w:rsidTr="00594A37">
        <w:trPr>
          <w:trHeight w:val="276"/>
        </w:trPr>
        <w:tc>
          <w:tcPr>
            <w:tcW w:w="179" w:type="pct"/>
            <w:vMerge w:val="restart"/>
          </w:tcPr>
          <w:p w14:paraId="14F48B15" w14:textId="5AEE0D7C" w:rsidR="00FF6EAE" w:rsidRPr="003552D8" w:rsidRDefault="00FF6EAE" w:rsidP="002C4B66">
            <w:pPr>
              <w:spacing w:after="0"/>
              <w:jc w:val="center"/>
              <w:rPr>
                <w:rFonts w:ascii="Times New Roman" w:hAnsi="Times New Roman" w:cs="Times New Roman"/>
                <w:sz w:val="28"/>
                <w:szCs w:val="28"/>
              </w:rPr>
            </w:pPr>
          </w:p>
        </w:tc>
        <w:tc>
          <w:tcPr>
            <w:tcW w:w="4821" w:type="pct"/>
            <w:gridSpan w:val="2"/>
          </w:tcPr>
          <w:p w14:paraId="04885569" w14:textId="72A27CB6"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или иное описание местоположения земельных участков,</w:t>
            </w:r>
          </w:p>
          <w:p w14:paraId="4F2BC502" w14:textId="614C05B9" w:rsidR="00FF6EAE" w:rsidRPr="003552D8" w:rsidRDefault="00FF6EAE"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в отношении которых испрашивается публичный сервитут</w:t>
            </w:r>
          </w:p>
        </w:tc>
      </w:tr>
      <w:tr w:rsidR="00FF6EAE" w:rsidRPr="003552D8" w14:paraId="31C7DC50" w14:textId="77777777" w:rsidTr="00F21E39">
        <w:trPr>
          <w:trHeight w:val="276"/>
        </w:trPr>
        <w:tc>
          <w:tcPr>
            <w:tcW w:w="179" w:type="pct"/>
            <w:vMerge/>
          </w:tcPr>
          <w:p w14:paraId="597FBE68" w14:textId="77777777" w:rsidR="00FF6EAE" w:rsidRPr="003552D8" w:rsidRDefault="00FF6EAE" w:rsidP="00BE7CB4">
            <w:pPr>
              <w:spacing w:after="0"/>
              <w:jc w:val="center"/>
              <w:rPr>
                <w:rFonts w:ascii="Times New Roman" w:hAnsi="Times New Roman" w:cs="Times New Roman"/>
                <w:sz w:val="28"/>
                <w:szCs w:val="28"/>
              </w:rPr>
            </w:pPr>
          </w:p>
        </w:tc>
        <w:tc>
          <w:tcPr>
            <w:tcW w:w="1657" w:type="pct"/>
          </w:tcPr>
          <w:p w14:paraId="14B87C11" w14:textId="44F3FF23" w:rsidR="00FF6EAE" w:rsidRPr="00930A09" w:rsidRDefault="00D9232B" w:rsidP="00930A09">
            <w:pPr>
              <w:pStyle w:val="Default"/>
              <w:jc w:val="center"/>
              <w:rPr>
                <w:sz w:val="28"/>
                <w:szCs w:val="28"/>
              </w:rPr>
            </w:pPr>
            <w:r w:rsidRPr="00D9232B">
              <w:rPr>
                <w:sz w:val="28"/>
                <w:szCs w:val="28"/>
              </w:rPr>
              <w:t>23:40:0402021:2599</w:t>
            </w:r>
          </w:p>
        </w:tc>
        <w:tc>
          <w:tcPr>
            <w:tcW w:w="3164" w:type="pct"/>
          </w:tcPr>
          <w:p w14:paraId="047C5B51" w14:textId="05FB5861" w:rsidR="00FF6EAE" w:rsidRPr="00D74190" w:rsidRDefault="00D9232B" w:rsidP="00412EC7">
            <w:pPr>
              <w:spacing w:after="60" w:line="240" w:lineRule="auto"/>
              <w:jc w:val="both"/>
              <w:rPr>
                <w:rFonts w:ascii="Times New Roman" w:eastAsia="Times New Roman" w:hAnsi="Times New Roman" w:cs="Times New Roman"/>
                <w:sz w:val="28"/>
                <w:szCs w:val="24"/>
                <w:lang w:eastAsia="ru-RU"/>
              </w:rPr>
            </w:pPr>
            <w:r w:rsidRPr="00D9232B">
              <w:rPr>
                <w:rFonts w:ascii="Times New Roman" w:eastAsia="Times New Roman" w:hAnsi="Times New Roman" w:cs="Times New Roman"/>
                <w:sz w:val="28"/>
                <w:szCs w:val="24"/>
                <w:lang w:eastAsia="ru-RU"/>
              </w:rPr>
              <w:t>Краснодарский край, г. Геленджик, ул. Мира</w:t>
            </w:r>
          </w:p>
        </w:tc>
      </w:tr>
    </w:tbl>
    <w:p w14:paraId="668406ED"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5A9E0E97" w14:textId="77777777" w:rsidTr="00783418">
        <w:trPr>
          <w:trHeight w:val="276"/>
        </w:trPr>
        <w:tc>
          <w:tcPr>
            <w:tcW w:w="210" w:type="pct"/>
            <w:vMerge w:val="restart"/>
          </w:tcPr>
          <w:p w14:paraId="5093677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4</w:t>
            </w:r>
          </w:p>
        </w:tc>
        <w:tc>
          <w:tcPr>
            <w:tcW w:w="4790" w:type="pct"/>
          </w:tcPr>
          <w:p w14:paraId="41F477A0"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 на земельные участки, а также срок подачи указанных заявлений, время приема заинтересованных лиц для ознакомления с поступившим ходатайством об установлении публичного сервитута.</w:t>
            </w:r>
          </w:p>
        </w:tc>
      </w:tr>
      <w:tr w:rsidR="009609DF" w:rsidRPr="003552D8" w14:paraId="62F1973A" w14:textId="77777777" w:rsidTr="00783418">
        <w:trPr>
          <w:trHeight w:val="276"/>
        </w:trPr>
        <w:tc>
          <w:tcPr>
            <w:tcW w:w="210" w:type="pct"/>
            <w:vMerge/>
          </w:tcPr>
          <w:p w14:paraId="7CA28C0C"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3635B6D" w14:textId="77777777" w:rsidR="00B861C9" w:rsidRPr="003552D8" w:rsidRDefault="00B861C9" w:rsidP="002C4B66">
            <w:pPr>
              <w:spacing w:after="0"/>
              <w:jc w:val="center"/>
              <w:rPr>
                <w:rFonts w:ascii="Times New Roman" w:hAnsi="Times New Roman" w:cs="Times New Roman"/>
                <w:sz w:val="28"/>
                <w:szCs w:val="28"/>
              </w:rPr>
            </w:pPr>
          </w:p>
          <w:p w14:paraId="02E3965C" w14:textId="468C674A"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1) г. Геленджик, ул. Революционная, 1 – информационный стенд, расположенный на первом этаже здания администрации муниципального образования город-курорт Геленджик:</w:t>
            </w:r>
          </w:p>
          <w:p w14:paraId="700BED68" w14:textId="310F11C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r w:rsidR="00A167BF" w:rsidRPr="003552D8">
              <w:rPr>
                <w:rFonts w:ascii="Times New Roman" w:hAnsi="Times New Roman" w:cs="Times New Roman"/>
                <w:sz w:val="28"/>
                <w:szCs w:val="28"/>
              </w:rPr>
              <w:t>.</w:t>
            </w:r>
          </w:p>
          <w:p w14:paraId="7492B81E" w14:textId="620CE20A" w:rsidR="00592226"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2) г. Геленджик, ул. Революционная, 1</w:t>
            </w:r>
            <w:r w:rsidR="00DA76E6" w:rsidRPr="003552D8">
              <w:rPr>
                <w:rFonts w:ascii="Times New Roman" w:hAnsi="Times New Roman" w:cs="Times New Roman"/>
                <w:sz w:val="28"/>
                <w:szCs w:val="28"/>
              </w:rPr>
              <w:t xml:space="preserve">, холл </w:t>
            </w:r>
            <w:r w:rsidRPr="003552D8">
              <w:rPr>
                <w:rFonts w:ascii="Times New Roman" w:hAnsi="Times New Roman" w:cs="Times New Roman"/>
                <w:sz w:val="28"/>
                <w:szCs w:val="28"/>
              </w:rPr>
              <w:t>управления архитектуры и градостроительства администрации муниципального образования</w:t>
            </w:r>
          </w:p>
          <w:p w14:paraId="149FB283" w14:textId="4501E3F3"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город-курорт Геленджик:</w:t>
            </w:r>
          </w:p>
          <w:p w14:paraId="4D8FFC38"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понедельник – четверг с 9:00 до 18:00 часов (перерыв с 13:00 до 14:00), пятница с 9:00 до 17:00 часов (перерыв с 13:00 до 14:00).</w:t>
            </w:r>
          </w:p>
          <w:p w14:paraId="3C7C7E91" w14:textId="77777777" w:rsidR="00822D37" w:rsidRPr="003552D8" w:rsidRDefault="00822D37" w:rsidP="00592226">
            <w:pPr>
              <w:spacing w:after="0"/>
              <w:jc w:val="center"/>
              <w:rPr>
                <w:rFonts w:ascii="Times New Roman" w:hAnsi="Times New Roman" w:cs="Times New Roman"/>
                <w:sz w:val="28"/>
                <w:szCs w:val="28"/>
              </w:rPr>
            </w:pPr>
            <w:r w:rsidRPr="003552D8">
              <w:rPr>
                <w:rFonts w:ascii="Times New Roman" w:hAnsi="Times New Roman" w:cs="Times New Roman"/>
                <w:sz w:val="28"/>
                <w:szCs w:val="28"/>
              </w:rPr>
              <w:t>Тел.: +7 (86141) 3-16-48, +7 (86141) 2-02-81.</w:t>
            </w:r>
          </w:p>
          <w:p w14:paraId="4F6EA660" w14:textId="3BAE44BE" w:rsidR="00B861C9" w:rsidRPr="003552D8" w:rsidRDefault="00B861C9" w:rsidP="00951D5C">
            <w:pPr>
              <w:spacing w:after="0"/>
              <w:jc w:val="center"/>
              <w:rPr>
                <w:rFonts w:ascii="Times New Roman" w:hAnsi="Times New Roman" w:cs="Times New Roman"/>
                <w:sz w:val="28"/>
                <w:szCs w:val="28"/>
              </w:rPr>
            </w:pPr>
          </w:p>
        </w:tc>
      </w:tr>
      <w:tr w:rsidR="009609DF" w:rsidRPr="003552D8" w14:paraId="43A2ADB9" w14:textId="77777777" w:rsidTr="00783418">
        <w:trPr>
          <w:trHeight w:val="276"/>
        </w:trPr>
        <w:tc>
          <w:tcPr>
            <w:tcW w:w="210" w:type="pct"/>
            <w:vMerge/>
          </w:tcPr>
          <w:p w14:paraId="69436A8D"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F764241" w14:textId="77777777" w:rsidR="00B861C9" w:rsidRPr="003552D8" w:rsidRDefault="00B861C9" w:rsidP="002C4B66">
            <w:pPr>
              <w:spacing w:after="0"/>
              <w:jc w:val="center"/>
              <w:rPr>
                <w:rFonts w:ascii="Times New Roman" w:hAnsi="Times New Roman" w:cs="Times New Roman"/>
                <w:sz w:val="20"/>
                <w:szCs w:val="20"/>
              </w:rPr>
            </w:pPr>
          </w:p>
          <w:p w14:paraId="6B05B812" w14:textId="77777777" w:rsidR="004F53CC"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Заявления об учете прав на земельные участки принимаются в течение </w:t>
            </w:r>
          </w:p>
          <w:p w14:paraId="5A5BA54C" w14:textId="19AADB63" w:rsidR="00822D37" w:rsidRPr="003552D8" w:rsidRDefault="00961141"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lastRenderedPageBreak/>
              <w:t xml:space="preserve"> </w:t>
            </w:r>
            <w:r w:rsidR="00822D37" w:rsidRPr="003552D8">
              <w:rPr>
                <w:rFonts w:ascii="Times New Roman" w:hAnsi="Times New Roman" w:cs="Times New Roman"/>
                <w:sz w:val="28"/>
                <w:szCs w:val="28"/>
              </w:rPr>
              <w:t>15 дней со дня официального опубликования настоящего сообщения.</w:t>
            </w:r>
          </w:p>
          <w:p w14:paraId="4FFB435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Правообладатели земельных участков, подавшие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w:t>
            </w:r>
          </w:p>
          <w:p w14:paraId="08E13B0A" w14:textId="77777777" w:rsidR="008D1A34" w:rsidRPr="003552D8" w:rsidRDefault="008D1A34" w:rsidP="002C4B66">
            <w:pPr>
              <w:spacing w:after="0"/>
              <w:jc w:val="center"/>
              <w:rPr>
                <w:rFonts w:ascii="Times New Roman" w:hAnsi="Times New Roman" w:cs="Times New Roman"/>
                <w:sz w:val="20"/>
                <w:szCs w:val="20"/>
              </w:rPr>
            </w:pPr>
          </w:p>
        </w:tc>
      </w:tr>
    </w:tbl>
    <w:p w14:paraId="720A9B5F"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2348D594" w14:textId="77777777" w:rsidTr="00783418">
        <w:trPr>
          <w:trHeight w:val="276"/>
        </w:trPr>
        <w:tc>
          <w:tcPr>
            <w:tcW w:w="210" w:type="pct"/>
            <w:vMerge w:val="restart"/>
          </w:tcPr>
          <w:p w14:paraId="52EF69CC"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5</w:t>
            </w:r>
          </w:p>
        </w:tc>
        <w:tc>
          <w:tcPr>
            <w:tcW w:w="4790" w:type="pct"/>
          </w:tcPr>
          <w:p w14:paraId="45BA9DE9"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Официальные сайты в информационно-телекоммуникационной сети «Интернет», на которых размещается сообщение о поступившем ходатайстве об установлении публичного сервитута</w:t>
            </w:r>
          </w:p>
        </w:tc>
      </w:tr>
      <w:tr w:rsidR="009609DF" w:rsidRPr="003552D8" w14:paraId="7887F4EB" w14:textId="77777777" w:rsidTr="00783418">
        <w:trPr>
          <w:trHeight w:val="276"/>
        </w:trPr>
        <w:tc>
          <w:tcPr>
            <w:tcW w:w="210" w:type="pct"/>
            <w:vMerge/>
          </w:tcPr>
          <w:p w14:paraId="3C3651C1"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71D74CD7" w14:textId="77777777" w:rsidR="00B861C9" w:rsidRPr="003552D8" w:rsidRDefault="00B861C9" w:rsidP="002C4B66">
            <w:pPr>
              <w:spacing w:after="0"/>
              <w:jc w:val="center"/>
              <w:rPr>
                <w:rFonts w:ascii="Times New Roman" w:hAnsi="Times New Roman" w:cs="Times New Roman"/>
                <w:sz w:val="28"/>
                <w:szCs w:val="28"/>
              </w:rPr>
            </w:pPr>
          </w:p>
          <w:p w14:paraId="3A58A84F"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 xml:space="preserve">Официальный сайт администрации муниципального образования город-курорт Геленджик в информационно-телекоммуникационной сети «Интернет» </w:t>
            </w:r>
            <w:hyperlink r:id="rId8" w:tgtFrame="_blank" w:history="1">
              <w:r w:rsidR="004F6F47" w:rsidRPr="003552D8">
                <w:rPr>
                  <w:rStyle w:val="a5"/>
                  <w:rFonts w:cs="Times New Roman"/>
                  <w:sz w:val="28"/>
                  <w:szCs w:val="28"/>
                </w:rPr>
                <w:t>admgel.ru</w:t>
              </w:r>
            </w:hyperlink>
            <w:r w:rsidRPr="003552D8">
              <w:rPr>
                <w:rFonts w:ascii="Times New Roman" w:hAnsi="Times New Roman" w:cs="Times New Roman"/>
                <w:sz w:val="28"/>
                <w:szCs w:val="28"/>
              </w:rPr>
              <w:t xml:space="preserve"> («Документы» -&gt; «Градостроительная деятельность» -&gt; «</w:t>
            </w:r>
            <w:r w:rsidR="00E20904" w:rsidRPr="003552D8">
              <w:rPr>
                <w:rFonts w:ascii="Times New Roman" w:hAnsi="Times New Roman" w:cs="Times New Roman"/>
                <w:sz w:val="28"/>
                <w:szCs w:val="28"/>
              </w:rPr>
              <w:t>Публичные сервитуты</w:t>
            </w:r>
            <w:r w:rsidRPr="003552D8">
              <w:rPr>
                <w:rFonts w:ascii="Times New Roman" w:hAnsi="Times New Roman" w:cs="Times New Roman"/>
                <w:sz w:val="28"/>
                <w:szCs w:val="28"/>
              </w:rPr>
              <w:t>»).</w:t>
            </w:r>
          </w:p>
          <w:p w14:paraId="0AEB1B6E" w14:textId="76D8AFA5" w:rsidR="00B861C9" w:rsidRPr="003552D8" w:rsidRDefault="00B861C9" w:rsidP="002C4B66">
            <w:pPr>
              <w:spacing w:after="0"/>
              <w:jc w:val="center"/>
              <w:rPr>
                <w:rFonts w:ascii="Times New Roman" w:hAnsi="Times New Roman" w:cs="Times New Roman"/>
                <w:sz w:val="28"/>
                <w:szCs w:val="28"/>
              </w:rPr>
            </w:pPr>
          </w:p>
        </w:tc>
      </w:tr>
    </w:tbl>
    <w:p w14:paraId="1BF76D3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4313C9E8" w14:textId="77777777" w:rsidTr="00783418">
        <w:trPr>
          <w:trHeight w:val="276"/>
        </w:trPr>
        <w:tc>
          <w:tcPr>
            <w:tcW w:w="210" w:type="pct"/>
            <w:vMerge w:val="restart"/>
          </w:tcPr>
          <w:p w14:paraId="12CBD0C9"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6</w:t>
            </w:r>
          </w:p>
        </w:tc>
        <w:tc>
          <w:tcPr>
            <w:tcW w:w="4790" w:type="pct"/>
          </w:tcPr>
          <w:p w14:paraId="30157AC6" w14:textId="77777777"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Реквизиты решений об утверждении документа территориального планирования, документации по планировке территории, программ комплексного развития систем коммунальной инфраструктуры поселения, городского округа, а также информацию об инвестиционной программе субъекта естественных монополий, организации коммунального комплекса, указанных в ходатайстве об установлении публичного сервитута.</w:t>
            </w:r>
          </w:p>
        </w:tc>
      </w:tr>
      <w:tr w:rsidR="009609DF" w:rsidRPr="003552D8" w14:paraId="575B64EF" w14:textId="77777777" w:rsidTr="00783418">
        <w:trPr>
          <w:trHeight w:val="276"/>
        </w:trPr>
        <w:tc>
          <w:tcPr>
            <w:tcW w:w="210" w:type="pct"/>
            <w:vMerge/>
          </w:tcPr>
          <w:p w14:paraId="6935AA29"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4ACDE1C7" w14:textId="14B16289" w:rsidR="003C2ED9" w:rsidRPr="003552D8" w:rsidRDefault="00FF6EAE" w:rsidP="00FF6EAE">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7E25D1C9" w14:textId="77777777" w:rsidR="00EE27F3" w:rsidRPr="003552D8" w:rsidRDefault="00EE27F3" w:rsidP="002C4B66">
      <w:pPr>
        <w:spacing w:after="0"/>
        <w:jc w:val="center"/>
        <w:rPr>
          <w:rFonts w:ascii="Times New Roman" w:hAnsi="Times New Roman" w:cs="Times New Roman"/>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
        <w:gridCol w:w="9225"/>
      </w:tblGrid>
      <w:tr w:rsidR="009609DF" w:rsidRPr="003552D8" w14:paraId="7B6D4DE8" w14:textId="77777777" w:rsidTr="00783418">
        <w:trPr>
          <w:trHeight w:val="276"/>
        </w:trPr>
        <w:tc>
          <w:tcPr>
            <w:tcW w:w="210" w:type="pct"/>
            <w:vMerge w:val="restart"/>
          </w:tcPr>
          <w:p w14:paraId="683C1643" w14:textId="77777777" w:rsidR="00822D37" w:rsidRPr="003552D8" w:rsidRDefault="00822D37" w:rsidP="002C4B66">
            <w:pPr>
              <w:spacing w:after="0"/>
              <w:jc w:val="center"/>
              <w:rPr>
                <w:rFonts w:ascii="Times New Roman" w:hAnsi="Times New Roman" w:cs="Times New Roman"/>
                <w:sz w:val="28"/>
                <w:szCs w:val="28"/>
              </w:rPr>
            </w:pPr>
            <w:r w:rsidRPr="003552D8">
              <w:rPr>
                <w:rFonts w:ascii="Times New Roman" w:hAnsi="Times New Roman" w:cs="Times New Roman"/>
                <w:sz w:val="28"/>
                <w:szCs w:val="28"/>
              </w:rPr>
              <w:t>7</w:t>
            </w:r>
          </w:p>
        </w:tc>
        <w:tc>
          <w:tcPr>
            <w:tcW w:w="4790" w:type="pct"/>
          </w:tcPr>
          <w:p w14:paraId="642F08B1" w14:textId="1B3F0068" w:rsidR="00822D37" w:rsidRPr="003552D8" w:rsidRDefault="00822D37" w:rsidP="002C4B66">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Сведения об официальных сайтах в информационно-телекоммуникационной сети «Интернет», на которых размещены утвержденные документы территориального планирования, документация по планировке территории, программа комплексного развития систем коммунальной инфраструктуры поселения, городского округа, инвестиционная программа субъекта естественных монополий, организации коммунального комплекса, которые указаны в ходатайстве об установлении публичного сервитута</w:t>
            </w:r>
          </w:p>
        </w:tc>
      </w:tr>
      <w:tr w:rsidR="009609DF" w:rsidRPr="003552D8" w14:paraId="434EC3C9" w14:textId="77777777" w:rsidTr="00783418">
        <w:trPr>
          <w:trHeight w:val="276"/>
        </w:trPr>
        <w:tc>
          <w:tcPr>
            <w:tcW w:w="210" w:type="pct"/>
            <w:vMerge/>
          </w:tcPr>
          <w:p w14:paraId="2B52B4CB" w14:textId="77777777" w:rsidR="00822D37" w:rsidRPr="003552D8" w:rsidRDefault="00822D37" w:rsidP="002C4B66">
            <w:pPr>
              <w:spacing w:after="0"/>
              <w:jc w:val="center"/>
              <w:rPr>
                <w:rFonts w:ascii="Times New Roman" w:hAnsi="Times New Roman" w:cs="Times New Roman"/>
                <w:sz w:val="28"/>
                <w:szCs w:val="28"/>
              </w:rPr>
            </w:pPr>
          </w:p>
        </w:tc>
        <w:tc>
          <w:tcPr>
            <w:tcW w:w="4790" w:type="pct"/>
          </w:tcPr>
          <w:p w14:paraId="1EEE9ECC" w14:textId="69C9AE13" w:rsidR="00406B10" w:rsidRPr="003552D8" w:rsidRDefault="00AE2433" w:rsidP="00B76EB4">
            <w:pPr>
              <w:spacing w:after="0"/>
              <w:jc w:val="center"/>
              <w:rPr>
                <w:rFonts w:ascii="Times New Roman" w:hAnsi="Times New Roman" w:cs="Times New Roman"/>
                <w:sz w:val="28"/>
                <w:szCs w:val="28"/>
              </w:rPr>
            </w:pPr>
            <w:r w:rsidRPr="003552D8">
              <w:rPr>
                <w:rFonts w:ascii="Times New Roman" w:hAnsi="Times New Roman" w:cs="Times New Roman"/>
                <w:sz w:val="28"/>
                <w:szCs w:val="28"/>
              </w:rPr>
              <w:t>-</w:t>
            </w:r>
          </w:p>
        </w:tc>
      </w:tr>
    </w:tbl>
    <w:p w14:paraId="414C2AC6" w14:textId="74A3551B" w:rsidR="00822D37" w:rsidRDefault="00822D37" w:rsidP="002C4B66">
      <w:pPr>
        <w:spacing w:after="0"/>
        <w:jc w:val="center"/>
        <w:rPr>
          <w:rFonts w:ascii="Times New Roman" w:hAnsi="Times New Roman" w:cs="Times New Roman"/>
          <w:sz w:val="28"/>
          <w:szCs w:val="28"/>
        </w:rPr>
      </w:pPr>
    </w:p>
    <w:p w14:paraId="3904D33C" w14:textId="09288A54" w:rsidR="0035274F" w:rsidRDefault="0035274F" w:rsidP="002C4B66">
      <w:pPr>
        <w:spacing w:after="0"/>
        <w:jc w:val="center"/>
        <w:rPr>
          <w:rFonts w:ascii="Times New Roman" w:hAnsi="Times New Roman" w:cs="Times New Roman"/>
          <w:sz w:val="28"/>
          <w:szCs w:val="28"/>
        </w:rPr>
      </w:pPr>
    </w:p>
    <w:p w14:paraId="734F70B6" w14:textId="49A3D8CC" w:rsidR="0035274F" w:rsidRDefault="0035274F" w:rsidP="002C4B66">
      <w:pPr>
        <w:spacing w:after="0"/>
        <w:jc w:val="center"/>
        <w:rPr>
          <w:rFonts w:ascii="Times New Roman" w:hAnsi="Times New Roman" w:cs="Times New Roman"/>
          <w:sz w:val="28"/>
          <w:szCs w:val="28"/>
        </w:rPr>
      </w:pPr>
    </w:p>
    <w:p w14:paraId="2DC0EC7E" w14:textId="77777777" w:rsidR="0035274F" w:rsidRPr="003552D8" w:rsidRDefault="0035274F" w:rsidP="002C4B66">
      <w:pPr>
        <w:spacing w:after="0"/>
        <w:jc w:val="center"/>
        <w:rPr>
          <w:rFonts w:ascii="Times New Roman" w:hAnsi="Times New Roman" w:cs="Times New Roman"/>
          <w:sz w:val="28"/>
          <w:szCs w:val="28"/>
        </w:rPr>
      </w:pPr>
    </w:p>
    <w:tbl>
      <w:tblPr>
        <w:tblStyle w:val="a9"/>
        <w:tblW w:w="9634" w:type="dxa"/>
        <w:tblLook w:val="04A0" w:firstRow="1" w:lastRow="0" w:firstColumn="1" w:lastColumn="0" w:noHBand="0" w:noVBand="1"/>
      </w:tblPr>
      <w:tblGrid>
        <w:gridCol w:w="562"/>
        <w:gridCol w:w="2953"/>
        <w:gridCol w:w="3143"/>
        <w:gridCol w:w="2976"/>
      </w:tblGrid>
      <w:tr w:rsidR="002C4B66" w:rsidRPr="003552D8" w14:paraId="3D556784" w14:textId="77777777" w:rsidTr="002C4B66">
        <w:tc>
          <w:tcPr>
            <w:tcW w:w="562" w:type="dxa"/>
            <w:tcBorders>
              <w:bottom w:val="nil"/>
            </w:tcBorders>
          </w:tcPr>
          <w:p w14:paraId="114DDEBC" w14:textId="77777777" w:rsidR="002C4B66" w:rsidRPr="003552D8" w:rsidRDefault="002C4B66" w:rsidP="002C4B66">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8</w:t>
            </w:r>
          </w:p>
        </w:tc>
        <w:tc>
          <w:tcPr>
            <w:tcW w:w="9072" w:type="dxa"/>
            <w:gridSpan w:val="3"/>
          </w:tcPr>
          <w:p w14:paraId="3DB3FF49" w14:textId="0406D5E4" w:rsidR="002C4B66" w:rsidRPr="003552D8" w:rsidRDefault="002C4B66" w:rsidP="007C54E4">
            <w:pPr>
              <w:spacing w:line="259" w:lineRule="auto"/>
              <w:jc w:val="center"/>
              <w:rPr>
                <w:rFonts w:ascii="Times New Roman" w:hAnsi="Times New Roman" w:cs="Times New Roman"/>
                <w:b/>
                <w:bCs/>
                <w:sz w:val="27"/>
                <w:szCs w:val="27"/>
              </w:rPr>
            </w:pPr>
            <w:r w:rsidRPr="003552D8">
              <w:rPr>
                <w:rFonts w:ascii="Times New Roman" w:hAnsi="Times New Roman" w:cs="Times New Roman"/>
                <w:b/>
                <w:bCs/>
                <w:sz w:val="27"/>
                <w:szCs w:val="27"/>
              </w:rPr>
              <w:t>Описание местоположения границ публичного сервитута</w:t>
            </w:r>
          </w:p>
        </w:tc>
      </w:tr>
      <w:tr w:rsidR="002C4B66" w:rsidRPr="003552D8" w14:paraId="0690FC08" w14:textId="77777777" w:rsidTr="002C4B66">
        <w:trPr>
          <w:trHeight w:val="324"/>
        </w:trPr>
        <w:tc>
          <w:tcPr>
            <w:tcW w:w="562" w:type="dxa"/>
            <w:vMerge w:val="restart"/>
            <w:tcBorders>
              <w:top w:val="nil"/>
            </w:tcBorders>
          </w:tcPr>
          <w:p w14:paraId="1070FE2F"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37DBCE95" w14:textId="15483B09" w:rsidR="002C4B66" w:rsidRPr="003552D8" w:rsidRDefault="0007253D"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Система координат МСК-23, зона - 1</w:t>
            </w:r>
          </w:p>
        </w:tc>
      </w:tr>
      <w:tr w:rsidR="002C4B66" w:rsidRPr="003552D8" w14:paraId="51B83E0E" w14:textId="77777777" w:rsidTr="002C4B66">
        <w:trPr>
          <w:trHeight w:val="324"/>
        </w:trPr>
        <w:tc>
          <w:tcPr>
            <w:tcW w:w="562" w:type="dxa"/>
            <w:vMerge/>
            <w:tcBorders>
              <w:bottom w:val="nil"/>
            </w:tcBorders>
          </w:tcPr>
          <w:p w14:paraId="0321607A" w14:textId="77777777" w:rsidR="002C4B66" w:rsidRPr="003552D8" w:rsidRDefault="002C4B66" w:rsidP="002C4B66">
            <w:pPr>
              <w:spacing w:line="259" w:lineRule="auto"/>
              <w:jc w:val="center"/>
              <w:rPr>
                <w:rFonts w:ascii="Times New Roman" w:hAnsi="Times New Roman" w:cs="Times New Roman"/>
                <w:sz w:val="27"/>
                <w:szCs w:val="27"/>
              </w:rPr>
            </w:pPr>
          </w:p>
        </w:tc>
        <w:tc>
          <w:tcPr>
            <w:tcW w:w="9072" w:type="dxa"/>
            <w:gridSpan w:val="3"/>
          </w:tcPr>
          <w:p w14:paraId="49EAD9F4" w14:textId="0F0D8C62"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поворотных точек границ публичного сервитута:</w:t>
            </w:r>
          </w:p>
        </w:tc>
      </w:tr>
      <w:tr w:rsidR="002C4B66" w:rsidRPr="003552D8" w14:paraId="549016A7" w14:textId="77777777" w:rsidTr="002C4B66">
        <w:tc>
          <w:tcPr>
            <w:tcW w:w="562" w:type="dxa"/>
            <w:tcBorders>
              <w:top w:val="nil"/>
              <w:bottom w:val="nil"/>
            </w:tcBorders>
          </w:tcPr>
          <w:p w14:paraId="243185D1"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val="restart"/>
          </w:tcPr>
          <w:p w14:paraId="38159D27" w14:textId="15CF435A" w:rsidR="002C4B66" w:rsidRPr="003552D8" w:rsidRDefault="002C4B66" w:rsidP="007C54E4">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Обозначение характерных точек границ</w:t>
            </w:r>
          </w:p>
        </w:tc>
        <w:tc>
          <w:tcPr>
            <w:tcW w:w="6119" w:type="dxa"/>
            <w:gridSpan w:val="2"/>
          </w:tcPr>
          <w:p w14:paraId="303AA31B" w14:textId="77777777" w:rsidR="002C4B66" w:rsidRPr="003552D8" w:rsidRDefault="002C4B66" w:rsidP="002C4B66">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Координаты, м</w:t>
            </w:r>
          </w:p>
        </w:tc>
      </w:tr>
      <w:tr w:rsidR="002C4B66" w:rsidRPr="003552D8" w14:paraId="7AAF7A3E" w14:textId="77777777" w:rsidTr="008210F0">
        <w:tc>
          <w:tcPr>
            <w:tcW w:w="562" w:type="dxa"/>
            <w:tcBorders>
              <w:top w:val="nil"/>
              <w:bottom w:val="nil"/>
            </w:tcBorders>
          </w:tcPr>
          <w:p w14:paraId="36C1E853" w14:textId="77777777" w:rsidR="002C4B66" w:rsidRPr="003552D8" w:rsidRDefault="002C4B66" w:rsidP="002C4B66">
            <w:pPr>
              <w:spacing w:line="259" w:lineRule="auto"/>
              <w:jc w:val="center"/>
              <w:rPr>
                <w:rFonts w:ascii="Times New Roman" w:hAnsi="Times New Roman" w:cs="Times New Roman"/>
                <w:sz w:val="27"/>
                <w:szCs w:val="27"/>
              </w:rPr>
            </w:pPr>
          </w:p>
        </w:tc>
        <w:tc>
          <w:tcPr>
            <w:tcW w:w="2953" w:type="dxa"/>
            <w:vMerge/>
          </w:tcPr>
          <w:p w14:paraId="47FA81F5" w14:textId="77777777" w:rsidR="002C4B66" w:rsidRPr="003552D8" w:rsidRDefault="002C4B66" w:rsidP="002C4B66">
            <w:pPr>
              <w:spacing w:line="259" w:lineRule="auto"/>
              <w:jc w:val="center"/>
              <w:rPr>
                <w:rFonts w:ascii="Times New Roman" w:hAnsi="Times New Roman" w:cs="Times New Roman"/>
                <w:sz w:val="27"/>
                <w:szCs w:val="27"/>
              </w:rPr>
            </w:pPr>
          </w:p>
        </w:tc>
        <w:tc>
          <w:tcPr>
            <w:tcW w:w="3143" w:type="dxa"/>
            <w:vAlign w:val="center"/>
          </w:tcPr>
          <w:p w14:paraId="70586A9E" w14:textId="77777777" w:rsidR="002C4B66" w:rsidRPr="003552D8" w:rsidRDefault="002C4B66" w:rsidP="008210F0">
            <w:pPr>
              <w:spacing w:line="259" w:lineRule="auto"/>
              <w:jc w:val="center"/>
              <w:rPr>
                <w:rFonts w:ascii="Times New Roman" w:hAnsi="Times New Roman" w:cs="Times New Roman"/>
                <w:sz w:val="27"/>
                <w:szCs w:val="27"/>
              </w:rPr>
            </w:pPr>
            <w:r w:rsidRPr="003552D8">
              <w:rPr>
                <w:rFonts w:ascii="Times New Roman" w:hAnsi="Times New Roman" w:cs="Times New Roman"/>
                <w:sz w:val="27"/>
                <w:szCs w:val="27"/>
              </w:rPr>
              <w:t>Х</w:t>
            </w:r>
          </w:p>
        </w:tc>
        <w:tc>
          <w:tcPr>
            <w:tcW w:w="2976" w:type="dxa"/>
            <w:vAlign w:val="center"/>
          </w:tcPr>
          <w:p w14:paraId="0AFF2EB5" w14:textId="77777777" w:rsidR="002C4B66" w:rsidRPr="003552D8" w:rsidRDefault="002C4B66" w:rsidP="008210F0">
            <w:pPr>
              <w:spacing w:line="259" w:lineRule="auto"/>
              <w:jc w:val="center"/>
              <w:rPr>
                <w:rFonts w:ascii="Times New Roman" w:hAnsi="Times New Roman" w:cs="Times New Roman"/>
                <w:sz w:val="27"/>
                <w:szCs w:val="27"/>
                <w:lang w:val="en-US"/>
              </w:rPr>
            </w:pPr>
            <w:r w:rsidRPr="003552D8">
              <w:rPr>
                <w:rFonts w:ascii="Times New Roman" w:hAnsi="Times New Roman" w:cs="Times New Roman"/>
                <w:sz w:val="27"/>
                <w:szCs w:val="27"/>
                <w:lang w:val="en-US"/>
              </w:rPr>
              <w:t>Y</w:t>
            </w:r>
          </w:p>
        </w:tc>
      </w:tr>
      <w:tr w:rsidR="006B3F62" w:rsidRPr="003552D8" w14:paraId="7FE4A227" w14:textId="77777777" w:rsidTr="00F21E39">
        <w:tc>
          <w:tcPr>
            <w:tcW w:w="562" w:type="dxa"/>
            <w:tcBorders>
              <w:top w:val="nil"/>
              <w:bottom w:val="nil"/>
            </w:tcBorders>
          </w:tcPr>
          <w:p w14:paraId="2528C21A" w14:textId="77777777" w:rsidR="006B3F62" w:rsidRPr="003552D8" w:rsidRDefault="006B3F62" w:rsidP="006B3F62">
            <w:pPr>
              <w:jc w:val="center"/>
              <w:rPr>
                <w:rFonts w:ascii="Times New Roman" w:hAnsi="Times New Roman" w:cs="Times New Roman"/>
                <w:sz w:val="27"/>
                <w:szCs w:val="27"/>
              </w:rPr>
            </w:pPr>
          </w:p>
        </w:tc>
        <w:tc>
          <w:tcPr>
            <w:tcW w:w="2953" w:type="dxa"/>
          </w:tcPr>
          <w:p w14:paraId="27AB335E" w14:textId="710DC7B7"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6DDE6168" w14:textId="40B467B6" w:rsidR="006B3F62" w:rsidRPr="006B3F62" w:rsidRDefault="000C0D6F" w:rsidP="006B3F62">
            <w:pPr>
              <w:jc w:val="center"/>
              <w:rPr>
                <w:rFonts w:ascii="Times New Roman" w:hAnsi="Times New Roman" w:cs="Times New Roman"/>
                <w:color w:val="000000"/>
                <w:sz w:val="24"/>
                <w:szCs w:val="24"/>
              </w:rPr>
            </w:pPr>
            <w:r w:rsidRPr="000C0D6F">
              <w:rPr>
                <w:rFonts w:ascii="Times New Roman" w:hAnsi="Times New Roman" w:cs="Times New Roman"/>
                <w:color w:val="000000"/>
                <w:sz w:val="24"/>
                <w:szCs w:val="24"/>
              </w:rPr>
              <w:t>426459.28</w:t>
            </w:r>
          </w:p>
        </w:tc>
        <w:tc>
          <w:tcPr>
            <w:tcW w:w="2976" w:type="dxa"/>
          </w:tcPr>
          <w:p w14:paraId="074BBED5" w14:textId="7EC55D1F" w:rsidR="006B3F62" w:rsidRPr="006B3F62" w:rsidRDefault="000C0D6F" w:rsidP="006B3F62">
            <w:pPr>
              <w:jc w:val="center"/>
              <w:rPr>
                <w:rFonts w:ascii="Times New Roman" w:hAnsi="Times New Roman" w:cs="Times New Roman"/>
                <w:color w:val="000000"/>
                <w:sz w:val="24"/>
                <w:szCs w:val="24"/>
              </w:rPr>
            </w:pPr>
            <w:r w:rsidRPr="000C0D6F">
              <w:rPr>
                <w:rFonts w:ascii="Times New Roman" w:hAnsi="Times New Roman" w:cs="Times New Roman"/>
                <w:color w:val="000000"/>
                <w:sz w:val="24"/>
                <w:szCs w:val="24"/>
              </w:rPr>
              <w:t>1307351.63</w:t>
            </w:r>
          </w:p>
        </w:tc>
      </w:tr>
      <w:tr w:rsidR="006B3F62" w:rsidRPr="003552D8" w14:paraId="2EE26BBD" w14:textId="77777777" w:rsidTr="00F21E39">
        <w:tc>
          <w:tcPr>
            <w:tcW w:w="562" w:type="dxa"/>
            <w:tcBorders>
              <w:top w:val="nil"/>
              <w:bottom w:val="nil"/>
            </w:tcBorders>
          </w:tcPr>
          <w:p w14:paraId="012DBBE4" w14:textId="77777777" w:rsidR="006B3F62" w:rsidRPr="003552D8" w:rsidRDefault="006B3F62" w:rsidP="006B3F62">
            <w:pPr>
              <w:jc w:val="center"/>
              <w:rPr>
                <w:rFonts w:ascii="Times New Roman" w:hAnsi="Times New Roman" w:cs="Times New Roman"/>
                <w:sz w:val="27"/>
                <w:szCs w:val="27"/>
              </w:rPr>
            </w:pPr>
          </w:p>
        </w:tc>
        <w:tc>
          <w:tcPr>
            <w:tcW w:w="2953" w:type="dxa"/>
          </w:tcPr>
          <w:p w14:paraId="528DC7E9" w14:textId="38B3BD74"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3143" w:type="dxa"/>
          </w:tcPr>
          <w:p w14:paraId="243B0453" w14:textId="4452A41F" w:rsidR="006B3F62" w:rsidRPr="006B3F62" w:rsidRDefault="000C0D6F" w:rsidP="006B3F62">
            <w:pPr>
              <w:jc w:val="center"/>
              <w:rPr>
                <w:rFonts w:ascii="Times New Roman" w:hAnsi="Times New Roman" w:cs="Times New Roman"/>
                <w:color w:val="000000"/>
                <w:sz w:val="24"/>
                <w:szCs w:val="24"/>
              </w:rPr>
            </w:pPr>
            <w:r w:rsidRPr="000C0D6F">
              <w:rPr>
                <w:rFonts w:ascii="Times New Roman" w:hAnsi="Times New Roman" w:cs="Times New Roman"/>
                <w:color w:val="000000"/>
                <w:sz w:val="24"/>
                <w:szCs w:val="24"/>
              </w:rPr>
              <w:t>426464.07</w:t>
            </w:r>
          </w:p>
        </w:tc>
        <w:tc>
          <w:tcPr>
            <w:tcW w:w="2976" w:type="dxa"/>
          </w:tcPr>
          <w:p w14:paraId="07219875" w14:textId="5A732D87" w:rsidR="006B3F62" w:rsidRPr="006B3F62" w:rsidRDefault="000C0D6F" w:rsidP="006B3F62">
            <w:pPr>
              <w:jc w:val="center"/>
              <w:rPr>
                <w:rFonts w:ascii="Times New Roman" w:hAnsi="Times New Roman" w:cs="Times New Roman"/>
                <w:color w:val="000000"/>
                <w:sz w:val="24"/>
                <w:szCs w:val="24"/>
              </w:rPr>
            </w:pPr>
            <w:r w:rsidRPr="000C0D6F">
              <w:rPr>
                <w:rFonts w:ascii="Times New Roman" w:hAnsi="Times New Roman" w:cs="Times New Roman"/>
                <w:color w:val="000000"/>
                <w:sz w:val="24"/>
                <w:szCs w:val="24"/>
              </w:rPr>
              <w:t>1307358.73</w:t>
            </w:r>
          </w:p>
        </w:tc>
      </w:tr>
      <w:tr w:rsidR="006B3F62" w:rsidRPr="003552D8" w14:paraId="05D6E8AC" w14:textId="77777777" w:rsidTr="00F21E39">
        <w:tc>
          <w:tcPr>
            <w:tcW w:w="562" w:type="dxa"/>
            <w:tcBorders>
              <w:top w:val="nil"/>
              <w:bottom w:val="nil"/>
            </w:tcBorders>
          </w:tcPr>
          <w:p w14:paraId="3F4C0415" w14:textId="77777777" w:rsidR="006B3F62" w:rsidRPr="003552D8" w:rsidRDefault="006B3F62" w:rsidP="006B3F62">
            <w:pPr>
              <w:jc w:val="center"/>
              <w:rPr>
                <w:rFonts w:ascii="Times New Roman" w:hAnsi="Times New Roman" w:cs="Times New Roman"/>
                <w:sz w:val="27"/>
                <w:szCs w:val="27"/>
              </w:rPr>
            </w:pPr>
          </w:p>
        </w:tc>
        <w:tc>
          <w:tcPr>
            <w:tcW w:w="2953" w:type="dxa"/>
          </w:tcPr>
          <w:p w14:paraId="62456BF9" w14:textId="6277DC49"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c>
          <w:tcPr>
            <w:tcW w:w="3143" w:type="dxa"/>
          </w:tcPr>
          <w:p w14:paraId="1C4C2133" w14:textId="347DC698" w:rsidR="006B3F62" w:rsidRPr="006B3F62" w:rsidRDefault="000C0D6F" w:rsidP="006B3F62">
            <w:pPr>
              <w:jc w:val="center"/>
              <w:rPr>
                <w:rFonts w:ascii="Times New Roman" w:hAnsi="Times New Roman" w:cs="Times New Roman"/>
                <w:color w:val="000000"/>
                <w:sz w:val="24"/>
                <w:szCs w:val="24"/>
              </w:rPr>
            </w:pPr>
            <w:r w:rsidRPr="000C0D6F">
              <w:rPr>
                <w:rFonts w:ascii="Times New Roman" w:hAnsi="Times New Roman" w:cs="Times New Roman"/>
                <w:color w:val="000000"/>
                <w:sz w:val="24"/>
                <w:szCs w:val="24"/>
              </w:rPr>
              <w:t>426455.26</w:t>
            </w:r>
          </w:p>
        </w:tc>
        <w:tc>
          <w:tcPr>
            <w:tcW w:w="2976" w:type="dxa"/>
          </w:tcPr>
          <w:p w14:paraId="2FA27107" w14:textId="38A61229" w:rsidR="006B3F62" w:rsidRPr="006B3F62" w:rsidRDefault="000C0D6F" w:rsidP="006B3F62">
            <w:pPr>
              <w:jc w:val="center"/>
              <w:rPr>
                <w:rFonts w:ascii="Times New Roman" w:hAnsi="Times New Roman" w:cs="Times New Roman"/>
                <w:color w:val="000000"/>
                <w:sz w:val="24"/>
                <w:szCs w:val="24"/>
              </w:rPr>
            </w:pPr>
            <w:r w:rsidRPr="000C0D6F">
              <w:rPr>
                <w:rFonts w:ascii="Times New Roman" w:hAnsi="Times New Roman" w:cs="Times New Roman"/>
                <w:color w:val="000000"/>
                <w:sz w:val="24"/>
                <w:szCs w:val="24"/>
              </w:rPr>
              <w:t>1307364.98</w:t>
            </w:r>
          </w:p>
        </w:tc>
      </w:tr>
      <w:tr w:rsidR="006B3F62" w:rsidRPr="003552D8" w14:paraId="7D93DF1B" w14:textId="77777777" w:rsidTr="00F21E39">
        <w:tc>
          <w:tcPr>
            <w:tcW w:w="562" w:type="dxa"/>
            <w:tcBorders>
              <w:top w:val="nil"/>
              <w:bottom w:val="nil"/>
            </w:tcBorders>
          </w:tcPr>
          <w:p w14:paraId="20A8BAC5" w14:textId="77777777" w:rsidR="006B3F62" w:rsidRPr="003552D8" w:rsidRDefault="006B3F62" w:rsidP="006B3F62">
            <w:pPr>
              <w:jc w:val="center"/>
              <w:rPr>
                <w:rFonts w:ascii="Times New Roman" w:hAnsi="Times New Roman" w:cs="Times New Roman"/>
                <w:sz w:val="27"/>
                <w:szCs w:val="27"/>
              </w:rPr>
            </w:pPr>
          </w:p>
        </w:tc>
        <w:tc>
          <w:tcPr>
            <w:tcW w:w="2953" w:type="dxa"/>
          </w:tcPr>
          <w:p w14:paraId="0411D875" w14:textId="2B4AD1DC"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4</w:t>
            </w:r>
          </w:p>
        </w:tc>
        <w:tc>
          <w:tcPr>
            <w:tcW w:w="3143" w:type="dxa"/>
          </w:tcPr>
          <w:p w14:paraId="3BA9BF85" w14:textId="7515D174" w:rsidR="006B3F62" w:rsidRPr="006B3F62" w:rsidRDefault="000C0D6F" w:rsidP="006B3F62">
            <w:pPr>
              <w:jc w:val="center"/>
              <w:rPr>
                <w:rFonts w:ascii="Times New Roman" w:hAnsi="Times New Roman" w:cs="Times New Roman"/>
                <w:color w:val="000000"/>
                <w:sz w:val="24"/>
                <w:szCs w:val="24"/>
              </w:rPr>
            </w:pPr>
            <w:r w:rsidRPr="000C0D6F">
              <w:rPr>
                <w:rFonts w:ascii="Times New Roman" w:hAnsi="Times New Roman" w:cs="Times New Roman"/>
                <w:color w:val="000000"/>
                <w:sz w:val="24"/>
                <w:szCs w:val="24"/>
              </w:rPr>
              <w:t>426450.33</w:t>
            </w:r>
          </w:p>
        </w:tc>
        <w:tc>
          <w:tcPr>
            <w:tcW w:w="2976" w:type="dxa"/>
          </w:tcPr>
          <w:p w14:paraId="7A2521F0" w14:textId="50482602" w:rsidR="006B3F62" w:rsidRPr="006B3F62" w:rsidRDefault="000C0D6F" w:rsidP="006B3F62">
            <w:pPr>
              <w:jc w:val="center"/>
              <w:rPr>
                <w:rFonts w:ascii="Times New Roman" w:hAnsi="Times New Roman" w:cs="Times New Roman"/>
                <w:color w:val="000000"/>
                <w:sz w:val="24"/>
                <w:szCs w:val="24"/>
              </w:rPr>
            </w:pPr>
            <w:bookmarkStart w:id="0" w:name="_GoBack"/>
            <w:bookmarkEnd w:id="0"/>
            <w:r w:rsidRPr="000C0D6F">
              <w:rPr>
                <w:rFonts w:ascii="Times New Roman" w:hAnsi="Times New Roman" w:cs="Times New Roman"/>
                <w:color w:val="000000"/>
                <w:sz w:val="24"/>
                <w:szCs w:val="24"/>
              </w:rPr>
              <w:t>1307357.73</w:t>
            </w:r>
          </w:p>
        </w:tc>
      </w:tr>
      <w:tr w:rsidR="006B3F62" w:rsidRPr="003552D8" w14:paraId="7F4193B9" w14:textId="77777777" w:rsidTr="00F21E39">
        <w:tc>
          <w:tcPr>
            <w:tcW w:w="562" w:type="dxa"/>
            <w:tcBorders>
              <w:top w:val="nil"/>
              <w:bottom w:val="nil"/>
            </w:tcBorders>
          </w:tcPr>
          <w:p w14:paraId="2CE316CE" w14:textId="77777777" w:rsidR="006B3F62" w:rsidRPr="003552D8" w:rsidRDefault="006B3F62" w:rsidP="006B3F62">
            <w:pPr>
              <w:jc w:val="center"/>
              <w:rPr>
                <w:rFonts w:ascii="Times New Roman" w:hAnsi="Times New Roman" w:cs="Times New Roman"/>
                <w:sz w:val="27"/>
                <w:szCs w:val="27"/>
              </w:rPr>
            </w:pPr>
          </w:p>
        </w:tc>
        <w:tc>
          <w:tcPr>
            <w:tcW w:w="2953" w:type="dxa"/>
          </w:tcPr>
          <w:p w14:paraId="1EEEAA64" w14:textId="7061A9A1" w:rsidR="006B3F62" w:rsidRPr="009012E1" w:rsidRDefault="006B3F62" w:rsidP="006B3F62">
            <w:pPr>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3143" w:type="dxa"/>
          </w:tcPr>
          <w:p w14:paraId="450B71BB" w14:textId="21ABDF17" w:rsidR="006B3F62" w:rsidRPr="006B3F62" w:rsidRDefault="000C0D6F" w:rsidP="006B3F62">
            <w:pPr>
              <w:jc w:val="center"/>
              <w:rPr>
                <w:rFonts w:ascii="Times New Roman" w:hAnsi="Times New Roman" w:cs="Times New Roman"/>
                <w:color w:val="000000"/>
                <w:sz w:val="24"/>
                <w:szCs w:val="24"/>
              </w:rPr>
            </w:pPr>
            <w:r w:rsidRPr="000C0D6F">
              <w:rPr>
                <w:rFonts w:ascii="Times New Roman" w:hAnsi="Times New Roman" w:cs="Times New Roman"/>
                <w:color w:val="000000"/>
                <w:sz w:val="24"/>
                <w:szCs w:val="24"/>
              </w:rPr>
              <w:t>426459.28</w:t>
            </w:r>
          </w:p>
        </w:tc>
        <w:tc>
          <w:tcPr>
            <w:tcW w:w="2976" w:type="dxa"/>
          </w:tcPr>
          <w:p w14:paraId="6316DDA3" w14:textId="56EB2762" w:rsidR="006B3F62" w:rsidRPr="006B3F62" w:rsidRDefault="000C0D6F" w:rsidP="006B3F62">
            <w:pPr>
              <w:jc w:val="center"/>
              <w:rPr>
                <w:rFonts w:ascii="Times New Roman" w:hAnsi="Times New Roman" w:cs="Times New Roman"/>
                <w:color w:val="000000"/>
                <w:sz w:val="24"/>
                <w:szCs w:val="24"/>
              </w:rPr>
            </w:pPr>
            <w:r w:rsidRPr="000C0D6F">
              <w:rPr>
                <w:rFonts w:ascii="Times New Roman" w:hAnsi="Times New Roman" w:cs="Times New Roman"/>
                <w:color w:val="000000"/>
                <w:sz w:val="24"/>
                <w:szCs w:val="24"/>
              </w:rPr>
              <w:t>1307351.63</w:t>
            </w:r>
          </w:p>
        </w:tc>
      </w:tr>
    </w:tbl>
    <w:p w14:paraId="357DC730" w14:textId="0028132B" w:rsidR="003610DA" w:rsidRDefault="003610DA">
      <w:pPr>
        <w:rPr>
          <w:rFonts w:ascii="Times New Roman" w:hAnsi="Times New Roman" w:cs="Times New Roman"/>
        </w:rPr>
      </w:pPr>
    </w:p>
    <w:p w14:paraId="5D8B579C" w14:textId="77777777" w:rsidR="00474BFA" w:rsidRDefault="00474BFA">
      <w:pPr>
        <w:rPr>
          <w:rFonts w:ascii="Times New Roman" w:hAnsi="Times New Roman" w:cs="Times New Roman"/>
        </w:rPr>
        <w:sectPr w:rsidR="00474BFA" w:rsidSect="002C4B66">
          <w:pgSz w:w="11906" w:h="16838"/>
          <w:pgMar w:top="1134" w:right="566" w:bottom="1134" w:left="1701" w:header="709" w:footer="709" w:gutter="0"/>
          <w:cols w:space="708"/>
          <w:docGrid w:linePitch="360"/>
        </w:sectPr>
      </w:pPr>
    </w:p>
    <w:p w14:paraId="26E0C96A" w14:textId="03E14773" w:rsidR="00474BFA" w:rsidRDefault="000C0D6F">
      <w:pPr>
        <w:rPr>
          <w:rFonts w:ascii="Times New Roman" w:hAnsi="Times New Roman" w:cs="Times New Roman"/>
        </w:rPr>
      </w:pPr>
      <w:r>
        <w:rPr>
          <w:rFonts w:ascii="Times New Roman" w:hAnsi="Times New Roman" w:cs="Times New Roman"/>
        </w:rPr>
        <w:lastRenderedPageBreak/>
        <w:pict w14:anchorId="7E3FC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in;height:680.8pt">
            <v:imagedata r:id="rId9" o:title="п.1 Схема ПС ГД0009008" cropleft="5333f" cropright="1435f"/>
          </v:shape>
        </w:pict>
      </w:r>
      <w:r w:rsidR="00474BFA">
        <w:rPr>
          <w:rFonts w:ascii="Times New Roman" w:hAnsi="Times New Roman" w:cs="Times New Roman"/>
        </w:rPr>
        <w:br w:type="page"/>
      </w:r>
    </w:p>
    <w:p w14:paraId="13B0F87A" w14:textId="5BC896F0" w:rsidR="00C257FD" w:rsidRPr="00474BFA" w:rsidRDefault="00C257FD" w:rsidP="00474BFA">
      <w:pPr>
        <w:rPr>
          <w:rFonts w:ascii="Times New Roman" w:hAnsi="Times New Roman" w:cs="Times New Roman"/>
        </w:rPr>
        <w:sectPr w:rsidR="00C257FD" w:rsidRPr="00474BFA" w:rsidSect="00FE011B">
          <w:pgSz w:w="11906" w:h="16838"/>
          <w:pgMar w:top="1134" w:right="566" w:bottom="1134" w:left="1701" w:header="709" w:footer="709" w:gutter="0"/>
          <w:cols w:space="708"/>
          <w:docGrid w:linePitch="360"/>
        </w:sectPr>
      </w:pPr>
    </w:p>
    <w:p w14:paraId="463ADF37" w14:textId="1C271199" w:rsidR="003610DA" w:rsidRDefault="003610DA" w:rsidP="00474BFA">
      <w:pPr>
        <w:tabs>
          <w:tab w:val="left" w:pos="2347"/>
        </w:tabs>
        <w:rPr>
          <w:rFonts w:ascii="Times New Roman" w:hAnsi="Times New Roman" w:cs="Times New Roman"/>
        </w:rPr>
      </w:pPr>
      <w:r>
        <w:rPr>
          <w:rFonts w:ascii="Times New Roman" w:hAnsi="Times New Roman" w:cs="Times New Roman"/>
        </w:rPr>
        <w:lastRenderedPageBreak/>
        <w:tab/>
      </w:r>
    </w:p>
    <w:tbl>
      <w:tblPr>
        <w:tblpPr w:leftFromText="180" w:rightFromText="180" w:vertAnchor="text" w:horzAnchor="page" w:tblpX="1396" w:tblpY="63"/>
        <w:tblW w:w="99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3"/>
        <w:gridCol w:w="9345"/>
      </w:tblGrid>
      <w:tr w:rsidR="00F74915" w:rsidRPr="003552D8" w14:paraId="4DCCD1C4" w14:textId="77777777" w:rsidTr="00F74915">
        <w:trPr>
          <w:trHeight w:val="276"/>
        </w:trPr>
        <w:tc>
          <w:tcPr>
            <w:tcW w:w="573" w:type="dxa"/>
            <w:vMerge w:val="restart"/>
            <w:tcBorders>
              <w:right w:val="single" w:sz="4" w:space="0" w:color="auto"/>
            </w:tcBorders>
          </w:tcPr>
          <w:p w14:paraId="2DAC3435" w14:textId="77777777" w:rsidR="00F74915" w:rsidRPr="003552D8" w:rsidRDefault="00F74915" w:rsidP="00F74915">
            <w:pPr>
              <w:spacing w:after="0"/>
              <w:jc w:val="center"/>
              <w:rPr>
                <w:rFonts w:ascii="Times New Roman" w:hAnsi="Times New Roman" w:cs="Times New Roman"/>
                <w:sz w:val="28"/>
                <w:szCs w:val="28"/>
              </w:rPr>
            </w:pPr>
            <w:r w:rsidRPr="003552D8">
              <w:rPr>
                <w:rFonts w:ascii="Times New Roman" w:hAnsi="Times New Roman" w:cs="Times New Roman"/>
                <w:sz w:val="28"/>
                <w:szCs w:val="28"/>
              </w:rPr>
              <w:t>9</w:t>
            </w:r>
          </w:p>
        </w:tc>
        <w:tc>
          <w:tcPr>
            <w:tcW w:w="9345" w:type="dxa"/>
            <w:tcBorders>
              <w:top w:val="single" w:sz="4" w:space="0" w:color="auto"/>
              <w:left w:val="single" w:sz="4" w:space="0" w:color="auto"/>
              <w:bottom w:val="single" w:sz="4" w:space="0" w:color="auto"/>
            </w:tcBorders>
          </w:tcPr>
          <w:p w14:paraId="425B90BF" w14:textId="77777777" w:rsidR="00F74915" w:rsidRPr="003552D8" w:rsidRDefault="00F74915" w:rsidP="00F74915">
            <w:pPr>
              <w:spacing w:after="0"/>
              <w:jc w:val="center"/>
              <w:rPr>
                <w:rFonts w:ascii="Times New Roman" w:hAnsi="Times New Roman" w:cs="Times New Roman"/>
                <w:b/>
                <w:bCs/>
                <w:sz w:val="28"/>
                <w:szCs w:val="28"/>
              </w:rPr>
            </w:pPr>
            <w:r w:rsidRPr="003552D8">
              <w:rPr>
                <w:rFonts w:ascii="Times New Roman" w:hAnsi="Times New Roman" w:cs="Times New Roman"/>
                <w:b/>
                <w:bCs/>
                <w:sz w:val="28"/>
                <w:szCs w:val="28"/>
              </w:rPr>
              <w:t>Кадастровые номера земельных участков, в отношении которых испрашивается публичный сервитут</w:t>
            </w:r>
          </w:p>
        </w:tc>
      </w:tr>
      <w:tr w:rsidR="00F74915" w:rsidRPr="003552D8" w14:paraId="632C30D9" w14:textId="77777777" w:rsidTr="00F74915">
        <w:trPr>
          <w:trHeight w:val="276"/>
        </w:trPr>
        <w:tc>
          <w:tcPr>
            <w:tcW w:w="573" w:type="dxa"/>
            <w:vMerge/>
            <w:tcBorders>
              <w:bottom w:val="single" w:sz="4" w:space="0" w:color="auto"/>
              <w:right w:val="single" w:sz="4" w:space="0" w:color="auto"/>
            </w:tcBorders>
          </w:tcPr>
          <w:p w14:paraId="45983900" w14:textId="77777777" w:rsidR="00F74915" w:rsidRPr="003552D8" w:rsidRDefault="00F74915" w:rsidP="00F74915">
            <w:pPr>
              <w:spacing w:after="0"/>
              <w:jc w:val="center"/>
              <w:rPr>
                <w:rFonts w:ascii="Times New Roman" w:hAnsi="Times New Roman" w:cs="Times New Roman"/>
                <w:sz w:val="28"/>
                <w:szCs w:val="28"/>
              </w:rPr>
            </w:pPr>
          </w:p>
        </w:tc>
        <w:tc>
          <w:tcPr>
            <w:tcW w:w="9345" w:type="dxa"/>
            <w:tcBorders>
              <w:top w:val="single" w:sz="4" w:space="0" w:color="auto"/>
              <w:left w:val="single" w:sz="4" w:space="0" w:color="auto"/>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B14D88" w:rsidRPr="00B14D88" w14:paraId="1183BFF2" w14:textId="77777777">
              <w:trPr>
                <w:trHeight w:val="174"/>
              </w:trPr>
              <w:tc>
                <w:tcPr>
                  <w:tcW w:w="12240" w:type="dxa"/>
                </w:tcPr>
                <w:tbl>
                  <w:tblPr>
                    <w:tblW w:w="0" w:type="auto"/>
                    <w:tblBorders>
                      <w:top w:val="nil"/>
                      <w:left w:val="nil"/>
                      <w:bottom w:val="nil"/>
                      <w:right w:val="nil"/>
                    </w:tblBorders>
                    <w:tblLayout w:type="fixed"/>
                    <w:tblLook w:val="0000" w:firstRow="0" w:lastRow="0" w:firstColumn="0" w:lastColumn="0" w:noHBand="0" w:noVBand="0"/>
                  </w:tblPr>
                  <w:tblGrid>
                    <w:gridCol w:w="12240"/>
                  </w:tblGrid>
                  <w:tr w:rsidR="00D9232B" w:rsidRPr="00D9232B" w14:paraId="150773F4" w14:textId="77777777">
                    <w:tblPrEx>
                      <w:tblCellMar>
                        <w:top w:w="0" w:type="dxa"/>
                        <w:bottom w:w="0" w:type="dxa"/>
                      </w:tblCellMar>
                    </w:tblPrEx>
                    <w:trPr>
                      <w:trHeight w:val="174"/>
                    </w:trPr>
                    <w:tc>
                      <w:tcPr>
                        <w:tcW w:w="12240" w:type="dxa"/>
                      </w:tcPr>
                      <w:p w14:paraId="42FA3D1E" w14:textId="77777777" w:rsidR="00D9232B" w:rsidRPr="00D9232B" w:rsidRDefault="00D9232B" w:rsidP="00D9232B">
                        <w:pPr>
                          <w:framePr w:hSpace="180" w:wrap="around" w:vAnchor="text" w:hAnchor="page" w:x="1396" w:y="63"/>
                          <w:spacing w:after="0" w:line="240" w:lineRule="auto"/>
                          <w:jc w:val="both"/>
                          <w:rPr>
                            <w:rFonts w:ascii="Times New Roman" w:hAnsi="Times New Roman" w:cs="Times New Roman"/>
                            <w:sz w:val="28"/>
                            <w:szCs w:val="28"/>
                          </w:rPr>
                        </w:pPr>
                        <w:r w:rsidRPr="00D9232B">
                          <w:rPr>
                            <w:rFonts w:ascii="Times New Roman" w:hAnsi="Times New Roman" w:cs="Times New Roman"/>
                            <w:sz w:val="28"/>
                            <w:szCs w:val="28"/>
                          </w:rPr>
                          <w:t xml:space="preserve">23:40:0402021:2599 </w:t>
                        </w:r>
                      </w:p>
                    </w:tc>
                  </w:tr>
                </w:tbl>
                <w:p w14:paraId="5950F2E9" w14:textId="1E01B7F0" w:rsidR="00B14D88" w:rsidRPr="00B14D88" w:rsidRDefault="00B14D88" w:rsidP="00D9232B">
                  <w:pPr>
                    <w:framePr w:hSpace="180" w:wrap="around" w:vAnchor="text" w:hAnchor="page" w:x="1396" w:y="63"/>
                    <w:spacing w:after="0" w:line="240" w:lineRule="auto"/>
                    <w:jc w:val="both"/>
                    <w:rPr>
                      <w:rFonts w:ascii="Times New Roman" w:hAnsi="Times New Roman" w:cs="Times New Roman"/>
                      <w:sz w:val="28"/>
                      <w:szCs w:val="28"/>
                    </w:rPr>
                  </w:pPr>
                </w:p>
              </w:tc>
            </w:tr>
          </w:tbl>
          <w:p w14:paraId="7BCF84F2" w14:textId="39AA677D" w:rsidR="00F74915" w:rsidRPr="00D174CA" w:rsidRDefault="00F74915" w:rsidP="00474BFA">
            <w:pPr>
              <w:spacing w:after="0" w:line="240" w:lineRule="auto"/>
              <w:jc w:val="both"/>
              <w:rPr>
                <w:rFonts w:ascii="Times New Roman" w:hAnsi="Times New Roman" w:cs="Times New Roman"/>
                <w:sz w:val="28"/>
                <w:szCs w:val="28"/>
                <w:lang w:val="en-US"/>
              </w:rPr>
            </w:pPr>
          </w:p>
        </w:tc>
      </w:tr>
    </w:tbl>
    <w:p w14:paraId="580BA9DD" w14:textId="77777777" w:rsidR="003610DA" w:rsidRPr="003552D8" w:rsidRDefault="003610DA" w:rsidP="00474BFA">
      <w:pPr>
        <w:spacing w:after="0"/>
        <w:rPr>
          <w:rFonts w:ascii="Times New Roman" w:hAnsi="Times New Roman" w:cs="Times New Roman"/>
          <w:sz w:val="28"/>
          <w:szCs w:val="28"/>
        </w:rPr>
      </w:pPr>
    </w:p>
    <w:sectPr w:rsidR="003610DA" w:rsidRPr="003552D8" w:rsidSect="007419E6">
      <w:pgSz w:w="11906" w:h="16838" w:code="9"/>
      <w:pgMar w:top="1134" w:right="170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BFCF18" w14:textId="77777777" w:rsidR="00E40EC1" w:rsidRDefault="00E40EC1" w:rsidP="003610DA">
      <w:pPr>
        <w:spacing w:after="0" w:line="240" w:lineRule="auto"/>
      </w:pPr>
      <w:r>
        <w:separator/>
      </w:r>
    </w:p>
  </w:endnote>
  <w:endnote w:type="continuationSeparator" w:id="0">
    <w:p w14:paraId="00A2B116" w14:textId="77777777" w:rsidR="00E40EC1" w:rsidRDefault="00E40EC1" w:rsidP="00361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11ADE" w14:textId="77777777" w:rsidR="00E40EC1" w:rsidRDefault="00E40EC1" w:rsidP="003610DA">
      <w:pPr>
        <w:spacing w:after="0" w:line="240" w:lineRule="auto"/>
      </w:pPr>
      <w:r>
        <w:separator/>
      </w:r>
    </w:p>
  </w:footnote>
  <w:footnote w:type="continuationSeparator" w:id="0">
    <w:p w14:paraId="1598E022" w14:textId="77777777" w:rsidR="00E40EC1" w:rsidRDefault="00E40EC1" w:rsidP="00361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5483"/>
    <w:multiLevelType w:val="hybridMultilevel"/>
    <w:tmpl w:val="B75CF418"/>
    <w:lvl w:ilvl="0" w:tplc="0419000F">
      <w:start w:val="1"/>
      <w:numFmt w:val="decimal"/>
      <w:lvlText w:val="%1."/>
      <w:lvlJc w:val="left"/>
      <w:pPr>
        <w:ind w:left="111" w:hanging="360"/>
      </w:pPr>
    </w:lvl>
    <w:lvl w:ilvl="1" w:tplc="04190019">
      <w:start w:val="1"/>
      <w:numFmt w:val="lowerLetter"/>
      <w:lvlText w:val="%2."/>
      <w:lvlJc w:val="left"/>
      <w:pPr>
        <w:ind w:left="624" w:hanging="360"/>
      </w:pPr>
    </w:lvl>
    <w:lvl w:ilvl="2" w:tplc="0419001B">
      <w:start w:val="1"/>
      <w:numFmt w:val="lowerRoman"/>
      <w:lvlText w:val="%3."/>
      <w:lvlJc w:val="right"/>
      <w:pPr>
        <w:ind w:left="1344" w:hanging="180"/>
      </w:pPr>
    </w:lvl>
    <w:lvl w:ilvl="3" w:tplc="0419000F" w:tentative="1">
      <w:start w:val="1"/>
      <w:numFmt w:val="decimal"/>
      <w:lvlText w:val="%4."/>
      <w:lvlJc w:val="left"/>
      <w:pPr>
        <w:ind w:left="2064" w:hanging="360"/>
      </w:pPr>
    </w:lvl>
    <w:lvl w:ilvl="4" w:tplc="04190019" w:tentative="1">
      <w:start w:val="1"/>
      <w:numFmt w:val="lowerLetter"/>
      <w:lvlText w:val="%5."/>
      <w:lvlJc w:val="left"/>
      <w:pPr>
        <w:ind w:left="2784" w:hanging="360"/>
      </w:pPr>
    </w:lvl>
    <w:lvl w:ilvl="5" w:tplc="0419001B" w:tentative="1">
      <w:start w:val="1"/>
      <w:numFmt w:val="lowerRoman"/>
      <w:lvlText w:val="%6."/>
      <w:lvlJc w:val="right"/>
      <w:pPr>
        <w:ind w:left="3504" w:hanging="180"/>
      </w:pPr>
    </w:lvl>
    <w:lvl w:ilvl="6" w:tplc="0419000F" w:tentative="1">
      <w:start w:val="1"/>
      <w:numFmt w:val="decimal"/>
      <w:lvlText w:val="%7."/>
      <w:lvlJc w:val="left"/>
      <w:pPr>
        <w:ind w:left="4224" w:hanging="360"/>
      </w:pPr>
    </w:lvl>
    <w:lvl w:ilvl="7" w:tplc="04190019" w:tentative="1">
      <w:start w:val="1"/>
      <w:numFmt w:val="lowerLetter"/>
      <w:lvlText w:val="%8."/>
      <w:lvlJc w:val="left"/>
      <w:pPr>
        <w:ind w:left="4944" w:hanging="360"/>
      </w:pPr>
    </w:lvl>
    <w:lvl w:ilvl="8" w:tplc="0419001B" w:tentative="1">
      <w:start w:val="1"/>
      <w:numFmt w:val="lowerRoman"/>
      <w:lvlText w:val="%9."/>
      <w:lvlJc w:val="right"/>
      <w:pPr>
        <w:ind w:left="5664" w:hanging="180"/>
      </w:pPr>
    </w:lvl>
  </w:abstractNum>
  <w:abstractNum w:abstractNumId="1" w15:restartNumberingAfterBreak="0">
    <w:nsid w:val="2B063DEE"/>
    <w:multiLevelType w:val="hybridMultilevel"/>
    <w:tmpl w:val="07DA8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607712"/>
    <w:multiLevelType w:val="hybridMultilevel"/>
    <w:tmpl w:val="7A8CE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8D0572"/>
    <w:multiLevelType w:val="hybridMultilevel"/>
    <w:tmpl w:val="80A6E2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3C37CB"/>
    <w:multiLevelType w:val="hybridMultilevel"/>
    <w:tmpl w:val="74AECC2A"/>
    <w:lvl w:ilvl="0" w:tplc="431C0B5E">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DA27EF"/>
    <w:multiLevelType w:val="hybridMultilevel"/>
    <w:tmpl w:val="4C689E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0369C9"/>
    <w:multiLevelType w:val="hybridMultilevel"/>
    <w:tmpl w:val="2D1E38D0"/>
    <w:lvl w:ilvl="0" w:tplc="0419000F">
      <w:start w:val="1"/>
      <w:numFmt w:val="decimal"/>
      <w:lvlText w:val="%1."/>
      <w:lvlJc w:val="left"/>
      <w:pPr>
        <w:ind w:left="1460" w:hanging="360"/>
      </w:pPr>
    </w:lvl>
    <w:lvl w:ilvl="1" w:tplc="04190019" w:tentative="1">
      <w:start w:val="1"/>
      <w:numFmt w:val="lowerLetter"/>
      <w:lvlText w:val="%2."/>
      <w:lvlJc w:val="left"/>
      <w:pPr>
        <w:ind w:left="2180" w:hanging="360"/>
      </w:pPr>
    </w:lvl>
    <w:lvl w:ilvl="2" w:tplc="0419001B" w:tentative="1">
      <w:start w:val="1"/>
      <w:numFmt w:val="lowerRoman"/>
      <w:lvlText w:val="%3."/>
      <w:lvlJc w:val="right"/>
      <w:pPr>
        <w:ind w:left="2900" w:hanging="180"/>
      </w:pPr>
    </w:lvl>
    <w:lvl w:ilvl="3" w:tplc="0419000F" w:tentative="1">
      <w:start w:val="1"/>
      <w:numFmt w:val="decimal"/>
      <w:lvlText w:val="%4."/>
      <w:lvlJc w:val="left"/>
      <w:pPr>
        <w:ind w:left="3620" w:hanging="360"/>
      </w:pPr>
    </w:lvl>
    <w:lvl w:ilvl="4" w:tplc="04190019" w:tentative="1">
      <w:start w:val="1"/>
      <w:numFmt w:val="lowerLetter"/>
      <w:lvlText w:val="%5."/>
      <w:lvlJc w:val="left"/>
      <w:pPr>
        <w:ind w:left="4340" w:hanging="360"/>
      </w:pPr>
    </w:lvl>
    <w:lvl w:ilvl="5" w:tplc="0419001B" w:tentative="1">
      <w:start w:val="1"/>
      <w:numFmt w:val="lowerRoman"/>
      <w:lvlText w:val="%6."/>
      <w:lvlJc w:val="right"/>
      <w:pPr>
        <w:ind w:left="5060" w:hanging="180"/>
      </w:pPr>
    </w:lvl>
    <w:lvl w:ilvl="6" w:tplc="0419000F" w:tentative="1">
      <w:start w:val="1"/>
      <w:numFmt w:val="decimal"/>
      <w:lvlText w:val="%7."/>
      <w:lvlJc w:val="left"/>
      <w:pPr>
        <w:ind w:left="5780" w:hanging="360"/>
      </w:pPr>
    </w:lvl>
    <w:lvl w:ilvl="7" w:tplc="04190019" w:tentative="1">
      <w:start w:val="1"/>
      <w:numFmt w:val="lowerLetter"/>
      <w:lvlText w:val="%8."/>
      <w:lvlJc w:val="left"/>
      <w:pPr>
        <w:ind w:left="6500" w:hanging="360"/>
      </w:pPr>
    </w:lvl>
    <w:lvl w:ilvl="8" w:tplc="0419001B" w:tentative="1">
      <w:start w:val="1"/>
      <w:numFmt w:val="lowerRoman"/>
      <w:lvlText w:val="%9."/>
      <w:lvlJc w:val="right"/>
      <w:pPr>
        <w:ind w:left="7220" w:hanging="180"/>
      </w:pPr>
    </w:lvl>
  </w:abstractNum>
  <w:abstractNum w:abstractNumId="7" w15:restartNumberingAfterBreak="0">
    <w:nsid w:val="62AA5111"/>
    <w:multiLevelType w:val="hybridMultilevel"/>
    <w:tmpl w:val="71C861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2C15960"/>
    <w:multiLevelType w:val="hybridMultilevel"/>
    <w:tmpl w:val="222AED10"/>
    <w:lvl w:ilvl="0" w:tplc="DB026084">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E182C2F"/>
    <w:multiLevelType w:val="hybridMultilevel"/>
    <w:tmpl w:val="9CDAF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7"/>
  </w:num>
  <w:num w:numId="5">
    <w:abstractNumId w:val="3"/>
  </w:num>
  <w:num w:numId="6">
    <w:abstractNumId w:val="5"/>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D37"/>
    <w:rsid w:val="000009A3"/>
    <w:rsid w:val="00012787"/>
    <w:rsid w:val="000138A2"/>
    <w:rsid w:val="00024E23"/>
    <w:rsid w:val="0002504D"/>
    <w:rsid w:val="00036A00"/>
    <w:rsid w:val="00052DA8"/>
    <w:rsid w:val="00052FE8"/>
    <w:rsid w:val="00067C7D"/>
    <w:rsid w:val="0007253D"/>
    <w:rsid w:val="00076C9A"/>
    <w:rsid w:val="00077635"/>
    <w:rsid w:val="00085572"/>
    <w:rsid w:val="00091C83"/>
    <w:rsid w:val="000A4532"/>
    <w:rsid w:val="000A7593"/>
    <w:rsid w:val="000B6966"/>
    <w:rsid w:val="000B77E0"/>
    <w:rsid w:val="000C0D6F"/>
    <w:rsid w:val="000D245D"/>
    <w:rsid w:val="000E32F2"/>
    <w:rsid w:val="000F7EB5"/>
    <w:rsid w:val="00117C9D"/>
    <w:rsid w:val="00121321"/>
    <w:rsid w:val="00121ABC"/>
    <w:rsid w:val="00134E1D"/>
    <w:rsid w:val="00136008"/>
    <w:rsid w:val="0013624F"/>
    <w:rsid w:val="00146013"/>
    <w:rsid w:val="00153BCE"/>
    <w:rsid w:val="001630C9"/>
    <w:rsid w:val="00167691"/>
    <w:rsid w:val="001A5CC7"/>
    <w:rsid w:val="001B1170"/>
    <w:rsid w:val="001C733E"/>
    <w:rsid w:val="001E167A"/>
    <w:rsid w:val="001E30CF"/>
    <w:rsid w:val="001F35E1"/>
    <w:rsid w:val="00203C62"/>
    <w:rsid w:val="00214975"/>
    <w:rsid w:val="002210D4"/>
    <w:rsid w:val="00221D79"/>
    <w:rsid w:val="00223388"/>
    <w:rsid w:val="00225AE8"/>
    <w:rsid w:val="00226952"/>
    <w:rsid w:val="00232C30"/>
    <w:rsid w:val="00243D8A"/>
    <w:rsid w:val="00244920"/>
    <w:rsid w:val="00246A21"/>
    <w:rsid w:val="00262845"/>
    <w:rsid w:val="00283C00"/>
    <w:rsid w:val="00292900"/>
    <w:rsid w:val="002A53A8"/>
    <w:rsid w:val="002B13F5"/>
    <w:rsid w:val="002B2C62"/>
    <w:rsid w:val="002B70D4"/>
    <w:rsid w:val="002C035E"/>
    <w:rsid w:val="002C4B66"/>
    <w:rsid w:val="002D78F6"/>
    <w:rsid w:val="002E75B5"/>
    <w:rsid w:val="002F0319"/>
    <w:rsid w:val="00306DBB"/>
    <w:rsid w:val="00325AFD"/>
    <w:rsid w:val="00330E70"/>
    <w:rsid w:val="00351708"/>
    <w:rsid w:val="0035274F"/>
    <w:rsid w:val="00352A21"/>
    <w:rsid w:val="003552D8"/>
    <w:rsid w:val="003610DA"/>
    <w:rsid w:val="00364097"/>
    <w:rsid w:val="0037091F"/>
    <w:rsid w:val="00371984"/>
    <w:rsid w:val="00393D1A"/>
    <w:rsid w:val="003A382D"/>
    <w:rsid w:val="003A435C"/>
    <w:rsid w:val="003C2ED9"/>
    <w:rsid w:val="003F4F02"/>
    <w:rsid w:val="003F52D3"/>
    <w:rsid w:val="003F7D0A"/>
    <w:rsid w:val="00406B10"/>
    <w:rsid w:val="00411FFF"/>
    <w:rsid w:val="00412EC7"/>
    <w:rsid w:val="00421C71"/>
    <w:rsid w:val="004363D2"/>
    <w:rsid w:val="004364E0"/>
    <w:rsid w:val="00446A4A"/>
    <w:rsid w:val="004659A9"/>
    <w:rsid w:val="00474BFA"/>
    <w:rsid w:val="00493D45"/>
    <w:rsid w:val="004A0D55"/>
    <w:rsid w:val="004A6978"/>
    <w:rsid w:val="004B3217"/>
    <w:rsid w:val="004B46F7"/>
    <w:rsid w:val="004C33AA"/>
    <w:rsid w:val="004D1675"/>
    <w:rsid w:val="004D7D0F"/>
    <w:rsid w:val="004E5776"/>
    <w:rsid w:val="004F09EE"/>
    <w:rsid w:val="004F3970"/>
    <w:rsid w:val="004F53CC"/>
    <w:rsid w:val="004F6F47"/>
    <w:rsid w:val="0051180A"/>
    <w:rsid w:val="0051528E"/>
    <w:rsid w:val="0052113B"/>
    <w:rsid w:val="00527585"/>
    <w:rsid w:val="00530120"/>
    <w:rsid w:val="00533740"/>
    <w:rsid w:val="00537126"/>
    <w:rsid w:val="00544477"/>
    <w:rsid w:val="00544CB6"/>
    <w:rsid w:val="00554A7A"/>
    <w:rsid w:val="00563296"/>
    <w:rsid w:val="0056695C"/>
    <w:rsid w:val="00591134"/>
    <w:rsid w:val="00592226"/>
    <w:rsid w:val="00594A37"/>
    <w:rsid w:val="00594CE9"/>
    <w:rsid w:val="005A27FE"/>
    <w:rsid w:val="005B43ED"/>
    <w:rsid w:val="005D0DBB"/>
    <w:rsid w:val="005D1E4D"/>
    <w:rsid w:val="005D2531"/>
    <w:rsid w:val="005D4397"/>
    <w:rsid w:val="005D4D64"/>
    <w:rsid w:val="0060583E"/>
    <w:rsid w:val="00620173"/>
    <w:rsid w:val="00664FA9"/>
    <w:rsid w:val="00681C6F"/>
    <w:rsid w:val="006872F5"/>
    <w:rsid w:val="00691080"/>
    <w:rsid w:val="006B1C72"/>
    <w:rsid w:val="006B3F62"/>
    <w:rsid w:val="006B435F"/>
    <w:rsid w:val="006B6A1D"/>
    <w:rsid w:val="006B72CF"/>
    <w:rsid w:val="006D32A3"/>
    <w:rsid w:val="006D338B"/>
    <w:rsid w:val="006E1D19"/>
    <w:rsid w:val="006E1D3D"/>
    <w:rsid w:val="00705408"/>
    <w:rsid w:val="007143F7"/>
    <w:rsid w:val="007419E6"/>
    <w:rsid w:val="007431B1"/>
    <w:rsid w:val="00747BBE"/>
    <w:rsid w:val="00770F19"/>
    <w:rsid w:val="00772F20"/>
    <w:rsid w:val="007771A8"/>
    <w:rsid w:val="00783418"/>
    <w:rsid w:val="00786646"/>
    <w:rsid w:val="00792FC6"/>
    <w:rsid w:val="007A7DEB"/>
    <w:rsid w:val="007C54E4"/>
    <w:rsid w:val="007D03C6"/>
    <w:rsid w:val="007D4BA6"/>
    <w:rsid w:val="007D63C5"/>
    <w:rsid w:val="007D7269"/>
    <w:rsid w:val="007F2979"/>
    <w:rsid w:val="00811509"/>
    <w:rsid w:val="00815EAD"/>
    <w:rsid w:val="008210F0"/>
    <w:rsid w:val="00822D37"/>
    <w:rsid w:val="00823AF2"/>
    <w:rsid w:val="0086101D"/>
    <w:rsid w:val="00867AC4"/>
    <w:rsid w:val="008953E8"/>
    <w:rsid w:val="008A6BB8"/>
    <w:rsid w:val="008B6025"/>
    <w:rsid w:val="008D1A34"/>
    <w:rsid w:val="008D2C26"/>
    <w:rsid w:val="008E606F"/>
    <w:rsid w:val="008E7560"/>
    <w:rsid w:val="008F6359"/>
    <w:rsid w:val="009012E1"/>
    <w:rsid w:val="0091291B"/>
    <w:rsid w:val="00915C19"/>
    <w:rsid w:val="00930A09"/>
    <w:rsid w:val="00951D5C"/>
    <w:rsid w:val="009539CB"/>
    <w:rsid w:val="00957088"/>
    <w:rsid w:val="009575B6"/>
    <w:rsid w:val="009609DF"/>
    <w:rsid w:val="00961141"/>
    <w:rsid w:val="00994BEB"/>
    <w:rsid w:val="009A444B"/>
    <w:rsid w:val="009E43A6"/>
    <w:rsid w:val="009F68B1"/>
    <w:rsid w:val="009F6D14"/>
    <w:rsid w:val="00A0455E"/>
    <w:rsid w:val="00A167BF"/>
    <w:rsid w:val="00A32C04"/>
    <w:rsid w:val="00A436CC"/>
    <w:rsid w:val="00A60919"/>
    <w:rsid w:val="00A63039"/>
    <w:rsid w:val="00A64D62"/>
    <w:rsid w:val="00A926AF"/>
    <w:rsid w:val="00AB7443"/>
    <w:rsid w:val="00AE1414"/>
    <w:rsid w:val="00AE2433"/>
    <w:rsid w:val="00AF052C"/>
    <w:rsid w:val="00B03E48"/>
    <w:rsid w:val="00B054ED"/>
    <w:rsid w:val="00B1478A"/>
    <w:rsid w:val="00B14D88"/>
    <w:rsid w:val="00B2362B"/>
    <w:rsid w:val="00B320BB"/>
    <w:rsid w:val="00B4469D"/>
    <w:rsid w:val="00B449DA"/>
    <w:rsid w:val="00B5751E"/>
    <w:rsid w:val="00B727EF"/>
    <w:rsid w:val="00B7286B"/>
    <w:rsid w:val="00B76EB4"/>
    <w:rsid w:val="00B813F8"/>
    <w:rsid w:val="00B861C9"/>
    <w:rsid w:val="00B930DC"/>
    <w:rsid w:val="00BB045E"/>
    <w:rsid w:val="00BB08BF"/>
    <w:rsid w:val="00BB74F2"/>
    <w:rsid w:val="00BD269D"/>
    <w:rsid w:val="00BE27DF"/>
    <w:rsid w:val="00BE61F6"/>
    <w:rsid w:val="00BE7CB4"/>
    <w:rsid w:val="00BF6A78"/>
    <w:rsid w:val="00C015E0"/>
    <w:rsid w:val="00C054A0"/>
    <w:rsid w:val="00C1067A"/>
    <w:rsid w:val="00C13489"/>
    <w:rsid w:val="00C14A72"/>
    <w:rsid w:val="00C257FD"/>
    <w:rsid w:val="00C35ACA"/>
    <w:rsid w:val="00C37A0F"/>
    <w:rsid w:val="00C42993"/>
    <w:rsid w:val="00C549DC"/>
    <w:rsid w:val="00C67855"/>
    <w:rsid w:val="00C918CB"/>
    <w:rsid w:val="00CA533C"/>
    <w:rsid w:val="00CB25DB"/>
    <w:rsid w:val="00CB55E7"/>
    <w:rsid w:val="00CC7177"/>
    <w:rsid w:val="00CD0B9D"/>
    <w:rsid w:val="00CD3486"/>
    <w:rsid w:val="00CE516C"/>
    <w:rsid w:val="00CE6F22"/>
    <w:rsid w:val="00CF02C8"/>
    <w:rsid w:val="00CF2B49"/>
    <w:rsid w:val="00D10C97"/>
    <w:rsid w:val="00D11C03"/>
    <w:rsid w:val="00D1422A"/>
    <w:rsid w:val="00D16D4F"/>
    <w:rsid w:val="00D174CA"/>
    <w:rsid w:val="00D346F2"/>
    <w:rsid w:val="00D42D7D"/>
    <w:rsid w:val="00D44E9D"/>
    <w:rsid w:val="00D568C5"/>
    <w:rsid w:val="00D60952"/>
    <w:rsid w:val="00D74190"/>
    <w:rsid w:val="00D9232B"/>
    <w:rsid w:val="00DA76E6"/>
    <w:rsid w:val="00DC0EEC"/>
    <w:rsid w:val="00DD3B14"/>
    <w:rsid w:val="00DF34CB"/>
    <w:rsid w:val="00DF521A"/>
    <w:rsid w:val="00E1131A"/>
    <w:rsid w:val="00E1277D"/>
    <w:rsid w:val="00E13667"/>
    <w:rsid w:val="00E158FA"/>
    <w:rsid w:val="00E20904"/>
    <w:rsid w:val="00E21C2A"/>
    <w:rsid w:val="00E248BF"/>
    <w:rsid w:val="00E40EC1"/>
    <w:rsid w:val="00E51D21"/>
    <w:rsid w:val="00E5308A"/>
    <w:rsid w:val="00E57DBD"/>
    <w:rsid w:val="00E8573D"/>
    <w:rsid w:val="00E976D1"/>
    <w:rsid w:val="00EC4598"/>
    <w:rsid w:val="00EC7B28"/>
    <w:rsid w:val="00ED1A6A"/>
    <w:rsid w:val="00EE27F3"/>
    <w:rsid w:val="00F125BA"/>
    <w:rsid w:val="00F14707"/>
    <w:rsid w:val="00F21E39"/>
    <w:rsid w:val="00F50BA6"/>
    <w:rsid w:val="00F5518C"/>
    <w:rsid w:val="00F61E2B"/>
    <w:rsid w:val="00F71E4C"/>
    <w:rsid w:val="00F74915"/>
    <w:rsid w:val="00F844D1"/>
    <w:rsid w:val="00FB14FB"/>
    <w:rsid w:val="00FE011B"/>
    <w:rsid w:val="00FE50B3"/>
    <w:rsid w:val="00FF6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7D71"/>
  <w15:chartTrackingRefBased/>
  <w15:docId w15:val="{1310EECD-4BCC-44BE-A8CC-ADF7A2D3A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9D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2D37"/>
    <w:pPr>
      <w:spacing w:after="200" w:line="276" w:lineRule="auto"/>
      <w:ind w:left="720"/>
      <w:contextualSpacing/>
    </w:pPr>
  </w:style>
  <w:style w:type="paragraph" w:styleId="a4">
    <w:name w:val="No Spacing"/>
    <w:link w:val="a5"/>
    <w:uiPriority w:val="1"/>
    <w:qFormat/>
    <w:rsid w:val="00822D37"/>
    <w:pPr>
      <w:spacing w:after="0" w:line="240" w:lineRule="auto"/>
      <w:jc w:val="both"/>
    </w:pPr>
    <w:rPr>
      <w:rFonts w:ascii="Times New Roman" w:eastAsiaTheme="minorEastAsia" w:hAnsi="Times New Roman"/>
      <w:sz w:val="26"/>
      <w:lang w:eastAsia="ru-RU"/>
    </w:rPr>
  </w:style>
  <w:style w:type="character" w:customStyle="1" w:styleId="a5">
    <w:name w:val="Без интервала Знак"/>
    <w:link w:val="a4"/>
    <w:uiPriority w:val="1"/>
    <w:rsid w:val="00822D37"/>
    <w:rPr>
      <w:rFonts w:ascii="Times New Roman" w:eastAsiaTheme="minorEastAsia" w:hAnsi="Times New Roman"/>
      <w:sz w:val="26"/>
      <w:lang w:eastAsia="ru-RU"/>
    </w:rPr>
  </w:style>
  <w:style w:type="character" w:styleId="a6">
    <w:name w:val="Hyperlink"/>
    <w:basedOn w:val="a0"/>
    <w:uiPriority w:val="99"/>
    <w:unhideWhenUsed/>
    <w:rsid w:val="00822D37"/>
    <w:rPr>
      <w:color w:val="0563C1" w:themeColor="hyperlink"/>
      <w:u w:val="single"/>
    </w:rPr>
  </w:style>
  <w:style w:type="paragraph" w:customStyle="1" w:styleId="ConsPlusNormal">
    <w:name w:val="ConsPlusNormal"/>
    <w:rsid w:val="00822D37"/>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7">
    <w:name w:val="Текст выноски Знак"/>
    <w:basedOn w:val="a0"/>
    <w:link w:val="a8"/>
    <w:uiPriority w:val="99"/>
    <w:semiHidden/>
    <w:rsid w:val="00822D37"/>
    <w:rPr>
      <w:rFonts w:ascii="Tahoma" w:eastAsiaTheme="minorEastAsia" w:hAnsi="Tahoma" w:cs="Tahoma"/>
      <w:sz w:val="16"/>
      <w:szCs w:val="16"/>
      <w:lang w:eastAsia="ru-RU"/>
    </w:rPr>
  </w:style>
  <w:style w:type="paragraph" w:styleId="a8">
    <w:name w:val="Balloon Text"/>
    <w:basedOn w:val="a"/>
    <w:link w:val="a7"/>
    <w:uiPriority w:val="99"/>
    <w:semiHidden/>
    <w:unhideWhenUsed/>
    <w:rsid w:val="00822D37"/>
    <w:pPr>
      <w:spacing w:after="0" w:line="240" w:lineRule="auto"/>
    </w:pPr>
    <w:rPr>
      <w:rFonts w:ascii="Tahoma" w:eastAsiaTheme="minorEastAsia" w:hAnsi="Tahoma" w:cs="Tahoma"/>
      <w:sz w:val="16"/>
      <w:szCs w:val="16"/>
      <w:lang w:eastAsia="ru-RU"/>
    </w:rPr>
  </w:style>
  <w:style w:type="table" w:styleId="a9">
    <w:name w:val="Table Grid"/>
    <w:basedOn w:val="a1"/>
    <w:uiPriority w:val="39"/>
    <w:rsid w:val="002C4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C4B66"/>
    <w:rPr>
      <w:sz w:val="16"/>
      <w:szCs w:val="16"/>
    </w:rPr>
  </w:style>
  <w:style w:type="paragraph" w:styleId="ab">
    <w:name w:val="annotation text"/>
    <w:basedOn w:val="a"/>
    <w:link w:val="ac"/>
    <w:uiPriority w:val="99"/>
    <w:semiHidden/>
    <w:unhideWhenUsed/>
    <w:rsid w:val="002C4B66"/>
    <w:pPr>
      <w:spacing w:line="240" w:lineRule="auto"/>
    </w:pPr>
    <w:rPr>
      <w:sz w:val="20"/>
      <w:szCs w:val="20"/>
    </w:rPr>
  </w:style>
  <w:style w:type="character" w:customStyle="1" w:styleId="ac">
    <w:name w:val="Текст примечания Знак"/>
    <w:basedOn w:val="a0"/>
    <w:link w:val="ab"/>
    <w:uiPriority w:val="99"/>
    <w:semiHidden/>
    <w:rsid w:val="002C4B66"/>
    <w:rPr>
      <w:sz w:val="20"/>
      <w:szCs w:val="20"/>
    </w:rPr>
  </w:style>
  <w:style w:type="paragraph" w:styleId="ad">
    <w:name w:val="annotation subject"/>
    <w:basedOn w:val="ab"/>
    <w:next w:val="ab"/>
    <w:link w:val="ae"/>
    <w:uiPriority w:val="99"/>
    <w:semiHidden/>
    <w:unhideWhenUsed/>
    <w:rsid w:val="002C4B66"/>
    <w:rPr>
      <w:b/>
      <w:bCs/>
    </w:rPr>
  </w:style>
  <w:style w:type="character" w:customStyle="1" w:styleId="ae">
    <w:name w:val="Тема примечания Знак"/>
    <w:basedOn w:val="ac"/>
    <w:link w:val="ad"/>
    <w:uiPriority w:val="99"/>
    <w:semiHidden/>
    <w:rsid w:val="002C4B66"/>
    <w:rPr>
      <w:b/>
      <w:bCs/>
      <w:sz w:val="20"/>
      <w:szCs w:val="20"/>
    </w:rPr>
  </w:style>
  <w:style w:type="character" w:customStyle="1" w:styleId="1">
    <w:name w:val="Неразрешенное упоминание1"/>
    <w:basedOn w:val="a0"/>
    <w:uiPriority w:val="99"/>
    <w:semiHidden/>
    <w:unhideWhenUsed/>
    <w:rsid w:val="003C2ED9"/>
    <w:rPr>
      <w:color w:val="605E5C"/>
      <w:shd w:val="clear" w:color="auto" w:fill="E1DFDD"/>
    </w:rPr>
  </w:style>
  <w:style w:type="character" w:styleId="af">
    <w:name w:val="Strong"/>
    <w:basedOn w:val="a0"/>
    <w:uiPriority w:val="22"/>
    <w:qFormat/>
    <w:rsid w:val="002B13F5"/>
    <w:rPr>
      <w:b/>
      <w:bCs/>
    </w:rPr>
  </w:style>
  <w:style w:type="paragraph" w:styleId="af0">
    <w:name w:val="header"/>
    <w:basedOn w:val="a"/>
    <w:link w:val="af1"/>
    <w:uiPriority w:val="99"/>
    <w:unhideWhenUsed/>
    <w:rsid w:val="003610D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3610DA"/>
  </w:style>
  <w:style w:type="paragraph" w:styleId="af2">
    <w:name w:val="footer"/>
    <w:basedOn w:val="a"/>
    <w:link w:val="af3"/>
    <w:uiPriority w:val="99"/>
    <w:unhideWhenUsed/>
    <w:rsid w:val="003610D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3610DA"/>
  </w:style>
  <w:style w:type="paragraph" w:customStyle="1" w:styleId="Default">
    <w:name w:val="Default"/>
    <w:rsid w:val="00412EC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775968">
      <w:bodyDiv w:val="1"/>
      <w:marLeft w:val="0"/>
      <w:marRight w:val="0"/>
      <w:marTop w:val="0"/>
      <w:marBottom w:val="0"/>
      <w:divBdr>
        <w:top w:val="none" w:sz="0" w:space="0" w:color="auto"/>
        <w:left w:val="none" w:sz="0" w:space="0" w:color="auto"/>
        <w:bottom w:val="none" w:sz="0" w:space="0" w:color="auto"/>
        <w:right w:val="none" w:sz="0" w:space="0" w:color="auto"/>
      </w:divBdr>
      <w:divsChild>
        <w:div w:id="1107967655">
          <w:marLeft w:val="0"/>
          <w:marRight w:val="0"/>
          <w:marTop w:val="0"/>
          <w:marBottom w:val="0"/>
          <w:divBdr>
            <w:top w:val="single" w:sz="2" w:space="0" w:color="auto"/>
            <w:left w:val="single" w:sz="2" w:space="0" w:color="auto"/>
            <w:bottom w:val="single" w:sz="2" w:space="0" w:color="auto"/>
            <w:right w:val="single" w:sz="2" w:space="0" w:color="auto"/>
          </w:divBdr>
          <w:divsChild>
            <w:div w:id="1105928656">
              <w:marLeft w:val="0"/>
              <w:marRight w:val="0"/>
              <w:marTop w:val="0"/>
              <w:marBottom w:val="0"/>
              <w:divBdr>
                <w:top w:val="none" w:sz="0" w:space="0" w:color="auto"/>
                <w:left w:val="none" w:sz="0" w:space="0" w:color="auto"/>
                <w:bottom w:val="none" w:sz="0" w:space="0" w:color="auto"/>
                <w:right w:val="none" w:sz="0" w:space="0" w:color="auto"/>
              </w:divBdr>
              <w:divsChild>
                <w:div w:id="1202595794">
                  <w:marLeft w:val="0"/>
                  <w:marRight w:val="0"/>
                  <w:marTop w:val="0"/>
                  <w:marBottom w:val="0"/>
                  <w:divBdr>
                    <w:top w:val="none" w:sz="0" w:space="0" w:color="auto"/>
                    <w:left w:val="none" w:sz="0" w:space="0" w:color="auto"/>
                    <w:bottom w:val="none" w:sz="0" w:space="0" w:color="auto"/>
                    <w:right w:val="none" w:sz="0" w:space="0" w:color="auto"/>
                  </w:divBdr>
                  <w:divsChild>
                    <w:div w:id="62373180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6242554">
      <w:bodyDiv w:val="1"/>
      <w:marLeft w:val="0"/>
      <w:marRight w:val="0"/>
      <w:marTop w:val="0"/>
      <w:marBottom w:val="0"/>
      <w:divBdr>
        <w:top w:val="none" w:sz="0" w:space="0" w:color="auto"/>
        <w:left w:val="none" w:sz="0" w:space="0" w:color="auto"/>
        <w:bottom w:val="none" w:sz="0" w:space="0" w:color="auto"/>
        <w:right w:val="none" w:sz="0" w:space="0" w:color="auto"/>
      </w:divBdr>
      <w:divsChild>
        <w:div w:id="868375422">
          <w:marLeft w:val="0"/>
          <w:marRight w:val="0"/>
          <w:marTop w:val="0"/>
          <w:marBottom w:val="0"/>
          <w:divBdr>
            <w:top w:val="single" w:sz="2" w:space="0" w:color="auto"/>
            <w:left w:val="single" w:sz="2" w:space="0" w:color="auto"/>
            <w:bottom w:val="single" w:sz="2" w:space="0" w:color="auto"/>
            <w:right w:val="single" w:sz="2" w:space="0" w:color="auto"/>
          </w:divBdr>
          <w:divsChild>
            <w:div w:id="571888087">
              <w:marLeft w:val="0"/>
              <w:marRight w:val="0"/>
              <w:marTop w:val="0"/>
              <w:marBottom w:val="0"/>
              <w:divBdr>
                <w:top w:val="none" w:sz="0" w:space="0" w:color="auto"/>
                <w:left w:val="none" w:sz="0" w:space="0" w:color="auto"/>
                <w:bottom w:val="none" w:sz="0" w:space="0" w:color="auto"/>
                <w:right w:val="none" w:sz="0" w:space="0" w:color="auto"/>
              </w:divBdr>
              <w:divsChild>
                <w:div w:id="268052090">
                  <w:marLeft w:val="0"/>
                  <w:marRight w:val="0"/>
                  <w:marTop w:val="0"/>
                  <w:marBottom w:val="0"/>
                  <w:divBdr>
                    <w:top w:val="none" w:sz="0" w:space="0" w:color="auto"/>
                    <w:left w:val="none" w:sz="0" w:space="0" w:color="auto"/>
                    <w:bottom w:val="none" w:sz="0" w:space="0" w:color="auto"/>
                    <w:right w:val="none" w:sz="0" w:space="0" w:color="auto"/>
                  </w:divBdr>
                  <w:divsChild>
                    <w:div w:id="6572656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405035032">
      <w:bodyDiv w:val="1"/>
      <w:marLeft w:val="0"/>
      <w:marRight w:val="0"/>
      <w:marTop w:val="0"/>
      <w:marBottom w:val="0"/>
      <w:divBdr>
        <w:top w:val="none" w:sz="0" w:space="0" w:color="auto"/>
        <w:left w:val="none" w:sz="0" w:space="0" w:color="auto"/>
        <w:bottom w:val="none" w:sz="0" w:space="0" w:color="auto"/>
        <w:right w:val="none" w:sz="0" w:space="0" w:color="auto"/>
      </w:divBdr>
      <w:divsChild>
        <w:div w:id="1262569090">
          <w:marLeft w:val="0"/>
          <w:marRight w:val="0"/>
          <w:marTop w:val="0"/>
          <w:marBottom w:val="0"/>
          <w:divBdr>
            <w:top w:val="single" w:sz="2" w:space="0" w:color="auto"/>
            <w:left w:val="single" w:sz="2" w:space="0" w:color="auto"/>
            <w:bottom w:val="single" w:sz="2" w:space="0" w:color="auto"/>
            <w:right w:val="single" w:sz="2" w:space="0" w:color="auto"/>
          </w:divBdr>
          <w:divsChild>
            <w:div w:id="1009798251">
              <w:marLeft w:val="0"/>
              <w:marRight w:val="0"/>
              <w:marTop w:val="0"/>
              <w:marBottom w:val="0"/>
              <w:divBdr>
                <w:top w:val="none" w:sz="0" w:space="0" w:color="auto"/>
                <w:left w:val="none" w:sz="0" w:space="0" w:color="auto"/>
                <w:bottom w:val="none" w:sz="0" w:space="0" w:color="auto"/>
                <w:right w:val="none" w:sz="0" w:space="0" w:color="auto"/>
              </w:divBdr>
              <w:divsChild>
                <w:div w:id="134184590">
                  <w:marLeft w:val="0"/>
                  <w:marRight w:val="0"/>
                  <w:marTop w:val="0"/>
                  <w:marBottom w:val="0"/>
                  <w:divBdr>
                    <w:top w:val="none" w:sz="0" w:space="0" w:color="auto"/>
                    <w:left w:val="none" w:sz="0" w:space="0" w:color="auto"/>
                    <w:bottom w:val="none" w:sz="0" w:space="0" w:color="auto"/>
                    <w:right w:val="none" w:sz="0" w:space="0" w:color="auto"/>
                  </w:divBdr>
                  <w:divsChild>
                    <w:div w:id="145791653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539241828">
      <w:bodyDiv w:val="1"/>
      <w:marLeft w:val="0"/>
      <w:marRight w:val="0"/>
      <w:marTop w:val="0"/>
      <w:marBottom w:val="0"/>
      <w:divBdr>
        <w:top w:val="none" w:sz="0" w:space="0" w:color="auto"/>
        <w:left w:val="none" w:sz="0" w:space="0" w:color="auto"/>
        <w:bottom w:val="none" w:sz="0" w:space="0" w:color="auto"/>
        <w:right w:val="none" w:sz="0" w:space="0" w:color="auto"/>
      </w:divBdr>
      <w:divsChild>
        <w:div w:id="576088395">
          <w:marLeft w:val="0"/>
          <w:marRight w:val="0"/>
          <w:marTop w:val="0"/>
          <w:marBottom w:val="0"/>
          <w:divBdr>
            <w:top w:val="single" w:sz="2" w:space="0" w:color="auto"/>
            <w:left w:val="single" w:sz="2" w:space="0" w:color="auto"/>
            <w:bottom w:val="single" w:sz="2" w:space="0" w:color="auto"/>
            <w:right w:val="single" w:sz="2" w:space="0" w:color="auto"/>
          </w:divBdr>
          <w:divsChild>
            <w:div w:id="761221073">
              <w:marLeft w:val="0"/>
              <w:marRight w:val="0"/>
              <w:marTop w:val="0"/>
              <w:marBottom w:val="0"/>
              <w:divBdr>
                <w:top w:val="none" w:sz="0" w:space="0" w:color="auto"/>
                <w:left w:val="none" w:sz="0" w:space="0" w:color="auto"/>
                <w:bottom w:val="none" w:sz="0" w:space="0" w:color="auto"/>
                <w:right w:val="none" w:sz="0" w:space="0" w:color="auto"/>
              </w:divBdr>
              <w:divsChild>
                <w:div w:id="2006400089">
                  <w:marLeft w:val="0"/>
                  <w:marRight w:val="0"/>
                  <w:marTop w:val="0"/>
                  <w:marBottom w:val="0"/>
                  <w:divBdr>
                    <w:top w:val="none" w:sz="0" w:space="0" w:color="auto"/>
                    <w:left w:val="none" w:sz="0" w:space="0" w:color="auto"/>
                    <w:bottom w:val="none" w:sz="0" w:space="0" w:color="auto"/>
                    <w:right w:val="none" w:sz="0" w:space="0" w:color="auto"/>
                  </w:divBdr>
                  <w:divsChild>
                    <w:div w:id="150998163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07529200">
      <w:bodyDiv w:val="1"/>
      <w:marLeft w:val="0"/>
      <w:marRight w:val="0"/>
      <w:marTop w:val="0"/>
      <w:marBottom w:val="0"/>
      <w:divBdr>
        <w:top w:val="none" w:sz="0" w:space="0" w:color="auto"/>
        <w:left w:val="none" w:sz="0" w:space="0" w:color="auto"/>
        <w:bottom w:val="none" w:sz="0" w:space="0" w:color="auto"/>
        <w:right w:val="none" w:sz="0" w:space="0" w:color="auto"/>
      </w:divBdr>
      <w:divsChild>
        <w:div w:id="1640039192">
          <w:marLeft w:val="0"/>
          <w:marRight w:val="0"/>
          <w:marTop w:val="0"/>
          <w:marBottom w:val="0"/>
          <w:divBdr>
            <w:top w:val="single" w:sz="2" w:space="0" w:color="auto"/>
            <w:left w:val="single" w:sz="2" w:space="0" w:color="auto"/>
            <w:bottom w:val="single" w:sz="2" w:space="0" w:color="auto"/>
            <w:right w:val="single" w:sz="2" w:space="0" w:color="auto"/>
          </w:divBdr>
          <w:divsChild>
            <w:div w:id="1781292068">
              <w:marLeft w:val="0"/>
              <w:marRight w:val="0"/>
              <w:marTop w:val="0"/>
              <w:marBottom w:val="0"/>
              <w:divBdr>
                <w:top w:val="none" w:sz="0" w:space="0" w:color="auto"/>
                <w:left w:val="none" w:sz="0" w:space="0" w:color="auto"/>
                <w:bottom w:val="none" w:sz="0" w:space="0" w:color="auto"/>
                <w:right w:val="none" w:sz="0" w:space="0" w:color="auto"/>
              </w:divBdr>
              <w:divsChild>
                <w:div w:id="1438015838">
                  <w:marLeft w:val="0"/>
                  <w:marRight w:val="0"/>
                  <w:marTop w:val="0"/>
                  <w:marBottom w:val="0"/>
                  <w:divBdr>
                    <w:top w:val="none" w:sz="0" w:space="0" w:color="auto"/>
                    <w:left w:val="none" w:sz="0" w:space="0" w:color="auto"/>
                    <w:bottom w:val="none" w:sz="0" w:space="0" w:color="auto"/>
                    <w:right w:val="none" w:sz="0" w:space="0" w:color="auto"/>
                  </w:divBdr>
                  <w:divsChild>
                    <w:div w:id="410569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723993661">
      <w:bodyDiv w:val="1"/>
      <w:marLeft w:val="0"/>
      <w:marRight w:val="0"/>
      <w:marTop w:val="0"/>
      <w:marBottom w:val="0"/>
      <w:divBdr>
        <w:top w:val="none" w:sz="0" w:space="0" w:color="auto"/>
        <w:left w:val="none" w:sz="0" w:space="0" w:color="auto"/>
        <w:bottom w:val="none" w:sz="0" w:space="0" w:color="auto"/>
        <w:right w:val="none" w:sz="0" w:space="0" w:color="auto"/>
      </w:divBdr>
      <w:divsChild>
        <w:div w:id="42170909">
          <w:marLeft w:val="0"/>
          <w:marRight w:val="0"/>
          <w:marTop w:val="0"/>
          <w:marBottom w:val="0"/>
          <w:divBdr>
            <w:top w:val="single" w:sz="2" w:space="0" w:color="auto"/>
            <w:left w:val="single" w:sz="2" w:space="0" w:color="auto"/>
            <w:bottom w:val="single" w:sz="2" w:space="0" w:color="auto"/>
            <w:right w:val="single" w:sz="2" w:space="0" w:color="auto"/>
          </w:divBdr>
          <w:divsChild>
            <w:div w:id="1247305975">
              <w:marLeft w:val="0"/>
              <w:marRight w:val="0"/>
              <w:marTop w:val="0"/>
              <w:marBottom w:val="0"/>
              <w:divBdr>
                <w:top w:val="none" w:sz="0" w:space="0" w:color="auto"/>
                <w:left w:val="none" w:sz="0" w:space="0" w:color="auto"/>
                <w:bottom w:val="none" w:sz="0" w:space="0" w:color="auto"/>
                <w:right w:val="none" w:sz="0" w:space="0" w:color="auto"/>
              </w:divBdr>
              <w:divsChild>
                <w:div w:id="1020198960">
                  <w:marLeft w:val="0"/>
                  <w:marRight w:val="0"/>
                  <w:marTop w:val="0"/>
                  <w:marBottom w:val="0"/>
                  <w:divBdr>
                    <w:top w:val="none" w:sz="0" w:space="0" w:color="auto"/>
                    <w:left w:val="none" w:sz="0" w:space="0" w:color="auto"/>
                    <w:bottom w:val="none" w:sz="0" w:space="0" w:color="auto"/>
                    <w:right w:val="none" w:sz="0" w:space="0" w:color="auto"/>
                  </w:divBdr>
                  <w:divsChild>
                    <w:div w:id="3986541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4825057">
      <w:bodyDiv w:val="1"/>
      <w:marLeft w:val="0"/>
      <w:marRight w:val="0"/>
      <w:marTop w:val="0"/>
      <w:marBottom w:val="0"/>
      <w:divBdr>
        <w:top w:val="none" w:sz="0" w:space="0" w:color="auto"/>
        <w:left w:val="none" w:sz="0" w:space="0" w:color="auto"/>
        <w:bottom w:val="none" w:sz="0" w:space="0" w:color="auto"/>
        <w:right w:val="none" w:sz="0" w:space="0" w:color="auto"/>
      </w:divBdr>
      <w:divsChild>
        <w:div w:id="503012543">
          <w:marLeft w:val="0"/>
          <w:marRight w:val="0"/>
          <w:marTop w:val="0"/>
          <w:marBottom w:val="0"/>
          <w:divBdr>
            <w:top w:val="single" w:sz="2" w:space="0" w:color="auto"/>
            <w:left w:val="single" w:sz="2" w:space="0" w:color="auto"/>
            <w:bottom w:val="single" w:sz="2" w:space="0" w:color="auto"/>
            <w:right w:val="single" w:sz="2" w:space="0" w:color="auto"/>
          </w:divBdr>
          <w:divsChild>
            <w:div w:id="1864174530">
              <w:marLeft w:val="0"/>
              <w:marRight w:val="0"/>
              <w:marTop w:val="0"/>
              <w:marBottom w:val="0"/>
              <w:divBdr>
                <w:top w:val="none" w:sz="0" w:space="0" w:color="auto"/>
                <w:left w:val="none" w:sz="0" w:space="0" w:color="auto"/>
                <w:bottom w:val="none" w:sz="0" w:space="0" w:color="auto"/>
                <w:right w:val="none" w:sz="0" w:space="0" w:color="auto"/>
              </w:divBdr>
              <w:divsChild>
                <w:div w:id="1070272236">
                  <w:marLeft w:val="0"/>
                  <w:marRight w:val="0"/>
                  <w:marTop w:val="0"/>
                  <w:marBottom w:val="0"/>
                  <w:divBdr>
                    <w:top w:val="none" w:sz="0" w:space="0" w:color="auto"/>
                    <w:left w:val="none" w:sz="0" w:space="0" w:color="auto"/>
                    <w:bottom w:val="none" w:sz="0" w:space="0" w:color="auto"/>
                    <w:right w:val="none" w:sz="0" w:space="0" w:color="auto"/>
                  </w:divBdr>
                  <w:divsChild>
                    <w:div w:id="34740897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955331281">
      <w:bodyDiv w:val="1"/>
      <w:marLeft w:val="0"/>
      <w:marRight w:val="0"/>
      <w:marTop w:val="0"/>
      <w:marBottom w:val="0"/>
      <w:divBdr>
        <w:top w:val="none" w:sz="0" w:space="0" w:color="auto"/>
        <w:left w:val="none" w:sz="0" w:space="0" w:color="auto"/>
        <w:bottom w:val="none" w:sz="0" w:space="0" w:color="auto"/>
        <w:right w:val="none" w:sz="0" w:space="0" w:color="auto"/>
      </w:divBdr>
    </w:div>
    <w:div w:id="1046028765">
      <w:bodyDiv w:val="1"/>
      <w:marLeft w:val="0"/>
      <w:marRight w:val="0"/>
      <w:marTop w:val="0"/>
      <w:marBottom w:val="0"/>
      <w:divBdr>
        <w:top w:val="none" w:sz="0" w:space="0" w:color="auto"/>
        <w:left w:val="none" w:sz="0" w:space="0" w:color="auto"/>
        <w:bottom w:val="none" w:sz="0" w:space="0" w:color="auto"/>
        <w:right w:val="none" w:sz="0" w:space="0" w:color="auto"/>
      </w:divBdr>
      <w:divsChild>
        <w:div w:id="418840768">
          <w:marLeft w:val="0"/>
          <w:marRight w:val="0"/>
          <w:marTop w:val="0"/>
          <w:marBottom w:val="0"/>
          <w:divBdr>
            <w:top w:val="single" w:sz="2" w:space="0" w:color="auto"/>
            <w:left w:val="single" w:sz="2" w:space="0" w:color="auto"/>
            <w:bottom w:val="single" w:sz="2" w:space="0" w:color="auto"/>
            <w:right w:val="single" w:sz="2" w:space="0" w:color="auto"/>
          </w:divBdr>
          <w:divsChild>
            <w:div w:id="429084691">
              <w:marLeft w:val="0"/>
              <w:marRight w:val="0"/>
              <w:marTop w:val="0"/>
              <w:marBottom w:val="0"/>
              <w:divBdr>
                <w:top w:val="none" w:sz="0" w:space="0" w:color="auto"/>
                <w:left w:val="none" w:sz="0" w:space="0" w:color="auto"/>
                <w:bottom w:val="none" w:sz="0" w:space="0" w:color="auto"/>
                <w:right w:val="none" w:sz="0" w:space="0" w:color="auto"/>
              </w:divBdr>
              <w:divsChild>
                <w:div w:id="508836839">
                  <w:marLeft w:val="0"/>
                  <w:marRight w:val="0"/>
                  <w:marTop w:val="0"/>
                  <w:marBottom w:val="0"/>
                  <w:divBdr>
                    <w:top w:val="none" w:sz="0" w:space="0" w:color="auto"/>
                    <w:left w:val="none" w:sz="0" w:space="0" w:color="auto"/>
                    <w:bottom w:val="none" w:sz="0" w:space="0" w:color="auto"/>
                    <w:right w:val="none" w:sz="0" w:space="0" w:color="auto"/>
                  </w:divBdr>
                  <w:divsChild>
                    <w:div w:id="155562849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187216114">
      <w:bodyDiv w:val="1"/>
      <w:marLeft w:val="0"/>
      <w:marRight w:val="0"/>
      <w:marTop w:val="0"/>
      <w:marBottom w:val="0"/>
      <w:divBdr>
        <w:top w:val="none" w:sz="0" w:space="0" w:color="auto"/>
        <w:left w:val="none" w:sz="0" w:space="0" w:color="auto"/>
        <w:bottom w:val="none" w:sz="0" w:space="0" w:color="auto"/>
        <w:right w:val="none" w:sz="0" w:space="0" w:color="auto"/>
      </w:divBdr>
      <w:divsChild>
        <w:div w:id="338894789">
          <w:marLeft w:val="0"/>
          <w:marRight w:val="0"/>
          <w:marTop w:val="0"/>
          <w:marBottom w:val="0"/>
          <w:divBdr>
            <w:top w:val="single" w:sz="2" w:space="0" w:color="auto"/>
            <w:left w:val="single" w:sz="2" w:space="0" w:color="auto"/>
            <w:bottom w:val="single" w:sz="2" w:space="0" w:color="auto"/>
            <w:right w:val="single" w:sz="2" w:space="0" w:color="auto"/>
          </w:divBdr>
          <w:divsChild>
            <w:div w:id="2110807390">
              <w:marLeft w:val="0"/>
              <w:marRight w:val="0"/>
              <w:marTop w:val="0"/>
              <w:marBottom w:val="0"/>
              <w:divBdr>
                <w:top w:val="none" w:sz="0" w:space="0" w:color="auto"/>
                <w:left w:val="none" w:sz="0" w:space="0" w:color="auto"/>
                <w:bottom w:val="none" w:sz="0" w:space="0" w:color="auto"/>
                <w:right w:val="none" w:sz="0" w:space="0" w:color="auto"/>
              </w:divBdr>
              <w:divsChild>
                <w:div w:id="272173674">
                  <w:marLeft w:val="0"/>
                  <w:marRight w:val="0"/>
                  <w:marTop w:val="0"/>
                  <w:marBottom w:val="0"/>
                  <w:divBdr>
                    <w:top w:val="none" w:sz="0" w:space="0" w:color="auto"/>
                    <w:left w:val="none" w:sz="0" w:space="0" w:color="auto"/>
                    <w:bottom w:val="none" w:sz="0" w:space="0" w:color="auto"/>
                    <w:right w:val="none" w:sz="0" w:space="0" w:color="auto"/>
                  </w:divBdr>
                  <w:divsChild>
                    <w:div w:id="36617498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1083852">
      <w:bodyDiv w:val="1"/>
      <w:marLeft w:val="0"/>
      <w:marRight w:val="0"/>
      <w:marTop w:val="0"/>
      <w:marBottom w:val="0"/>
      <w:divBdr>
        <w:top w:val="none" w:sz="0" w:space="0" w:color="auto"/>
        <w:left w:val="none" w:sz="0" w:space="0" w:color="auto"/>
        <w:bottom w:val="none" w:sz="0" w:space="0" w:color="auto"/>
        <w:right w:val="none" w:sz="0" w:space="0" w:color="auto"/>
      </w:divBdr>
      <w:divsChild>
        <w:div w:id="528959205">
          <w:marLeft w:val="0"/>
          <w:marRight w:val="0"/>
          <w:marTop w:val="0"/>
          <w:marBottom w:val="0"/>
          <w:divBdr>
            <w:top w:val="single" w:sz="2" w:space="0" w:color="auto"/>
            <w:left w:val="single" w:sz="2" w:space="0" w:color="auto"/>
            <w:bottom w:val="single" w:sz="2" w:space="0" w:color="auto"/>
            <w:right w:val="single" w:sz="2" w:space="0" w:color="auto"/>
          </w:divBdr>
          <w:divsChild>
            <w:div w:id="1852645506">
              <w:marLeft w:val="0"/>
              <w:marRight w:val="0"/>
              <w:marTop w:val="0"/>
              <w:marBottom w:val="0"/>
              <w:divBdr>
                <w:top w:val="none" w:sz="0" w:space="0" w:color="auto"/>
                <w:left w:val="none" w:sz="0" w:space="0" w:color="auto"/>
                <w:bottom w:val="none" w:sz="0" w:space="0" w:color="auto"/>
                <w:right w:val="none" w:sz="0" w:space="0" w:color="auto"/>
              </w:divBdr>
              <w:divsChild>
                <w:div w:id="794524660">
                  <w:marLeft w:val="0"/>
                  <w:marRight w:val="0"/>
                  <w:marTop w:val="0"/>
                  <w:marBottom w:val="0"/>
                  <w:divBdr>
                    <w:top w:val="none" w:sz="0" w:space="0" w:color="auto"/>
                    <w:left w:val="none" w:sz="0" w:space="0" w:color="auto"/>
                    <w:bottom w:val="none" w:sz="0" w:space="0" w:color="auto"/>
                    <w:right w:val="none" w:sz="0" w:space="0" w:color="auto"/>
                  </w:divBdr>
                  <w:divsChild>
                    <w:div w:id="5251267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57903251">
      <w:bodyDiv w:val="1"/>
      <w:marLeft w:val="0"/>
      <w:marRight w:val="0"/>
      <w:marTop w:val="0"/>
      <w:marBottom w:val="0"/>
      <w:divBdr>
        <w:top w:val="none" w:sz="0" w:space="0" w:color="auto"/>
        <w:left w:val="none" w:sz="0" w:space="0" w:color="auto"/>
        <w:bottom w:val="none" w:sz="0" w:space="0" w:color="auto"/>
        <w:right w:val="none" w:sz="0" w:space="0" w:color="auto"/>
      </w:divBdr>
    </w:div>
    <w:div w:id="1289093535">
      <w:bodyDiv w:val="1"/>
      <w:marLeft w:val="0"/>
      <w:marRight w:val="0"/>
      <w:marTop w:val="0"/>
      <w:marBottom w:val="0"/>
      <w:divBdr>
        <w:top w:val="none" w:sz="0" w:space="0" w:color="auto"/>
        <w:left w:val="none" w:sz="0" w:space="0" w:color="auto"/>
        <w:bottom w:val="none" w:sz="0" w:space="0" w:color="auto"/>
        <w:right w:val="none" w:sz="0" w:space="0" w:color="auto"/>
      </w:divBdr>
      <w:divsChild>
        <w:div w:id="2102288055">
          <w:marLeft w:val="0"/>
          <w:marRight w:val="0"/>
          <w:marTop w:val="0"/>
          <w:marBottom w:val="0"/>
          <w:divBdr>
            <w:top w:val="single" w:sz="2" w:space="0" w:color="auto"/>
            <w:left w:val="single" w:sz="2" w:space="0" w:color="auto"/>
            <w:bottom w:val="single" w:sz="2" w:space="0" w:color="auto"/>
            <w:right w:val="single" w:sz="2" w:space="0" w:color="auto"/>
          </w:divBdr>
          <w:divsChild>
            <w:div w:id="187185102">
              <w:marLeft w:val="0"/>
              <w:marRight w:val="0"/>
              <w:marTop w:val="0"/>
              <w:marBottom w:val="0"/>
              <w:divBdr>
                <w:top w:val="none" w:sz="0" w:space="0" w:color="auto"/>
                <w:left w:val="none" w:sz="0" w:space="0" w:color="auto"/>
                <w:bottom w:val="none" w:sz="0" w:space="0" w:color="auto"/>
                <w:right w:val="none" w:sz="0" w:space="0" w:color="auto"/>
              </w:divBdr>
              <w:divsChild>
                <w:div w:id="798114340">
                  <w:marLeft w:val="0"/>
                  <w:marRight w:val="0"/>
                  <w:marTop w:val="0"/>
                  <w:marBottom w:val="0"/>
                  <w:divBdr>
                    <w:top w:val="none" w:sz="0" w:space="0" w:color="auto"/>
                    <w:left w:val="none" w:sz="0" w:space="0" w:color="auto"/>
                    <w:bottom w:val="none" w:sz="0" w:space="0" w:color="auto"/>
                    <w:right w:val="none" w:sz="0" w:space="0" w:color="auto"/>
                  </w:divBdr>
                  <w:divsChild>
                    <w:div w:id="106826825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42006189">
      <w:bodyDiv w:val="1"/>
      <w:marLeft w:val="0"/>
      <w:marRight w:val="0"/>
      <w:marTop w:val="0"/>
      <w:marBottom w:val="0"/>
      <w:divBdr>
        <w:top w:val="none" w:sz="0" w:space="0" w:color="auto"/>
        <w:left w:val="none" w:sz="0" w:space="0" w:color="auto"/>
        <w:bottom w:val="none" w:sz="0" w:space="0" w:color="auto"/>
        <w:right w:val="none" w:sz="0" w:space="0" w:color="auto"/>
      </w:divBdr>
      <w:divsChild>
        <w:div w:id="2106030115">
          <w:marLeft w:val="0"/>
          <w:marRight w:val="0"/>
          <w:marTop w:val="0"/>
          <w:marBottom w:val="0"/>
          <w:divBdr>
            <w:top w:val="single" w:sz="2" w:space="0" w:color="auto"/>
            <w:left w:val="single" w:sz="2" w:space="0" w:color="auto"/>
            <w:bottom w:val="single" w:sz="2" w:space="0" w:color="auto"/>
            <w:right w:val="single" w:sz="2" w:space="0" w:color="auto"/>
          </w:divBdr>
          <w:divsChild>
            <w:div w:id="1839884962">
              <w:marLeft w:val="0"/>
              <w:marRight w:val="0"/>
              <w:marTop w:val="0"/>
              <w:marBottom w:val="0"/>
              <w:divBdr>
                <w:top w:val="none" w:sz="0" w:space="0" w:color="auto"/>
                <w:left w:val="none" w:sz="0" w:space="0" w:color="auto"/>
                <w:bottom w:val="none" w:sz="0" w:space="0" w:color="auto"/>
                <w:right w:val="none" w:sz="0" w:space="0" w:color="auto"/>
              </w:divBdr>
              <w:divsChild>
                <w:div w:id="1198616063">
                  <w:marLeft w:val="0"/>
                  <w:marRight w:val="0"/>
                  <w:marTop w:val="0"/>
                  <w:marBottom w:val="0"/>
                  <w:divBdr>
                    <w:top w:val="none" w:sz="0" w:space="0" w:color="auto"/>
                    <w:left w:val="none" w:sz="0" w:space="0" w:color="auto"/>
                    <w:bottom w:val="none" w:sz="0" w:space="0" w:color="auto"/>
                    <w:right w:val="none" w:sz="0" w:space="0" w:color="auto"/>
                  </w:divBdr>
                  <w:divsChild>
                    <w:div w:id="153827194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88916078">
      <w:bodyDiv w:val="1"/>
      <w:marLeft w:val="0"/>
      <w:marRight w:val="0"/>
      <w:marTop w:val="0"/>
      <w:marBottom w:val="0"/>
      <w:divBdr>
        <w:top w:val="none" w:sz="0" w:space="0" w:color="auto"/>
        <w:left w:val="none" w:sz="0" w:space="0" w:color="auto"/>
        <w:bottom w:val="none" w:sz="0" w:space="0" w:color="auto"/>
        <w:right w:val="none" w:sz="0" w:space="0" w:color="auto"/>
      </w:divBdr>
      <w:divsChild>
        <w:div w:id="929973789">
          <w:marLeft w:val="0"/>
          <w:marRight w:val="0"/>
          <w:marTop w:val="0"/>
          <w:marBottom w:val="0"/>
          <w:divBdr>
            <w:top w:val="single" w:sz="2" w:space="0" w:color="auto"/>
            <w:left w:val="single" w:sz="2" w:space="0" w:color="auto"/>
            <w:bottom w:val="single" w:sz="2" w:space="0" w:color="auto"/>
            <w:right w:val="single" w:sz="2" w:space="0" w:color="auto"/>
          </w:divBdr>
          <w:divsChild>
            <w:div w:id="1008025072">
              <w:marLeft w:val="0"/>
              <w:marRight w:val="0"/>
              <w:marTop w:val="0"/>
              <w:marBottom w:val="0"/>
              <w:divBdr>
                <w:top w:val="none" w:sz="0" w:space="0" w:color="auto"/>
                <w:left w:val="none" w:sz="0" w:space="0" w:color="auto"/>
                <w:bottom w:val="none" w:sz="0" w:space="0" w:color="auto"/>
                <w:right w:val="none" w:sz="0" w:space="0" w:color="auto"/>
              </w:divBdr>
              <w:divsChild>
                <w:div w:id="1595280583">
                  <w:marLeft w:val="0"/>
                  <w:marRight w:val="0"/>
                  <w:marTop w:val="0"/>
                  <w:marBottom w:val="0"/>
                  <w:divBdr>
                    <w:top w:val="none" w:sz="0" w:space="0" w:color="auto"/>
                    <w:left w:val="none" w:sz="0" w:space="0" w:color="auto"/>
                    <w:bottom w:val="none" w:sz="0" w:space="0" w:color="auto"/>
                    <w:right w:val="none" w:sz="0" w:space="0" w:color="auto"/>
                  </w:divBdr>
                  <w:divsChild>
                    <w:div w:id="204783035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96247089">
      <w:bodyDiv w:val="1"/>
      <w:marLeft w:val="0"/>
      <w:marRight w:val="0"/>
      <w:marTop w:val="0"/>
      <w:marBottom w:val="0"/>
      <w:divBdr>
        <w:top w:val="none" w:sz="0" w:space="0" w:color="auto"/>
        <w:left w:val="none" w:sz="0" w:space="0" w:color="auto"/>
        <w:bottom w:val="none" w:sz="0" w:space="0" w:color="auto"/>
        <w:right w:val="none" w:sz="0" w:space="0" w:color="auto"/>
      </w:divBdr>
      <w:divsChild>
        <w:div w:id="1873182360">
          <w:marLeft w:val="0"/>
          <w:marRight w:val="0"/>
          <w:marTop w:val="0"/>
          <w:marBottom w:val="0"/>
          <w:divBdr>
            <w:top w:val="single" w:sz="2" w:space="0" w:color="auto"/>
            <w:left w:val="single" w:sz="2" w:space="0" w:color="auto"/>
            <w:bottom w:val="single" w:sz="2" w:space="0" w:color="auto"/>
            <w:right w:val="single" w:sz="2" w:space="0" w:color="auto"/>
          </w:divBdr>
          <w:divsChild>
            <w:div w:id="684136085">
              <w:marLeft w:val="0"/>
              <w:marRight w:val="0"/>
              <w:marTop w:val="0"/>
              <w:marBottom w:val="0"/>
              <w:divBdr>
                <w:top w:val="none" w:sz="0" w:space="0" w:color="auto"/>
                <w:left w:val="none" w:sz="0" w:space="0" w:color="auto"/>
                <w:bottom w:val="none" w:sz="0" w:space="0" w:color="auto"/>
                <w:right w:val="none" w:sz="0" w:space="0" w:color="auto"/>
              </w:divBdr>
              <w:divsChild>
                <w:div w:id="1594708682">
                  <w:marLeft w:val="0"/>
                  <w:marRight w:val="0"/>
                  <w:marTop w:val="0"/>
                  <w:marBottom w:val="0"/>
                  <w:divBdr>
                    <w:top w:val="none" w:sz="0" w:space="0" w:color="auto"/>
                    <w:left w:val="none" w:sz="0" w:space="0" w:color="auto"/>
                    <w:bottom w:val="none" w:sz="0" w:space="0" w:color="auto"/>
                    <w:right w:val="none" w:sz="0" w:space="0" w:color="auto"/>
                  </w:divBdr>
                  <w:divsChild>
                    <w:div w:id="125778592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622802887">
      <w:bodyDiv w:val="1"/>
      <w:marLeft w:val="0"/>
      <w:marRight w:val="0"/>
      <w:marTop w:val="0"/>
      <w:marBottom w:val="0"/>
      <w:divBdr>
        <w:top w:val="none" w:sz="0" w:space="0" w:color="auto"/>
        <w:left w:val="none" w:sz="0" w:space="0" w:color="auto"/>
        <w:bottom w:val="none" w:sz="0" w:space="0" w:color="auto"/>
        <w:right w:val="none" w:sz="0" w:space="0" w:color="auto"/>
      </w:divBdr>
      <w:divsChild>
        <w:div w:id="344091248">
          <w:marLeft w:val="0"/>
          <w:marRight w:val="0"/>
          <w:marTop w:val="0"/>
          <w:marBottom w:val="0"/>
          <w:divBdr>
            <w:top w:val="single" w:sz="2" w:space="0" w:color="auto"/>
            <w:left w:val="single" w:sz="2" w:space="0" w:color="auto"/>
            <w:bottom w:val="single" w:sz="2" w:space="0" w:color="auto"/>
            <w:right w:val="single" w:sz="2" w:space="0" w:color="auto"/>
          </w:divBdr>
          <w:divsChild>
            <w:div w:id="2093965382">
              <w:marLeft w:val="0"/>
              <w:marRight w:val="0"/>
              <w:marTop w:val="0"/>
              <w:marBottom w:val="0"/>
              <w:divBdr>
                <w:top w:val="none" w:sz="0" w:space="0" w:color="auto"/>
                <w:left w:val="none" w:sz="0" w:space="0" w:color="auto"/>
                <w:bottom w:val="none" w:sz="0" w:space="0" w:color="auto"/>
                <w:right w:val="none" w:sz="0" w:space="0" w:color="auto"/>
              </w:divBdr>
              <w:divsChild>
                <w:div w:id="1633174686">
                  <w:marLeft w:val="0"/>
                  <w:marRight w:val="0"/>
                  <w:marTop w:val="0"/>
                  <w:marBottom w:val="0"/>
                  <w:divBdr>
                    <w:top w:val="none" w:sz="0" w:space="0" w:color="auto"/>
                    <w:left w:val="none" w:sz="0" w:space="0" w:color="auto"/>
                    <w:bottom w:val="none" w:sz="0" w:space="0" w:color="auto"/>
                    <w:right w:val="none" w:sz="0" w:space="0" w:color="auto"/>
                  </w:divBdr>
                  <w:divsChild>
                    <w:div w:id="129197760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19744962">
      <w:bodyDiv w:val="1"/>
      <w:marLeft w:val="0"/>
      <w:marRight w:val="0"/>
      <w:marTop w:val="0"/>
      <w:marBottom w:val="0"/>
      <w:divBdr>
        <w:top w:val="none" w:sz="0" w:space="0" w:color="auto"/>
        <w:left w:val="none" w:sz="0" w:space="0" w:color="auto"/>
        <w:bottom w:val="none" w:sz="0" w:space="0" w:color="auto"/>
        <w:right w:val="none" w:sz="0" w:space="0" w:color="auto"/>
      </w:divBdr>
      <w:divsChild>
        <w:div w:id="168181478">
          <w:marLeft w:val="0"/>
          <w:marRight w:val="0"/>
          <w:marTop w:val="0"/>
          <w:marBottom w:val="0"/>
          <w:divBdr>
            <w:top w:val="single" w:sz="2" w:space="0" w:color="auto"/>
            <w:left w:val="single" w:sz="2" w:space="0" w:color="auto"/>
            <w:bottom w:val="single" w:sz="2" w:space="0" w:color="auto"/>
            <w:right w:val="single" w:sz="2" w:space="0" w:color="auto"/>
          </w:divBdr>
          <w:divsChild>
            <w:div w:id="1083527664">
              <w:marLeft w:val="0"/>
              <w:marRight w:val="0"/>
              <w:marTop w:val="0"/>
              <w:marBottom w:val="0"/>
              <w:divBdr>
                <w:top w:val="none" w:sz="0" w:space="0" w:color="auto"/>
                <w:left w:val="none" w:sz="0" w:space="0" w:color="auto"/>
                <w:bottom w:val="none" w:sz="0" w:space="0" w:color="auto"/>
                <w:right w:val="none" w:sz="0" w:space="0" w:color="auto"/>
              </w:divBdr>
              <w:divsChild>
                <w:div w:id="531188533">
                  <w:marLeft w:val="0"/>
                  <w:marRight w:val="0"/>
                  <w:marTop w:val="0"/>
                  <w:marBottom w:val="0"/>
                  <w:divBdr>
                    <w:top w:val="none" w:sz="0" w:space="0" w:color="auto"/>
                    <w:left w:val="none" w:sz="0" w:space="0" w:color="auto"/>
                    <w:bottom w:val="none" w:sz="0" w:space="0" w:color="auto"/>
                    <w:right w:val="none" w:sz="0" w:space="0" w:color="auto"/>
                  </w:divBdr>
                  <w:divsChild>
                    <w:div w:id="4247644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763839520">
      <w:bodyDiv w:val="1"/>
      <w:marLeft w:val="0"/>
      <w:marRight w:val="0"/>
      <w:marTop w:val="0"/>
      <w:marBottom w:val="0"/>
      <w:divBdr>
        <w:top w:val="none" w:sz="0" w:space="0" w:color="auto"/>
        <w:left w:val="none" w:sz="0" w:space="0" w:color="auto"/>
        <w:bottom w:val="none" w:sz="0" w:space="0" w:color="auto"/>
        <w:right w:val="none" w:sz="0" w:space="0" w:color="auto"/>
      </w:divBdr>
      <w:divsChild>
        <w:div w:id="533159470">
          <w:marLeft w:val="0"/>
          <w:marRight w:val="0"/>
          <w:marTop w:val="0"/>
          <w:marBottom w:val="0"/>
          <w:divBdr>
            <w:top w:val="single" w:sz="2" w:space="0" w:color="auto"/>
            <w:left w:val="single" w:sz="2" w:space="0" w:color="auto"/>
            <w:bottom w:val="single" w:sz="2" w:space="0" w:color="auto"/>
            <w:right w:val="single" w:sz="2" w:space="0" w:color="auto"/>
          </w:divBdr>
          <w:divsChild>
            <w:div w:id="2137287758">
              <w:marLeft w:val="0"/>
              <w:marRight w:val="0"/>
              <w:marTop w:val="0"/>
              <w:marBottom w:val="0"/>
              <w:divBdr>
                <w:top w:val="none" w:sz="0" w:space="0" w:color="auto"/>
                <w:left w:val="none" w:sz="0" w:space="0" w:color="auto"/>
                <w:bottom w:val="none" w:sz="0" w:space="0" w:color="auto"/>
                <w:right w:val="none" w:sz="0" w:space="0" w:color="auto"/>
              </w:divBdr>
              <w:divsChild>
                <w:div w:id="556623145">
                  <w:marLeft w:val="0"/>
                  <w:marRight w:val="0"/>
                  <w:marTop w:val="0"/>
                  <w:marBottom w:val="0"/>
                  <w:divBdr>
                    <w:top w:val="none" w:sz="0" w:space="0" w:color="auto"/>
                    <w:left w:val="none" w:sz="0" w:space="0" w:color="auto"/>
                    <w:bottom w:val="none" w:sz="0" w:space="0" w:color="auto"/>
                    <w:right w:val="none" w:sz="0" w:space="0" w:color="auto"/>
                  </w:divBdr>
                  <w:divsChild>
                    <w:div w:id="185028134">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ge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772FE-B69F-46D1-AE43-FB0715AA8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458</TotalTime>
  <Pages>1</Pages>
  <Words>561</Words>
  <Characters>3199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Лия Оганезова</cp:lastModifiedBy>
  <cp:revision>94</cp:revision>
  <cp:lastPrinted>2023-12-01T08:43:00Z</cp:lastPrinted>
  <dcterms:created xsi:type="dcterms:W3CDTF">2024-11-19T09:55:00Z</dcterms:created>
  <dcterms:modified xsi:type="dcterms:W3CDTF">2026-05-26T06:54:00Z</dcterms:modified>
</cp:coreProperties>
</file>