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9A6AFA" w:rsidTr="004C076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D3F8D" w:rsidRDefault="00AD3F8D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4C0768"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</w:t>
            </w:r>
            <w:r w:rsid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архитектуры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градостроительства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ции муниципального образования </w:t>
            </w: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:rsidR="004C0768" w:rsidRP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Краснодарского края </w:t>
            </w:r>
          </w:p>
          <w:p w:rsidR="004C0768" w:rsidRDefault="00AD3F8D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 Мальцевой</w:t>
            </w:r>
          </w:p>
          <w:p w:rsidR="004C0768" w:rsidRDefault="004C0768" w:rsidP="004C0768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C07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</w:t>
            </w: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AD3F8D">
        <w:rPr>
          <w:rFonts w:ascii="Times New Roman" w:hAnsi="Times New Roman" w:cs="Times New Roman"/>
          <w:sz w:val="28"/>
          <w:szCs w:val="28"/>
        </w:rPr>
        <w:t>29 апреля</w:t>
      </w:r>
      <w:r w:rsidR="004C0768">
        <w:rPr>
          <w:rFonts w:ascii="Times New Roman" w:hAnsi="Times New Roman" w:cs="Times New Roman"/>
          <w:sz w:val="28"/>
          <w:szCs w:val="28"/>
        </w:rPr>
        <w:t xml:space="preserve"> 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D3F8D">
        <w:rPr>
          <w:rFonts w:ascii="Times New Roman" w:hAnsi="Times New Roman" w:cs="Times New Roman"/>
          <w:sz w:val="28"/>
          <w:szCs w:val="28"/>
        </w:rPr>
        <w:t>6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4C0768" w:rsidRDefault="00DF0D95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4C0768" w:rsidRPr="004C076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Краснодарского края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разрешения на ввод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в эксплуатацию построенного, реконструированного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</w:t>
      </w:r>
    </w:p>
    <w:p w:rsidR="009A6AFA" w:rsidRPr="00F10BF9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76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проектов муниципальных нормативных правовых актов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Геленджик, утвержденным 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ией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Краснодарского края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 «Выдача разрешения на ввод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эксплуатацию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троенного, реконструированного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расположенного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и индивидуальные предприниматели, заключившие договоры водопользования для использования акватории водных объектов для рекреационных целей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1A45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малого и среднего предпринимательства по состоянию на 10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Pr="00970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открытого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ресурса Единого реестра субъектов малого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</w:t>
      </w:r>
      <w:r w:rsid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/rmsp.nalog.ru/search.html?mode</w:t>
      </w:r>
      <w:r w:rsidR="00EF319F" w:rsidRPr="00EF319F">
        <w:rPr>
          <w:rFonts w:ascii="Times New Roman" w:eastAsia="Times New Roman" w:hAnsi="Times New Roman" w:cs="Times New Roman"/>
          <w:sz w:val="28"/>
          <w:szCs w:val="28"/>
          <w:lang w:eastAsia="ru-RU"/>
        </w:rPr>
        <w:t>=extended#pnlSearchResult)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доходы потенциальных адресатов предлагаемого правового регулирова-ния не предполагаются;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A3780B">
        <w:rPr>
          <w:rStyle w:val="FontStyle12"/>
          <w:sz w:val="28"/>
          <w:szCs w:val="28"/>
        </w:rPr>
        <w:t xml:space="preserve"> </w:t>
      </w:r>
      <w:r w:rsidR="00A3780B" w:rsidRPr="00A3780B">
        <w:rPr>
          <w:rStyle w:val="FontStyle12"/>
          <w:sz w:val="28"/>
          <w:szCs w:val="28"/>
        </w:rPr>
        <w:t>получение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84">
        <w:rPr>
          <w:rFonts w:ascii="Times New Roman" w:hAnsi="Times New Roman" w:cs="Times New Roman"/>
          <w:sz w:val="28"/>
          <w:szCs w:val="28"/>
        </w:rPr>
        <w:t>физические или юридические лица, выполняющее функции застройщика в соответствии с пунктом 16 статьи 1 Градостроительного кодекса Российской Федерации, обратившиеся с запросом о предоставлении муниципальной услуги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523284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предоставления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края», в связи с несоответствием проекта постановления действующему законодательству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урегулировать следующие вопросы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администрацией муници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городской округ город-курорт Геленджик Краснодарского края «Выдача разрешения на ввод в эксплуатацию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края»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требования действующего законодательства 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и содержан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административного регламента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муниципальной услуги.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BE1"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«Выдача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</w:t>
      </w:r>
      <w:r w:rsidR="005F07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3F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561A"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установленных проектом постановления требований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изменяются порядок реализации полномочий органов местного самоуправления муниципального образования </w:t>
      </w:r>
      <w:r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Геленджик)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новых этапов разработки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042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установленного наполнения в разделах административного регламента</w:t>
      </w:r>
      <w:r w:rsidR="00C93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768" w:rsidRDefault="00C93042" w:rsidP="002867FE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</w:t>
      </w:r>
      <w:r w:rsidRPr="002867FE">
        <w:rPr>
          <w:rFonts w:ascii="Times New Roman" w:hAnsi="Times New Roman" w:cs="Times New Roman"/>
          <w:sz w:val="28"/>
          <w:szCs w:val="28"/>
          <w:u w:val="single"/>
        </w:rPr>
        <w:t>постановлением главы администрации (губернатора) Краснодарского края от 10 октября 2022 года №716 «Об утверждении Порядка разработки и утверждения административных регламентов предоставления государственных услуг исполнительными органами Краснодарского края и о внесении изменений в отдельные нормативные правовые акты главы администрации (губернатора) Краснодарского края» (в редакции постановления Губернатора Краснодарского края от 8 июля 2025 года №406)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на основании которого разработано постановление администрации муниципального образования город-курорт Геленджик от 16 сентября 2022 года №2057  «Об утверждении Правил разработки и утверждения административных регламентов предоставления муниципальных услуг» (в редакции постановления администрации муниципального образования город-курорт Геленджик </w:t>
      </w:r>
      <w:r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18 марта 2025 года №473</w:t>
      </w:r>
      <w:r w:rsidR="0054561A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 (далее – Постановление №2057) установлен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 новые этапы разработки административного регламента, а также  наполнения в разделах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соблюдены разработчиком.</w:t>
      </w:r>
      <w:r w:rsidR="002867FE"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1A" w:rsidRPr="00DA52E6" w:rsidRDefault="0054561A" w:rsidP="004C0768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68" w:rsidRPr="002867FE" w:rsidRDefault="004C0768" w:rsidP="002867FE">
      <w:pPr>
        <w:pStyle w:val="af"/>
        <w:numPr>
          <w:ilvl w:val="0"/>
          <w:numId w:val="7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недостижения целей правового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регулирования, а также возмож </w:t>
      </w:r>
      <w:r w:rsidRP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негативные последствия от введения правового регулирования для эконо-мического развития муниципального образования город-курорт Геленджик:</w:t>
      </w:r>
    </w:p>
    <w:p w:rsidR="002867FE" w:rsidRDefault="004C0768" w:rsidP="002867FE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86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867FE" w:rsidRPr="00683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не соответствуют структуре, установленной Постановлением №2057, что несет коррупциогенную составляющую и вместе с этим создает  субъектам малого и среднего предпринимательства препятствия для введения предпринимательской и иной экономической деятельности ввиду невозможности получения муниципальной услуги.</w:t>
      </w:r>
    </w:p>
    <w:p w:rsidR="00677F73" w:rsidRDefault="00677F73" w:rsidP="00677F73">
      <w:pPr>
        <w:widowControl w:val="0"/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принятие Проекта будет способствовать нарушению порядка, установленного Постановлением №2057, что будет способствовать нарушению законных прав субъектов предпринимательской деятельности муниципального образования город-курорт Геленджик, а также субъектов предпринимательской деятельности, что является недопустимым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F73" w:rsidRDefault="002867FE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соответствии с требованиями нормативного правового акта, предполагаются в виде информационных издержек по предоставлению в уполномоченный орган заявления и необходимых документов (их копий) для предоставления муниципальной услуги.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требования: предоставление в уполномоченный орган заявления и необходимых документов (их копий) для предоставления муниципальной услуги;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требования: информационное;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юридические лица и индивидуальные предприниматели, заинтересованные, проживающие и (или) осуществляющие деятельность на территории муниципального образования городской округ город-курорт Геленджик Краснодарского края. Количественная оценка – 7</w:t>
      </w:r>
      <w:r w:rsid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616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по состоянию на 10 </w:t>
      </w:r>
      <w:r w:rsid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(данные открытого ресурса Единого реестра субъектов малого и среднего предпринимательства: https://rmsp.nalog.ru/search.html?mode=extended#pnlSearchResult);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135BB4" w:rsidRDefault="00135BB4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работников крупных и средних организаций муниципального образования городской округ город-курорт Геленджик Краснодарского края по состоянию на 1 апреля 2026 года согласно данным органов статистики: 96 785 руб.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135BB4" w:rsidRPr="00135BB4" w:rsidRDefault="00135BB4" w:rsidP="00135B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требования: 445,09 руб. в расчете на 1 единицу (164,33*(1+1+0,10)+100) или 3 389 805,44 руб. в расчете на группу адресатов предлагаемого правового регулирования.</w:t>
      </w:r>
    </w:p>
    <w:p w:rsidR="00135BB4" w:rsidRDefault="00135BB4" w:rsidP="00135B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стоимость требования предлагаемого правового регулирования:        445,09 руб. в расчете на 1 единицу или 3 389 805,44 руб. в расчете на группу адресатов предлагаемого правового регулирования.</w:t>
      </w:r>
    </w:p>
    <w:p w:rsidR="00677F73" w:rsidRPr="00677F73" w:rsidRDefault="00677F73" w:rsidP="00135BB4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выгоды: получение разрешения на ввод в эксплуатацию построенного, реконструированного объекта капитального строительства, расположенного на территории муниципального образования городской округ город-курорт Геленджик Краснодарского края.</w:t>
      </w:r>
    </w:p>
    <w:p w:rsidR="004C0768" w:rsidRPr="0050403B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0768" w:rsidRPr="002928BD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Геленджик:</w:t>
      </w:r>
    </w:p>
    <w:p w:rsidR="004C0768" w:rsidRPr="00AB4748" w:rsidRDefault="00135BB4" w:rsidP="004C076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https://admgel.ru/regulatory/otsenka-reguliruyushchego-vozdeystviya/uvedomleniya-o-provedenii-publichnykh-konsultatsiy-proektov-npa_detail.php?ELEMENT_ID=90565</w:t>
      </w:r>
      <w:bookmarkStart w:id="0" w:name="_GoBack"/>
      <w:bookmarkEnd w:id="0"/>
      <w:r w:rsidR="004611CA" w:rsidRPr="00135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адрес уполномоченного органа не поступали.</w:t>
      </w:r>
    </w:p>
    <w:p w:rsidR="004C0768" w:rsidRDefault="004C0768" w:rsidP="00601600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его дальнейшего согласования, с учетом рисков, изложенных в заключении</w:t>
      </w:r>
    </w:p>
    <w:p w:rsid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65" w:rsidRPr="00677F73" w:rsidRDefault="00153665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153665" w:rsidRPr="002928BD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А.А. Питер</w:t>
      </w:r>
    </w:p>
    <w:p w:rsidR="00153665" w:rsidRDefault="00153665" w:rsidP="001536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35BB4" w:rsidRDefault="00135BB4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35BB4" w:rsidRDefault="00135BB4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D" w:rsidRDefault="005F56ED">
      <w:pPr>
        <w:spacing w:after="0" w:line="240" w:lineRule="auto"/>
      </w:pPr>
      <w:r>
        <w:separator/>
      </w:r>
    </w:p>
  </w:endnote>
  <w:endnote w:type="continuationSeparator" w:id="0">
    <w:p w:rsidR="005F56ED" w:rsidRDefault="005F5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D" w:rsidRDefault="005F56ED">
      <w:pPr>
        <w:spacing w:after="0" w:line="240" w:lineRule="auto"/>
      </w:pPr>
      <w:r>
        <w:separator/>
      </w:r>
    </w:p>
  </w:footnote>
  <w:footnote w:type="continuationSeparator" w:id="0">
    <w:p w:rsidR="005F56ED" w:rsidRDefault="005F5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5BB4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254DC"/>
    <w:rsid w:val="000316D8"/>
    <w:rsid w:val="000316DD"/>
    <w:rsid w:val="000544F2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165EF"/>
    <w:rsid w:val="00132FA9"/>
    <w:rsid w:val="00135BB4"/>
    <w:rsid w:val="00146970"/>
    <w:rsid w:val="00153665"/>
    <w:rsid w:val="00170BB8"/>
    <w:rsid w:val="00182020"/>
    <w:rsid w:val="001A0C61"/>
    <w:rsid w:val="001A4CE7"/>
    <w:rsid w:val="001A5683"/>
    <w:rsid w:val="001A6F18"/>
    <w:rsid w:val="001E6B99"/>
    <w:rsid w:val="001F429E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A53D7"/>
    <w:rsid w:val="003C5B6F"/>
    <w:rsid w:val="003D7B6F"/>
    <w:rsid w:val="00407EAD"/>
    <w:rsid w:val="00414610"/>
    <w:rsid w:val="0042144F"/>
    <w:rsid w:val="004220DC"/>
    <w:rsid w:val="00424674"/>
    <w:rsid w:val="00427594"/>
    <w:rsid w:val="004555AE"/>
    <w:rsid w:val="004611CA"/>
    <w:rsid w:val="00466973"/>
    <w:rsid w:val="00471C10"/>
    <w:rsid w:val="00472082"/>
    <w:rsid w:val="0047537C"/>
    <w:rsid w:val="00482EC0"/>
    <w:rsid w:val="00484928"/>
    <w:rsid w:val="004933D0"/>
    <w:rsid w:val="004C0768"/>
    <w:rsid w:val="004D6D8A"/>
    <w:rsid w:val="004E05DA"/>
    <w:rsid w:val="004E54CE"/>
    <w:rsid w:val="004E7CC5"/>
    <w:rsid w:val="00522E58"/>
    <w:rsid w:val="00523284"/>
    <w:rsid w:val="00542B43"/>
    <w:rsid w:val="0054331C"/>
    <w:rsid w:val="0054394B"/>
    <w:rsid w:val="0054561A"/>
    <w:rsid w:val="0055514A"/>
    <w:rsid w:val="005719E9"/>
    <w:rsid w:val="00577702"/>
    <w:rsid w:val="00590416"/>
    <w:rsid w:val="00595D87"/>
    <w:rsid w:val="005C6FF0"/>
    <w:rsid w:val="005E03F1"/>
    <w:rsid w:val="005E5DBE"/>
    <w:rsid w:val="005F076B"/>
    <w:rsid w:val="005F3872"/>
    <w:rsid w:val="005F56ED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502A"/>
    <w:rsid w:val="0080476D"/>
    <w:rsid w:val="008050D9"/>
    <w:rsid w:val="0081275F"/>
    <w:rsid w:val="008167B3"/>
    <w:rsid w:val="00817870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9074DC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780B"/>
    <w:rsid w:val="00A46C45"/>
    <w:rsid w:val="00A72510"/>
    <w:rsid w:val="00AA02E3"/>
    <w:rsid w:val="00AB3D88"/>
    <w:rsid w:val="00AB5F44"/>
    <w:rsid w:val="00AD3F8D"/>
    <w:rsid w:val="00AD79E4"/>
    <w:rsid w:val="00B073FA"/>
    <w:rsid w:val="00B37D21"/>
    <w:rsid w:val="00B47C07"/>
    <w:rsid w:val="00B55D63"/>
    <w:rsid w:val="00B62F7C"/>
    <w:rsid w:val="00B76784"/>
    <w:rsid w:val="00B91D70"/>
    <w:rsid w:val="00BA2EE6"/>
    <w:rsid w:val="00BB35F4"/>
    <w:rsid w:val="00BB67CB"/>
    <w:rsid w:val="00BC01B8"/>
    <w:rsid w:val="00BC3C3E"/>
    <w:rsid w:val="00BC4A28"/>
    <w:rsid w:val="00BC5B58"/>
    <w:rsid w:val="00BD3CB7"/>
    <w:rsid w:val="00BE1B25"/>
    <w:rsid w:val="00C05230"/>
    <w:rsid w:val="00C0797A"/>
    <w:rsid w:val="00C236A1"/>
    <w:rsid w:val="00C33BC2"/>
    <w:rsid w:val="00C41069"/>
    <w:rsid w:val="00C578BC"/>
    <w:rsid w:val="00C66353"/>
    <w:rsid w:val="00C93042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B4063"/>
    <w:rsid w:val="00DB7149"/>
    <w:rsid w:val="00DC0BC1"/>
    <w:rsid w:val="00DD2365"/>
    <w:rsid w:val="00DE5139"/>
    <w:rsid w:val="00DE65AE"/>
    <w:rsid w:val="00DF0D95"/>
    <w:rsid w:val="00DF15D2"/>
    <w:rsid w:val="00DF511A"/>
    <w:rsid w:val="00E16B2B"/>
    <w:rsid w:val="00E24BDE"/>
    <w:rsid w:val="00E431E9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50696"/>
    <w:rsid w:val="00F5553B"/>
    <w:rsid w:val="00F75013"/>
    <w:rsid w:val="00FA06D5"/>
    <w:rsid w:val="00FB17E4"/>
    <w:rsid w:val="00FD230E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7C70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D560-D1EF-471A-8B41-2088DB6C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7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55</cp:revision>
  <cp:lastPrinted>2026-04-02T13:55:00Z</cp:lastPrinted>
  <dcterms:created xsi:type="dcterms:W3CDTF">2018-08-10T08:22:00Z</dcterms:created>
  <dcterms:modified xsi:type="dcterms:W3CDTF">2026-07-06T09:12:00Z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