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3" w:rsidRDefault="00771133">
      <w:pPr>
        <w:pStyle w:val="ConsPlusTitlePage"/>
      </w:pPr>
      <w:r>
        <w:br/>
      </w:r>
    </w:p>
    <w:p w:rsidR="00771133" w:rsidRDefault="00771133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4636DF" w:rsidRDefault="004636DF">
      <w:pPr>
        <w:pStyle w:val="ConsPlusNormal"/>
        <w:jc w:val="both"/>
        <w:outlineLvl w:val="0"/>
      </w:pPr>
    </w:p>
    <w:p w:rsidR="00771133" w:rsidRDefault="00771133">
      <w:pPr>
        <w:pStyle w:val="ConsPlusTitle"/>
        <w:jc w:val="center"/>
      </w:pPr>
    </w:p>
    <w:p w:rsidR="00E02201" w:rsidRDefault="00E02201">
      <w:pPr>
        <w:pStyle w:val="ConsPlusTitle"/>
        <w:jc w:val="center"/>
      </w:pPr>
    </w:p>
    <w:p w:rsidR="00E02201" w:rsidRDefault="00E02201">
      <w:pPr>
        <w:pStyle w:val="ConsPlusTitle"/>
        <w:jc w:val="center"/>
      </w:pPr>
    </w:p>
    <w:p w:rsidR="00E02201" w:rsidRPr="005C220A" w:rsidRDefault="00E02201">
      <w:pPr>
        <w:pStyle w:val="ConsPlusTitle"/>
        <w:jc w:val="center"/>
        <w:rPr>
          <w:color w:val="FF0000"/>
        </w:rPr>
      </w:pPr>
    </w:p>
    <w:p w:rsidR="00FD7941" w:rsidRDefault="005C220A" w:rsidP="005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FD7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</w:p>
    <w:p w:rsidR="005C220A" w:rsidRPr="005C220A" w:rsidRDefault="00A37588" w:rsidP="005C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5C220A"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денежной </w:t>
      </w:r>
      <w:r w:rsidR="005C220A"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</w:t>
      </w:r>
    </w:p>
    <w:p w:rsidR="00B73D27" w:rsidRPr="005C220A" w:rsidRDefault="005C220A" w:rsidP="00E5338A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 w:rsidR="00FD7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тегориям медицинских работников</w:t>
      </w: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1133" w:rsidRPr="005C220A" w:rsidRDefault="00771133" w:rsidP="004636DF">
      <w:pPr>
        <w:pStyle w:val="ConsPlusNormal"/>
        <w:jc w:val="both"/>
        <w:rPr>
          <w:color w:val="FF0000"/>
        </w:rPr>
      </w:pPr>
    </w:p>
    <w:p w:rsidR="006F4425" w:rsidRPr="004767CB" w:rsidRDefault="00771133" w:rsidP="00DF06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условий для оказания медицинской помощи населению</w:t>
      </w:r>
      <w:r w:rsidR="008D7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территориальной программой государственных гарантий бесплатного оказания гражданам медицинской помощи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медицинских работников для работы в государственных учреждениях здравоохранения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деятельность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город-курорт Геленджик, </w:t>
      </w:r>
      <w:r w:rsidR="006876B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r w:rsidR="00B86958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74.1 </w:t>
      </w:r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Российской Федерации, </w:t>
      </w:r>
      <w:hyperlink r:id="rId7">
        <w:r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16</w:t>
        </w:r>
      </w:hyperlink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 </w:t>
      </w:r>
      <w:hyperlink r:id="rId8">
        <w:r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</w:t>
      </w:r>
      <w:proofErr w:type="gramEnd"/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Start"/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ии»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дакции Федерального закона от </w:t>
      </w:r>
      <w:r w:rsidR="00FC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C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ноября 2011 года №323-ФЗ «Об основах охраны здоровья граждан в Российской Федерации» (в редакции Федерального закона от </w:t>
      </w:r>
      <w:r w:rsidR="00FC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554</w:t>
      </w:r>
      <w:r w:rsidR="00DF0651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6876B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hyperlink r:id="rId9">
        <w:r w:rsidR="008C3726" w:rsidRPr="004767CB">
          <w:rPr>
            <w:rFonts w:ascii="Times New Roman" w:hAnsi="Times New Roman" w:cs="Times New Roman"/>
            <w:color w:val="000000" w:themeColor="text1"/>
            <w:sz w:val="28"/>
            <w:szCs w:val="28"/>
          </w:rPr>
          <w:t>27,</w:t>
        </w:r>
      </w:hyperlink>
      <w:r w:rsidR="008C3726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70, </w:t>
      </w:r>
      <w:r w:rsidR="001F7477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</w:t>
      </w:r>
      <w:proofErr w:type="gramEnd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6F442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Геленджик, Дума мун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иципального образования город-курорт Геленджик</w:t>
      </w:r>
      <w:r w:rsidR="004767CB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25B55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  <w:bookmarkStart w:id="0" w:name="P18"/>
      <w:bookmarkEnd w:id="0"/>
    </w:p>
    <w:p w:rsidR="004767CB" w:rsidRDefault="0045168B" w:rsidP="00A37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1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1133"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меру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социальной поддержки в виде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единовременной </w:t>
      </w:r>
      <w:r w:rsidR="00A37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денежной </w:t>
      </w:r>
      <w:r w:rsidR="007A70D9" w:rsidRP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выплаты</w:t>
      </w:r>
      <w:r w:rsidR="007A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70D9" w:rsidRPr="007A70D9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медицинских работников (далее – мера социальной поддержки)</w:t>
      </w:r>
      <w:r w:rsidR="00A37588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гражданами Российской Федерации, прибывших (переехавших) на работу в 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7588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город-курорт Геленджик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73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заключивших</w:t>
      </w:r>
      <w:r w:rsidR="00EB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договор </w:t>
      </w:r>
      <w:r w:rsidR="00242403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полного рабочего дня</w:t>
      </w:r>
      <w:r w:rsidR="001F5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продолжительностью рабочего времени, установленной в соответствии со статьей 350 Трудового кодекса Российской Федерации</w:t>
      </w:r>
      <w:r w:rsidR="00E35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2010" w:rsidRP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с медицинским учреждением, включенным в перечень</w:t>
      </w:r>
      <w:proofErr w:type="gramEnd"/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учреждений, подведомственных министерству здравоохранения Краснодарского края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2010" w:rsidRP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деятельность на </w:t>
      </w:r>
      <w:r w:rsidR="00C72010" w:rsidRPr="004767C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город-курорт Геленджик</w:t>
      </w:r>
      <w:r w:rsidR="0051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медицинское учреждение)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</w:t>
      </w:r>
      <w:r w:rsidR="00EB77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 w:rsidR="00E35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4E0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72010">
        <w:rPr>
          <w:rFonts w:ascii="Times New Roman" w:hAnsi="Times New Roman" w:cs="Times New Roman"/>
          <w:color w:val="000000" w:themeColor="text1"/>
          <w:sz w:val="28"/>
          <w:szCs w:val="28"/>
        </w:rPr>
        <w:t>ешения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1FBA" w:rsidRDefault="00881FBA" w:rsidP="00A37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перечень медицинских </w:t>
      </w:r>
      <w:r w:rsidR="00AF34A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учреждений:</w:t>
      </w:r>
    </w:p>
    <w:p w:rsidR="00881FBA" w:rsidRPr="00881FBA" w:rsidRDefault="00881FBA" w:rsidP="00881FBA">
      <w:pPr>
        <w:tabs>
          <w:tab w:val="left" w:pos="709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«Городская больница города-курорта Геленджик» министерства здравоохранения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FBA" w:rsidRPr="00881FBA" w:rsidRDefault="00881FBA" w:rsidP="00881FBA">
      <w:pPr>
        <w:pStyle w:val="WW-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1FBA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881FBA">
        <w:rPr>
          <w:sz w:val="28"/>
          <w:szCs w:val="28"/>
        </w:rPr>
        <w:t>осударственное бюджетное учреждение здравоохранения «Городская поликлиника города-курорта Геленджик» министерства здравоохранения Краснодарского края</w:t>
      </w:r>
      <w:r>
        <w:rPr>
          <w:sz w:val="28"/>
          <w:szCs w:val="28"/>
        </w:rPr>
        <w:t>;</w:t>
      </w:r>
    </w:p>
    <w:p w:rsidR="008A6CE4" w:rsidRDefault="00881FBA" w:rsidP="00881F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«Станция скорой медицинской помощи города-курорта Геленджик» министерства здравоохранения Краснодарского края</w:t>
      </w:r>
      <w:r w:rsidR="008A6CE4">
        <w:rPr>
          <w:rFonts w:ascii="Times New Roman" w:hAnsi="Times New Roman" w:cs="Times New Roman"/>
          <w:sz w:val="28"/>
          <w:szCs w:val="28"/>
        </w:rPr>
        <w:t>;</w:t>
      </w:r>
    </w:p>
    <w:p w:rsidR="008A6CE4" w:rsidRPr="00881FBA" w:rsidRDefault="008A6CE4" w:rsidP="008A6C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осударственное бюджетное учреждение здравоохранения «Стоматологическая поликлиника города-курорта Геленджик» министерства здравоохранения Краснодарского края;</w:t>
      </w:r>
    </w:p>
    <w:p w:rsidR="008A6CE4" w:rsidRPr="00881FBA" w:rsidRDefault="008A6CE4" w:rsidP="008A6C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881FBA">
        <w:rPr>
          <w:rFonts w:ascii="Times New Roman" w:hAnsi="Times New Roman" w:cs="Times New Roman"/>
          <w:sz w:val="28"/>
          <w:szCs w:val="28"/>
        </w:rPr>
        <w:t>еленджикский</w:t>
      </w:r>
      <w:proofErr w:type="spellEnd"/>
      <w:r w:rsidRPr="00881FBA">
        <w:rPr>
          <w:rFonts w:ascii="Times New Roman" w:hAnsi="Times New Roman" w:cs="Times New Roman"/>
          <w:sz w:val="28"/>
          <w:szCs w:val="28"/>
        </w:rPr>
        <w:t xml:space="preserve"> филиал государственного бюджетного учреждения здравоохранения «Противотуберкулезный диспансер №23» министерства здравоохранения Краснодарского края.</w:t>
      </w:r>
    </w:p>
    <w:p w:rsidR="0045168B" w:rsidRPr="00A37588" w:rsidRDefault="008A6CE4" w:rsidP="00881FBA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F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168B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772F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Установить, что право на получение меры социальной</w:t>
      </w:r>
      <w:r w:rsidR="00E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</w:t>
      </w:r>
      <w:r w:rsidR="00A3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772F" w:rsidRPr="00A3758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пунктом 1 настоящего решения, имеют</w:t>
      </w:r>
      <w:r w:rsidR="003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категории медицинских работников:</w:t>
      </w:r>
    </w:p>
    <w:p w:rsidR="0060686E" w:rsidRPr="00414A47" w:rsidRDefault="0060686E" w:rsidP="00414A47">
      <w:pPr>
        <w:pStyle w:val="ConsPlusNormal"/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468B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 с высшим профессиональным (медицинским) образованием (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>врач-терапевт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врач-терапевт участковый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, врач общей практики, врач-онколог, врач-уролог, 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>врач-педиатр</w:t>
      </w:r>
      <w:r w:rsidR="001E55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538" w:rsidRP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врач-педиатр участковый, врач-хирург, вр</w:t>
      </w:r>
      <w:r w:rsidR="005A236D">
        <w:rPr>
          <w:rFonts w:ascii="Times New Roman" w:eastAsia="Times New Roman" w:hAnsi="Times New Roman" w:cs="Times New Roman"/>
          <w:sz w:val="28"/>
          <w:szCs w:val="28"/>
        </w:rPr>
        <w:t xml:space="preserve">ач </w:t>
      </w:r>
      <w:r w:rsidR="005A236D" w:rsidRPr="00F34A1A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хирург, врач-анестезиолог-реаниматолог, врач-</w:t>
      </w:r>
      <w:proofErr w:type="spellStart"/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маммолог</w:t>
      </w:r>
      <w:proofErr w:type="spellEnd"/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, врач-фтизиатр, врач </w:t>
      </w:r>
      <w:r w:rsidR="001E5177">
        <w:rPr>
          <w:rFonts w:ascii="Times New Roman" w:eastAsia="Times New Roman" w:hAnsi="Times New Roman" w:cs="Times New Roman"/>
          <w:sz w:val="28"/>
          <w:szCs w:val="28"/>
        </w:rPr>
        <w:t xml:space="preserve">выездной бригады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скорой медицинской помощи, </w:t>
      </w:r>
      <w:r w:rsidR="001E5177">
        <w:rPr>
          <w:rFonts w:ascii="Times New Roman" w:eastAsia="Times New Roman" w:hAnsi="Times New Roman" w:cs="Times New Roman"/>
          <w:sz w:val="28"/>
          <w:szCs w:val="28"/>
        </w:rPr>
        <w:t xml:space="preserve">старший врач станции скорой медицинской помощи, 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 xml:space="preserve">врач-рентгенолог, врач-эпидемиолог, врач-инфекционист, врач-патологоанатом) </w:t>
      </w:r>
      <w:r w:rsidR="00E35513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3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00 000 (</w:t>
      </w:r>
      <w:r w:rsidR="00764B10">
        <w:rPr>
          <w:rFonts w:ascii="Times New Roman" w:eastAsia="Times New Roman" w:hAnsi="Times New Roman" w:cs="Times New Roman"/>
          <w:sz w:val="28"/>
          <w:szCs w:val="28"/>
        </w:rPr>
        <w:t>одного миллиона</w:t>
      </w:r>
      <w:r w:rsidR="00F34A1A" w:rsidRPr="00F34A1A">
        <w:rPr>
          <w:rFonts w:ascii="Times New Roman" w:eastAsia="Times New Roman" w:hAnsi="Times New Roman" w:cs="Times New Roman"/>
          <w:sz w:val="28"/>
          <w:szCs w:val="28"/>
        </w:rPr>
        <w:t>) рублей;</w:t>
      </w:r>
      <w:r w:rsidR="00F34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8276B" w:rsidRPr="00D8276B" w:rsidRDefault="007259C8" w:rsidP="00D8276B">
      <w:pPr>
        <w:pStyle w:val="ConsPlusNormal"/>
        <w:spacing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468B">
        <w:rPr>
          <w:rFonts w:ascii="Times New Roman" w:eastAsia="Calibri" w:hAnsi="Times New Roman" w:cs="Times New Roman"/>
          <w:sz w:val="28"/>
          <w:szCs w:val="28"/>
        </w:rPr>
        <w:t>медицинский работник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со средним профессиональным (медицинским) образованием (акушер</w:t>
      </w:r>
      <w:r w:rsidR="00F465F3">
        <w:rPr>
          <w:rFonts w:ascii="Times New Roman" w:eastAsia="Calibri" w:hAnsi="Times New Roman" w:cs="Times New Roman"/>
          <w:sz w:val="28"/>
          <w:szCs w:val="28"/>
        </w:rPr>
        <w:t xml:space="preserve"> (акушерка)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, фельдшер, фельдшер скорой медицинской помощи, заведующий фельдшерско-акушерским пунктом - фельдшер (акушер, </w:t>
      </w:r>
      <w:r w:rsidR="00F465F3">
        <w:rPr>
          <w:rFonts w:ascii="Times New Roman" w:eastAsia="Calibri" w:hAnsi="Times New Roman" w:cs="Times New Roman"/>
          <w:sz w:val="28"/>
          <w:szCs w:val="28"/>
        </w:rPr>
        <w:t>(акушерка)</w:t>
      </w:r>
      <w:r w:rsidR="00F465F3" w:rsidRPr="00F34A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медицинская сестра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), заведующий здравпунктом - фельдшер (медицинская сестра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), заведующий кабинетом медицинской профилактики - фельдшер (медицинская се</w:t>
      </w:r>
      <w:r w:rsidR="00F34A1A">
        <w:rPr>
          <w:rFonts w:ascii="Times New Roman" w:eastAsia="Calibri" w:hAnsi="Times New Roman" w:cs="Times New Roman"/>
          <w:sz w:val="28"/>
          <w:szCs w:val="28"/>
        </w:rPr>
        <w:t>стра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(медицинский брат</w:t>
      </w:r>
      <w:r w:rsidR="00F34A1A">
        <w:rPr>
          <w:rFonts w:ascii="Times New Roman" w:eastAsia="Calibri" w:hAnsi="Times New Roman" w:cs="Times New Roman"/>
          <w:sz w:val="28"/>
          <w:szCs w:val="28"/>
        </w:rPr>
        <w:t>)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>
        <w:rPr>
          <w:rFonts w:ascii="Times New Roman" w:eastAsia="Calibri" w:hAnsi="Times New Roman" w:cs="Times New Roman"/>
          <w:sz w:val="28"/>
          <w:szCs w:val="28"/>
        </w:rPr>
        <w:t>, медицинская сестра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(медицинский брат)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сестра-</w:t>
      </w:r>
      <w:proofErr w:type="spellStart"/>
      <w:r w:rsidR="00F34A1A" w:rsidRPr="00F34A1A">
        <w:rPr>
          <w:rFonts w:ascii="Times New Roman" w:eastAsia="Calibri" w:hAnsi="Times New Roman" w:cs="Times New Roman"/>
          <w:sz w:val="28"/>
          <w:szCs w:val="28"/>
        </w:rPr>
        <w:t>анестезист</w:t>
      </w:r>
      <w:proofErr w:type="spellEnd"/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812CEB" w:rsidRPr="00F34A1A">
        <w:rPr>
          <w:rFonts w:ascii="Times New Roman" w:eastAsia="Calibri" w:hAnsi="Times New Roman" w:cs="Times New Roman"/>
          <w:sz w:val="28"/>
          <w:szCs w:val="28"/>
        </w:rPr>
        <w:t>анестезист</w:t>
      </w:r>
      <w:proofErr w:type="spellEnd"/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врача общей практики (семейного врача)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врача общей практики</w:t>
      </w:r>
      <w:proofErr w:type="gramEnd"/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12CEB" w:rsidRPr="00F34A1A">
        <w:rPr>
          <w:rFonts w:ascii="Times New Roman" w:eastAsia="Calibri" w:hAnsi="Times New Roman" w:cs="Times New Roman"/>
          <w:sz w:val="28"/>
          <w:szCs w:val="28"/>
        </w:rPr>
        <w:t>семейного врача)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палатная (постовая)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брат 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палатн</w:t>
      </w:r>
      <w:r w:rsidR="00812CEB">
        <w:rPr>
          <w:rFonts w:ascii="Times New Roman" w:eastAsia="Calibri" w:hAnsi="Times New Roman" w:cs="Times New Roman"/>
          <w:sz w:val="28"/>
          <w:szCs w:val="28"/>
        </w:rPr>
        <w:t>ый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(постов</w:t>
      </w:r>
      <w:r w:rsidR="00812CEB">
        <w:rPr>
          <w:rFonts w:ascii="Times New Roman" w:eastAsia="Calibri" w:hAnsi="Times New Roman" w:cs="Times New Roman"/>
          <w:sz w:val="28"/>
          <w:szCs w:val="28"/>
        </w:rPr>
        <w:t>ой))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патронажная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патронажн</w:t>
      </w:r>
      <w:r w:rsidR="00812CEB">
        <w:rPr>
          <w:rFonts w:ascii="Times New Roman" w:eastAsia="Calibri" w:hAnsi="Times New Roman" w:cs="Times New Roman"/>
          <w:sz w:val="28"/>
          <w:szCs w:val="28"/>
        </w:rPr>
        <w:t>ый)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перевязочной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перевязочной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по массажу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по массажу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) по приему вызовов скорой медицинской помощи и передаче их выездным бригадам скорой медицинской помощи, медицинская сестра приемного отделения, медицинская сестра процедурной</w:t>
      </w:r>
      <w:r w:rsidR="00812CEB" w:rsidRPr="0081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12CEB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EB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процедурной</w:t>
      </w:r>
      <w:r w:rsidR="00812CEB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</w:t>
      </w:r>
      <w:proofErr w:type="gramEnd"/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34A1A" w:rsidRPr="00F34A1A">
        <w:rPr>
          <w:rFonts w:ascii="Times New Roman" w:eastAsia="Calibri" w:hAnsi="Times New Roman" w:cs="Times New Roman"/>
          <w:sz w:val="28"/>
          <w:szCs w:val="28"/>
        </w:rPr>
        <w:t>по реабилитации</w:t>
      </w:r>
      <w:r w:rsidR="00812C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12CEB" w:rsidRPr="00F34A1A">
        <w:rPr>
          <w:rFonts w:ascii="Times New Roman" w:eastAsia="Calibri" w:hAnsi="Times New Roman" w:cs="Times New Roman"/>
          <w:sz w:val="28"/>
          <w:szCs w:val="28"/>
        </w:rPr>
        <w:t xml:space="preserve"> по реабилитации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стерилизационной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стерилизационной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участковая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участков</w:t>
      </w:r>
      <w:r w:rsidR="0083495A">
        <w:rPr>
          <w:rFonts w:ascii="Times New Roman" w:eastAsia="Calibri" w:hAnsi="Times New Roman" w:cs="Times New Roman"/>
          <w:sz w:val="28"/>
          <w:szCs w:val="28"/>
        </w:rPr>
        <w:t>ый)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медицинская сестра по физиотерапии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по физиотерапии</w:t>
      </w:r>
      <w:r w:rsidR="0083495A">
        <w:rPr>
          <w:rFonts w:ascii="Times New Roman" w:eastAsia="Calibri" w:hAnsi="Times New Roman" w:cs="Times New Roman"/>
          <w:sz w:val="28"/>
          <w:szCs w:val="28"/>
        </w:rPr>
        <w:t>)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, операционная медицинская сестра</w:t>
      </w:r>
      <w:r w:rsidR="008349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>операционн</w:t>
      </w:r>
      <w:r w:rsidR="0083495A">
        <w:rPr>
          <w:rFonts w:ascii="Times New Roman" w:eastAsia="Calibri" w:hAnsi="Times New Roman" w:cs="Times New Roman"/>
          <w:sz w:val="28"/>
          <w:szCs w:val="28"/>
        </w:rPr>
        <w:t>ый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83495A">
        <w:rPr>
          <w:rFonts w:ascii="Times New Roman" w:eastAsia="Calibri" w:hAnsi="Times New Roman" w:cs="Times New Roman"/>
          <w:sz w:val="28"/>
          <w:szCs w:val="28"/>
        </w:rPr>
        <w:t>ий</w:t>
      </w:r>
      <w:r w:rsidR="0083495A" w:rsidRPr="00F34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A">
        <w:rPr>
          <w:rFonts w:ascii="Times New Roman" w:eastAsia="Calibri" w:hAnsi="Times New Roman" w:cs="Times New Roman"/>
          <w:sz w:val="28"/>
          <w:szCs w:val="28"/>
        </w:rPr>
        <w:t>брат</w:t>
      </w:r>
      <w:r w:rsidR="0083495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старшая медицинская сестра (акушер</w:t>
      </w:r>
      <w:r w:rsidR="00F465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465F3">
        <w:rPr>
          <w:rFonts w:ascii="Times New Roman" w:eastAsia="Calibri" w:hAnsi="Times New Roman" w:cs="Times New Roman"/>
          <w:sz w:val="28"/>
          <w:szCs w:val="28"/>
        </w:rPr>
        <w:t>(акушерка)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фельдшер, </w:t>
      </w:r>
      <w:r w:rsidR="002D607B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старший </w:t>
      </w:r>
      <w:r w:rsidR="0083495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медицинский брат</w:t>
      </w:r>
      <w:r w:rsidR="00F34A1A" w:rsidRPr="002D60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E35513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764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>50</w:t>
      </w:r>
      <w:r w:rsidR="00764B10">
        <w:rPr>
          <w:rFonts w:ascii="Times New Roman" w:eastAsia="Calibri" w:hAnsi="Times New Roman" w:cs="Times New Roman"/>
          <w:sz w:val="28"/>
          <w:szCs w:val="28"/>
        </w:rPr>
        <w:t>0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64B10">
        <w:rPr>
          <w:rFonts w:ascii="Times New Roman" w:eastAsia="Calibri" w:hAnsi="Times New Roman" w:cs="Times New Roman"/>
          <w:sz w:val="28"/>
          <w:szCs w:val="28"/>
        </w:rPr>
        <w:t>пятисот</w:t>
      </w:r>
      <w:r w:rsidR="00F34A1A" w:rsidRPr="00F34A1A">
        <w:rPr>
          <w:rFonts w:ascii="Times New Roman" w:eastAsia="Calibri" w:hAnsi="Times New Roman" w:cs="Times New Roman"/>
          <w:sz w:val="28"/>
          <w:szCs w:val="28"/>
        </w:rPr>
        <w:t xml:space="preserve"> тысяч) рублей.</w:t>
      </w:r>
      <w:proofErr w:type="gramEnd"/>
    </w:p>
    <w:p w:rsidR="007B2575" w:rsidRPr="007B2575" w:rsidRDefault="00132172" w:rsidP="007B2575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5C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2A56" w:rsidRPr="0029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E05EE" w:rsidRPr="007B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7B2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7B2575" w:rsidRPr="00130E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ера социальной поддержки </w:t>
      </w:r>
      <w:r w:rsidR="005E3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работникам, прибывшим (переехавшим) из другого муниципального образования Краснодарского края либо субъекта Российской Федерации и впервые заключившим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ранее  1 </w:t>
      </w:r>
      <w:r w:rsidR="00764B10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я 202</w:t>
      </w:r>
      <w:r w:rsidR="00D257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трудовой договор о выполнении работы на должности, указанн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 </w:t>
      </w:r>
      <w:r w:rsidR="00AE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Решения Думы,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полного рабочего дня с продолжительностью рабочего времени, установленной в соответствии со статьей 350 Трудового кодекса</w:t>
      </w:r>
      <w:proofErr w:type="gramEnd"/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с медицинским учреждением, включенным в 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медицинских учреждений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утвержденный пунктом 2 настоящего р</w:t>
      </w:r>
      <w:r w:rsidR="007B2575" w:rsidRPr="00130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ешения,</w:t>
      </w:r>
      <w:r w:rsidR="007B2575" w:rsidRPr="00130E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и принявшим на себя обязательства по исполнению трудовой функции, обусловленной трудовым договором</w:t>
      </w:r>
      <w:r w:rsidR="00AE1E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лет со дня заключения </w:t>
      </w:r>
      <w:r w:rsidR="007B2575" w:rsidRPr="00B41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</w:t>
      </w:r>
      <w:r w:rsidR="007B2575" w:rsidRPr="00B41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575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меры социальной поддержки в виде единовременной денежной выплаты отдельным ка</w:t>
      </w:r>
      <w:r w:rsidR="007B2575"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медицинских работников.</w:t>
      </w:r>
      <w:proofErr w:type="gramEnd"/>
    </w:p>
    <w:p w:rsidR="00325B55" w:rsidRPr="00587AB2" w:rsidRDefault="00132172" w:rsidP="004A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и порядок предоставления </w:t>
      </w:r>
      <w:r w:rsidR="00587AB2" w:rsidRPr="00587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  <w:r w:rsidR="006B7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поддержки 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определяются правовым актом </w:t>
      </w:r>
      <w:r w:rsidR="00294954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71133" w:rsidRPr="00587AB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Геленджик.</w:t>
      </w:r>
    </w:p>
    <w:p w:rsidR="00325B55" w:rsidRDefault="008506A3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>
        <w:r w:rsidR="00132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Источником </w:t>
      </w:r>
      <w:r w:rsidR="008B1F6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:rsidR="00B73D27" w:rsidRPr="00B73D27" w:rsidRDefault="00B73D27" w:rsidP="00B7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326D2">
        <w:rPr>
          <w:rFonts w:ascii="Times New Roman" w:hAnsi="Times New Roman" w:cs="Times New Roman"/>
          <w:sz w:val="28"/>
          <w:szCs w:val="28"/>
        </w:rPr>
        <w:t>Разместить 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 w:rsidR="00E326D2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мер</w:t>
      </w:r>
      <w:r w:rsidR="00E326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в государственной информационной системе «Единая централизованная цифровая платформа в социальной сфере»</w:t>
      </w:r>
      <w:r w:rsidR="00E3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июля 1999 года № 178-ФЗ «О государственной социальной помощи».</w:t>
      </w:r>
    </w:p>
    <w:p w:rsidR="00FC1EE9" w:rsidRPr="008C06E5" w:rsidRDefault="008506A3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>
        <w:r w:rsid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EE9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</w:t>
      </w:r>
      <w:r w:rsidR="00606AE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="0029495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06AE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 (admgel.ru)</w:t>
      </w:r>
      <w:r w:rsidR="00FC1EE9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D27" w:rsidRPr="00E5338A" w:rsidRDefault="00B73D27" w:rsidP="008A6CE4">
      <w:pPr>
        <w:snapToGri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комиссию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Думы муниципального образования</w:t>
      </w:r>
      <w:r w:rsidR="00685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CE4"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образованию, культуре, молодежной и социальной политике</w:t>
      </w:r>
      <w:r w:rsidR="008A6CE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r w:rsidR="004D75BD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133" w:rsidRPr="008C06E5" w:rsidRDefault="008506A3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>
        <w:r w:rsidR="00B73D27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771133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вступает в силу </w:t>
      </w:r>
      <w:r w:rsidR="00494391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обнародования, но не ранее</w:t>
      </w:r>
      <w:r w:rsidR="00E5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8A6CE4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E5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</w:t>
      </w:r>
      <w:r w:rsidR="00253304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5490" w:rsidRDefault="00D75490" w:rsidP="00D74B0B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1421A6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Геленджик                                                              А.А. </w:t>
      </w:r>
      <w:proofErr w:type="spellStart"/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Богодистов</w:t>
      </w:r>
      <w:proofErr w:type="spellEnd"/>
    </w:p>
    <w:p w:rsidR="008B1F62" w:rsidRPr="008C06E5" w:rsidRDefault="008B1F62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421A6" w:rsidRPr="008C06E5" w:rsidRDefault="001421A6" w:rsidP="00D74B0B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</w:t>
      </w:r>
      <w:proofErr w:type="gramStart"/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3D27" w:rsidRDefault="001421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город-курорт Геленджик                                        М.Д. Димитриев</w:t>
      </w: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B10" w:rsidRDefault="00764B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D27" w:rsidRPr="008C06E5" w:rsidRDefault="00B73D2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79B" w:rsidRPr="005C220A" w:rsidRDefault="0051279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2201" w:rsidRPr="00E35513" w:rsidRDefault="00E02201" w:rsidP="00E0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3551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ЛИСТ СОГЛАСОВАНИЯ</w:t>
      </w:r>
    </w:p>
    <w:p w:rsidR="00E02201" w:rsidRPr="00253304" w:rsidRDefault="00E02201" w:rsidP="00E022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2533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="00C30111" w:rsidRPr="0025330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решения Думы</w:t>
      </w:r>
    </w:p>
    <w:p w:rsidR="00E02201" w:rsidRPr="00253304" w:rsidRDefault="00E02201" w:rsidP="00E022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2533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:rsidR="00E02201" w:rsidRPr="00253304" w:rsidRDefault="00E02201" w:rsidP="00E0220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25330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:rsidR="00414A47" w:rsidRPr="00414A47" w:rsidRDefault="00E02201" w:rsidP="00414A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14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414A47" w:rsidRPr="00414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меры социальной поддержки в виде</w:t>
      </w:r>
    </w:p>
    <w:p w:rsidR="00414A47" w:rsidRPr="00414A47" w:rsidRDefault="00414A47" w:rsidP="00414A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14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единовременной </w:t>
      </w:r>
      <w:r w:rsidR="000565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денежной </w:t>
      </w:r>
      <w:r w:rsidRPr="00414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выплаты</w:t>
      </w:r>
    </w:p>
    <w:p w:rsidR="00E02201" w:rsidRPr="0005658C" w:rsidRDefault="00414A47" w:rsidP="0005658C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A47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</w:t>
      </w:r>
      <w:r w:rsidR="0005658C"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медицинских работников</w:t>
      </w:r>
      <w:r w:rsidR="00E02201" w:rsidRPr="00414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E02201" w:rsidRDefault="00E02201" w:rsidP="00E02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5658C" w:rsidRDefault="0005658C" w:rsidP="00E02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5658C" w:rsidRPr="005C220A" w:rsidRDefault="0005658C" w:rsidP="00E02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E44C4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внесен:</w:t>
      </w:r>
    </w:p>
    <w:p w:rsidR="007E44C4" w:rsidRDefault="007E44C4" w:rsidP="007E44C4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</w:t>
      </w: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</w:p>
    <w:p w:rsidR="007E44C4" w:rsidRDefault="007E44C4" w:rsidP="007E44C4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:rsidR="007E44C4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C4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Составитель проекта:</w:t>
      </w:r>
    </w:p>
    <w:p w:rsidR="007E44C4" w:rsidRPr="00CF68F0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</w:t>
      </w: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социальным вопросам </w:t>
      </w:r>
    </w:p>
    <w:p w:rsidR="007E44C4" w:rsidRPr="00CF68F0" w:rsidRDefault="007E44C4" w:rsidP="007E44C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7E44C4" w:rsidRPr="00CF68F0" w:rsidRDefault="007E44C4" w:rsidP="007E44C4">
      <w:pPr>
        <w:snapToGrid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F6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:rsidR="007E44C4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:rsidR="007E44C4" w:rsidRPr="00124C58" w:rsidRDefault="007E44C4" w:rsidP="007E44C4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7E44C4" w:rsidRPr="00124C58" w:rsidRDefault="007E44C4" w:rsidP="007E44C4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Д.Г. </w:t>
      </w:r>
      <w:proofErr w:type="spellStart"/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2F6A" w:rsidRDefault="00542F6A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7E44C4" w:rsidRPr="00124C58" w:rsidRDefault="00542F6A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</w:t>
      </w:r>
    </w:p>
    <w:p w:rsidR="007E44C4" w:rsidRPr="00124C58" w:rsidRDefault="007E44C4" w:rsidP="007E44C4">
      <w:pPr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7E44C4" w:rsidRPr="00124C58" w:rsidRDefault="007E44C4" w:rsidP="007E44C4">
      <w:pPr>
        <w:snapToGrid w:val="0"/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42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Е.Н. Алексеева</w:t>
      </w:r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C4" w:rsidRPr="00124C58" w:rsidRDefault="00542F6A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E4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</w:t>
      </w:r>
      <w:proofErr w:type="gramEnd"/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7E44C4" w:rsidRPr="00124C58" w:rsidRDefault="007E44C4" w:rsidP="00101500">
      <w:pPr>
        <w:snapToGrid w:val="0"/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</w:t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                   </w:t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542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01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2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="00542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C4" w:rsidRPr="00124C58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7E44C4" w:rsidRPr="00124C58" w:rsidRDefault="007E44C4" w:rsidP="007E44C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7E44C4" w:rsidRPr="00124C58" w:rsidRDefault="007E44C4" w:rsidP="007E44C4">
      <w:pPr>
        <w:snapToGrid w:val="0"/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Я.В. Скорикова </w:t>
      </w:r>
    </w:p>
    <w:p w:rsidR="007E44C4" w:rsidRDefault="007E44C4" w:rsidP="007E44C4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538" w:rsidRPr="00124C58" w:rsidRDefault="001E5538" w:rsidP="001E553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1E5538" w:rsidRPr="00124C58" w:rsidRDefault="001E5538" w:rsidP="001E553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1E5538" w:rsidRDefault="001E5538" w:rsidP="001E5538">
      <w:pPr>
        <w:snapToGrid w:val="0"/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 Мельников</w:t>
      </w:r>
      <w:r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26D2" w:rsidRDefault="00E326D2" w:rsidP="001E5538">
      <w:pPr>
        <w:snapToGrid w:val="0"/>
        <w:spacing w:after="0" w:line="240" w:lineRule="auto"/>
        <w:ind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4C4" w:rsidRPr="00124C58" w:rsidRDefault="00E326D2" w:rsidP="00E326D2">
      <w:pPr>
        <w:snapToGrid w:val="0"/>
        <w:spacing w:after="0" w:line="240" w:lineRule="auto"/>
        <w:ind w:right="-2" w:hanging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7E44C4" w:rsidRPr="00124C58" w:rsidRDefault="00E326D2" w:rsidP="007E44C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7E44C4" w:rsidRPr="00124C58" w:rsidRDefault="00E326D2" w:rsidP="00E326D2">
      <w:pPr>
        <w:snapToGrid w:val="0"/>
        <w:spacing w:after="0" w:line="240" w:lineRule="auto"/>
        <w:ind w:left="-1134" w:right="-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E44C4" w:rsidRPr="0012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 Рыбалкина</w:t>
      </w:r>
    </w:p>
    <w:p w:rsidR="007E44C4" w:rsidRDefault="007E44C4" w:rsidP="007E44C4">
      <w:pPr>
        <w:snapToGrid w:val="0"/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500" w:rsidRPr="00124C58" w:rsidRDefault="00101500" w:rsidP="007E44C4">
      <w:pPr>
        <w:snapToGrid w:val="0"/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B10" w:rsidRPr="00A2195D" w:rsidRDefault="00764B10" w:rsidP="00764B10">
      <w:pPr>
        <w:snapToGrid w:val="0"/>
        <w:spacing w:after="0" w:line="240" w:lineRule="auto"/>
        <w:ind w:left="-1134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постоянной комиссии</w:t>
      </w:r>
    </w:p>
    <w:p w:rsidR="00764B10" w:rsidRPr="00A2195D" w:rsidRDefault="00764B10" w:rsidP="00764B10">
      <w:pPr>
        <w:snapToGrid w:val="0"/>
        <w:spacing w:after="0" w:line="240" w:lineRule="auto"/>
        <w:ind w:left="-1134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Думы муниципального образования</w:t>
      </w:r>
    </w:p>
    <w:p w:rsidR="00764B10" w:rsidRPr="00A2195D" w:rsidRDefault="00764B10" w:rsidP="00764B10">
      <w:pPr>
        <w:snapToGrid w:val="0"/>
        <w:spacing w:after="0" w:line="240" w:lineRule="auto"/>
        <w:ind w:left="-1134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:rsidR="00764B10" w:rsidRDefault="00764B10" w:rsidP="00764B10">
      <w:pPr>
        <w:snapToGrid w:val="0"/>
        <w:spacing w:after="0" w:line="240" w:lineRule="auto"/>
        <w:ind w:left="-1134"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образованию, культуре, </w:t>
      </w:r>
    </w:p>
    <w:p w:rsidR="007E44C4" w:rsidRPr="00781D15" w:rsidRDefault="00764B10" w:rsidP="00764B10">
      <w:pPr>
        <w:snapToGrid w:val="0"/>
        <w:spacing w:after="0" w:line="240" w:lineRule="auto"/>
        <w:ind w:left="-1134" w:right="-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и социальной политике</w:t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E44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Е.Д. Курс</w:t>
      </w:r>
    </w:p>
    <w:p w:rsidR="00771133" w:rsidRPr="00E364B8" w:rsidRDefault="00771133">
      <w:pPr>
        <w:pStyle w:val="ConsPlusNormal"/>
        <w:jc w:val="both"/>
        <w:rPr>
          <w:color w:val="000000" w:themeColor="text1"/>
        </w:rPr>
      </w:pPr>
    </w:p>
    <w:sectPr w:rsidR="00771133" w:rsidRPr="00E364B8" w:rsidSect="00EC67D9">
      <w:headerReference w:type="default" r:id="rId14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A3" w:rsidRDefault="008506A3" w:rsidP="00606AE0">
      <w:pPr>
        <w:spacing w:after="0" w:line="240" w:lineRule="auto"/>
      </w:pPr>
      <w:r>
        <w:separator/>
      </w:r>
    </w:p>
  </w:endnote>
  <w:endnote w:type="continuationSeparator" w:id="0">
    <w:p w:rsidR="008506A3" w:rsidRDefault="008506A3" w:rsidP="0060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A3" w:rsidRDefault="008506A3" w:rsidP="00606AE0">
      <w:pPr>
        <w:spacing w:after="0" w:line="240" w:lineRule="auto"/>
      </w:pPr>
      <w:r>
        <w:separator/>
      </w:r>
    </w:p>
  </w:footnote>
  <w:footnote w:type="continuationSeparator" w:id="0">
    <w:p w:rsidR="008506A3" w:rsidRDefault="008506A3" w:rsidP="0060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5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0111" w:rsidRPr="00606AE0" w:rsidRDefault="00C3011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6A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6A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6A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30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06A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0111" w:rsidRDefault="00C30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3"/>
    <w:rsid w:val="0005658C"/>
    <w:rsid w:val="000605C9"/>
    <w:rsid w:val="00093D3C"/>
    <w:rsid w:val="000A795A"/>
    <w:rsid w:val="000B764B"/>
    <w:rsid w:val="000D1AE7"/>
    <w:rsid w:val="000E05EE"/>
    <w:rsid w:val="000F106C"/>
    <w:rsid w:val="00101500"/>
    <w:rsid w:val="00132172"/>
    <w:rsid w:val="00140FB3"/>
    <w:rsid w:val="001421A6"/>
    <w:rsid w:val="00157DA6"/>
    <w:rsid w:val="00180CFB"/>
    <w:rsid w:val="0019495E"/>
    <w:rsid w:val="001A5504"/>
    <w:rsid w:val="001A57B8"/>
    <w:rsid w:val="001E5177"/>
    <w:rsid w:val="001E5538"/>
    <w:rsid w:val="001F590D"/>
    <w:rsid w:val="001F7477"/>
    <w:rsid w:val="00200B89"/>
    <w:rsid w:val="00202A56"/>
    <w:rsid w:val="0020453B"/>
    <w:rsid w:val="002138C7"/>
    <w:rsid w:val="00236B31"/>
    <w:rsid w:val="00242403"/>
    <w:rsid w:val="002441AD"/>
    <w:rsid w:val="00253304"/>
    <w:rsid w:val="002578ED"/>
    <w:rsid w:val="002728CF"/>
    <w:rsid w:val="00280F24"/>
    <w:rsid w:val="00282F2F"/>
    <w:rsid w:val="00294954"/>
    <w:rsid w:val="00295C35"/>
    <w:rsid w:val="002B32AE"/>
    <w:rsid w:val="002D607B"/>
    <w:rsid w:val="002E5A5B"/>
    <w:rsid w:val="00325B55"/>
    <w:rsid w:val="0033772F"/>
    <w:rsid w:val="003847BF"/>
    <w:rsid w:val="003F43AF"/>
    <w:rsid w:val="003F468B"/>
    <w:rsid w:val="004070D7"/>
    <w:rsid w:val="00414A47"/>
    <w:rsid w:val="00450DE3"/>
    <w:rsid w:val="0045168B"/>
    <w:rsid w:val="004636DF"/>
    <w:rsid w:val="004767CB"/>
    <w:rsid w:val="004804C2"/>
    <w:rsid w:val="00494391"/>
    <w:rsid w:val="004A56A6"/>
    <w:rsid w:val="004D75BD"/>
    <w:rsid w:val="004E0ED9"/>
    <w:rsid w:val="00505D60"/>
    <w:rsid w:val="00507FED"/>
    <w:rsid w:val="0051279B"/>
    <w:rsid w:val="00520483"/>
    <w:rsid w:val="00542F6A"/>
    <w:rsid w:val="0056590A"/>
    <w:rsid w:val="00587AB2"/>
    <w:rsid w:val="005A236D"/>
    <w:rsid w:val="005B075C"/>
    <w:rsid w:val="005C220A"/>
    <w:rsid w:val="005E317E"/>
    <w:rsid w:val="0060686E"/>
    <w:rsid w:val="00606A51"/>
    <w:rsid w:val="00606AE0"/>
    <w:rsid w:val="00611864"/>
    <w:rsid w:val="006432DA"/>
    <w:rsid w:val="0068530E"/>
    <w:rsid w:val="006876B0"/>
    <w:rsid w:val="006A61B1"/>
    <w:rsid w:val="006B71AF"/>
    <w:rsid w:val="006C7DDB"/>
    <w:rsid w:val="006E4CB7"/>
    <w:rsid w:val="006F4425"/>
    <w:rsid w:val="007259C8"/>
    <w:rsid w:val="00730D22"/>
    <w:rsid w:val="00764B10"/>
    <w:rsid w:val="00771133"/>
    <w:rsid w:val="007A70D9"/>
    <w:rsid w:val="007B2575"/>
    <w:rsid w:val="007C2AD4"/>
    <w:rsid w:val="007E44C4"/>
    <w:rsid w:val="00804FDB"/>
    <w:rsid w:val="0081062F"/>
    <w:rsid w:val="00812CEB"/>
    <w:rsid w:val="0082051F"/>
    <w:rsid w:val="0083495A"/>
    <w:rsid w:val="00836F8A"/>
    <w:rsid w:val="008506A3"/>
    <w:rsid w:val="00851A50"/>
    <w:rsid w:val="0086303B"/>
    <w:rsid w:val="00881FBA"/>
    <w:rsid w:val="008A6CE4"/>
    <w:rsid w:val="008B1F62"/>
    <w:rsid w:val="008C06E5"/>
    <w:rsid w:val="008C3726"/>
    <w:rsid w:val="008D7633"/>
    <w:rsid w:val="00910964"/>
    <w:rsid w:val="009E087B"/>
    <w:rsid w:val="00A02A53"/>
    <w:rsid w:val="00A37588"/>
    <w:rsid w:val="00A476FB"/>
    <w:rsid w:val="00A96912"/>
    <w:rsid w:val="00AB39B9"/>
    <w:rsid w:val="00AC4540"/>
    <w:rsid w:val="00AE1E6B"/>
    <w:rsid w:val="00AF34AC"/>
    <w:rsid w:val="00B02A9F"/>
    <w:rsid w:val="00B73D27"/>
    <w:rsid w:val="00B86958"/>
    <w:rsid w:val="00B941A9"/>
    <w:rsid w:val="00B95F5F"/>
    <w:rsid w:val="00C04E45"/>
    <w:rsid w:val="00C26849"/>
    <w:rsid w:val="00C30111"/>
    <w:rsid w:val="00C72010"/>
    <w:rsid w:val="00C72927"/>
    <w:rsid w:val="00C91993"/>
    <w:rsid w:val="00CA1003"/>
    <w:rsid w:val="00CF7241"/>
    <w:rsid w:val="00D105C4"/>
    <w:rsid w:val="00D15180"/>
    <w:rsid w:val="00D218CC"/>
    <w:rsid w:val="00D25732"/>
    <w:rsid w:val="00D450CE"/>
    <w:rsid w:val="00D521F7"/>
    <w:rsid w:val="00D53088"/>
    <w:rsid w:val="00D74B0B"/>
    <w:rsid w:val="00D75490"/>
    <w:rsid w:val="00D8276B"/>
    <w:rsid w:val="00D84A08"/>
    <w:rsid w:val="00DF0651"/>
    <w:rsid w:val="00E02201"/>
    <w:rsid w:val="00E326D2"/>
    <w:rsid w:val="00E35513"/>
    <w:rsid w:val="00E364B8"/>
    <w:rsid w:val="00E5338A"/>
    <w:rsid w:val="00E77EA1"/>
    <w:rsid w:val="00EB770F"/>
    <w:rsid w:val="00EC67D9"/>
    <w:rsid w:val="00ED0249"/>
    <w:rsid w:val="00EF0B7A"/>
    <w:rsid w:val="00F01520"/>
    <w:rsid w:val="00F26697"/>
    <w:rsid w:val="00F34A1A"/>
    <w:rsid w:val="00F465F3"/>
    <w:rsid w:val="00FC0D58"/>
    <w:rsid w:val="00FC1EE9"/>
    <w:rsid w:val="00FD510D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1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E0"/>
  </w:style>
  <w:style w:type="paragraph" w:styleId="a5">
    <w:name w:val="footer"/>
    <w:basedOn w:val="a"/>
    <w:link w:val="a6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E0"/>
  </w:style>
  <w:style w:type="paragraph" w:styleId="a7">
    <w:name w:val="Balloon Text"/>
    <w:basedOn w:val="a"/>
    <w:link w:val="a8"/>
    <w:uiPriority w:val="99"/>
    <w:semiHidden/>
    <w:unhideWhenUsed/>
    <w:rsid w:val="001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A6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881FBA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1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E0"/>
  </w:style>
  <w:style w:type="paragraph" w:styleId="a5">
    <w:name w:val="footer"/>
    <w:basedOn w:val="a"/>
    <w:link w:val="a6"/>
    <w:uiPriority w:val="99"/>
    <w:unhideWhenUsed/>
    <w:rsid w:val="0060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E0"/>
  </w:style>
  <w:style w:type="paragraph" w:styleId="a7">
    <w:name w:val="Balloon Text"/>
    <w:basedOn w:val="a"/>
    <w:link w:val="a8"/>
    <w:uiPriority w:val="99"/>
    <w:semiHidden/>
    <w:unhideWhenUsed/>
    <w:rsid w:val="001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A6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881FBA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2253DA82CDCBBA897EF86A8D5F91787F9E5D351777BA7E58EE9383F384041C08313F972D30781B0E96C21A6BC45E71W0I" TargetMode="External"/><Relationship Id="rId13" Type="http://schemas.openxmlformats.org/officeDocument/2006/relationships/hyperlink" Target="consultantplus://offline/ref=442C3A1F5268EA6F50FB3C5ECCEE92C1BC8523F16F8F54CE272C980A6A4771EF3E18E8C6C0B78A0C1903656FD17369295D459BCA0677C4540DCBF6E87CW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2C3A1F5268EA6F50FB2253DA82CDCBBA897EF86A8D5F91787F9E5D351777BA7E58EE9383F3860B1F08313F972D30781B0E96C21A6BC45E71W0I" TargetMode="External"/><Relationship Id="rId12" Type="http://schemas.openxmlformats.org/officeDocument/2006/relationships/hyperlink" Target="consultantplus://offline/ref=442C3A1F5268EA6F50FB3C5ECCEE92C1BC8523F16F8F54CE272C980A6A4771EF3E18E8C6C0B78A0C1903656FD17369295D459BCA0677C4540DCBF6E87CW9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7414&amp;dst=3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2C3A1F5268EA6F50FB3C5ECCEE92C1BC8523F16F8F54CE272C980A6A4771EF3E18E8C6C0B78A0C1903656FD17369295D459BCA0677C4540DCBF6E87CW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testadmin</dc:creator>
  <cp:lastModifiedBy>Бондаренко Юлия Алексеевна</cp:lastModifiedBy>
  <cp:revision>82</cp:revision>
  <cp:lastPrinted>2025-02-06T09:40:00Z</cp:lastPrinted>
  <dcterms:created xsi:type="dcterms:W3CDTF">2023-08-02T08:22:00Z</dcterms:created>
  <dcterms:modified xsi:type="dcterms:W3CDTF">2025-02-06T09:40:00Z</dcterms:modified>
</cp:coreProperties>
</file>