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24.07.2023 N 358-ФЗ</w:t>
              <w:br/>
              <w:t xml:space="preserve">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 июля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358-ФЗ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13 июля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19 июля 2023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7" w:tooltip="Федеральный закон от 02.12.1990 N 395-1 (ред. от 24.07.2023) &quot;О банках и банковск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части двенадцатой статьи 26</w:t>
        </w:r>
      </w:hyperlink>
      <w:r>
        <w:rPr>
          <w:sz w:val="20"/>
        </w:rP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40; N 10, ст. 1401; N 14, ст. 2190; N 43, ст. 7271; N 50, ст. 8792; 2023, N 1, ст. 16; N 25, ст. 4447)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8" w:tooltip="Федеральный закон от 15.11.1997 N 143-ФЗ (ред. от 24.07.2023) &quot;Об актах гражданского состояния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2 статьи 13.2</w:t>
        </w:r>
      </w:hyperlink>
      <w:r>
        <w:rPr>
          <w:sz w:val="20"/>
        </w:rPr>
        <w:t xml:space="preserve">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2018, N 31, ст. 4857, 4861; N 53, ст. 8454; 2019, N 22, ст. 2660; N 27, ст. 3522, 3526; N 40, ст. 5488; 2021, N 1, ст. 57; N 27, ст. 5186; N 50, ст. 8412; 2022, N 1, ст. 33, 43; N 29, ст. 5264; N 50, ст. 8792; 2023, N 1, ст. 5, 16)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9" w:tooltip="Федеральный закон от 31.07.2020 N 248-ФЗ (ред. от 03.04.2023) &quot;О государственном контроле (надзоре) и муниципальном контроле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11.1 части 5 статьи 2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 2023, N 14, ст. 2377)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10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14 июля 2022 года N 255-ФЗ "О контроле за деятельностью лиц, находящихся под иностранным влиянием" (Собрание законодательства Российской Федерации, 2022, N 29, ст. 5222; N 50, ст. 8792)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1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статью 1</w:t>
        </w:r>
      </w:hyperlink>
      <w:r>
        <w:rPr>
          <w:sz w:val="20"/>
        </w:rPr>
        <w:t xml:space="preserve"> дополнить частью 5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иностранного агента, указанные в статье 11 настоящего Федерального закона. Действия (бездействие) указанных лиц не должны способствовать нарушению иностранным агентом законодательства Российской Федерации об иностранных агентах, в частности настоящего Федерального закона, других федеральных законов, иных нормативных правовых актов, регулирующих деятельность иностранных агентов (далее - законодательство Российской Федерации об иностранных агентах).";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2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статье 10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3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10. Государственный контроль за соблюдением законодательства Российской Федерации об иностранных агентах";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4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5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16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часть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Предметом государственного контроля за соблюдением законодательства Российской Федерации об иностранных агентах является соблюдение иностранными агентами, иными лицами законодательства Российской Федерации об иностранных агентах.";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17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часть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В отношении иностранных агентов, а также лиц, указанных в части 2 статьи 1 настоящего Федерального закона, могут проводиться плановые и внеплановые проверки, а в отношении лиц, указанных в части 5 статьи 1 настоящего Федерального закона, если они своими действиями (бездействием) способствовали нарушению иностранными агентами законодательства Российской Федерации об иностранных агентах, могут проводиться внеплановые проверки.";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18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19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пункт 3 части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"3) поступление в уполномоченный орган или его территориальный орган от органов публичной власти, организаций всех форм собственности, а также их должностных лиц, физических лиц независимо от их гражданства или при отсутствии такового информации о нарушениях иностранными агентами или лицами, указанными в части 5 статьи 1 настоящего Федерального закона, требований законодательства Российской Федерации об иностранных агентах.";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</w:t>
      </w:r>
      <w:hyperlink w:history="0" r:id="rId20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часть 9</w:t>
        </w:r>
      </w:hyperlink>
      <w:r>
        <w:rPr>
          <w:sz w:val="20"/>
        </w:rPr>
        <w:t xml:space="preserve"> дополнить пунктом 6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при поступлении информации о том, что лицо, указанное в части 5 статьи 1 настоящего Федерального закона, своими действиями (бездействием) способствует нарушению иностранным агентом законодательства Российской Федерации об иностранных агентах, вынести такому лицу письменное предупреждение с указанием допущенного нарушения и срока его устранения, составляющего не менее одного месяца.";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1" w:tooltip="Федеральный закон от 14.07.2022 N 255-ФЗ (ред. от 28.12.2022) &quot;О контроле за деятельностью лиц, находящихся под иностранным влиянием&quot; ------------ Недействующая редакция {КонсультантПлюс}">
        <w:r>
          <w:rPr>
            <w:sz w:val="20"/>
            <w:color w:val="0000ff"/>
          </w:rPr>
          <w:t xml:space="preserve">часть 12 статьи 11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Иностранный агент не вправе получать государственную финансовую и иную имущественную поддержку, в том числе при осуществлении творческой деятельности.".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24 июля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358-ФЗ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24.07.2023 N 358-ФЗ</w:t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2865&amp;dst=1070" TargetMode = "External"/>
	<Relationship Id="rId8" Type="http://schemas.openxmlformats.org/officeDocument/2006/relationships/hyperlink" Target="https://login.consultant.ru/link/?req=doc&amp;base=LAW&amp;n=452907&amp;dst=100651" TargetMode = "External"/>
	<Relationship Id="rId9" Type="http://schemas.openxmlformats.org/officeDocument/2006/relationships/hyperlink" Target="https://login.consultant.ru/link/?req=doc&amp;base=LAW&amp;n=443756&amp;dst=5" TargetMode = "External"/>
	<Relationship Id="rId10" Type="http://schemas.openxmlformats.org/officeDocument/2006/relationships/hyperlink" Target="https://login.consultant.ru/link/?req=doc&amp;base=LAW&amp;n=435981" TargetMode = "External"/>
	<Relationship Id="rId11" Type="http://schemas.openxmlformats.org/officeDocument/2006/relationships/hyperlink" Target="https://login.consultant.ru/link/?req=doc&amp;base=LAW&amp;n=435981&amp;dst=100008" TargetMode = "External"/>
	<Relationship Id="rId12" Type="http://schemas.openxmlformats.org/officeDocument/2006/relationships/hyperlink" Target="https://login.consultant.ru/link/?req=doc&amp;base=LAW&amp;n=435981&amp;dst=100117" TargetMode = "External"/>
	<Relationship Id="rId13" Type="http://schemas.openxmlformats.org/officeDocument/2006/relationships/hyperlink" Target="https://login.consultant.ru/link/?req=doc&amp;base=LAW&amp;n=435981&amp;dst=100117" TargetMode = "External"/>
	<Relationship Id="rId14" Type="http://schemas.openxmlformats.org/officeDocument/2006/relationships/hyperlink" Target="https://login.consultant.ru/link/?req=doc&amp;base=LAW&amp;n=435981&amp;dst=100118" TargetMode = "External"/>
	<Relationship Id="rId15" Type="http://schemas.openxmlformats.org/officeDocument/2006/relationships/hyperlink" Target="https://login.consultant.ru/link/?req=doc&amp;base=LAW&amp;n=435981&amp;dst=100119" TargetMode = "External"/>
	<Relationship Id="rId16" Type="http://schemas.openxmlformats.org/officeDocument/2006/relationships/hyperlink" Target="https://login.consultant.ru/link/?req=doc&amp;base=LAW&amp;n=435981&amp;dst=100120" TargetMode = "External"/>
	<Relationship Id="rId17" Type="http://schemas.openxmlformats.org/officeDocument/2006/relationships/hyperlink" Target="https://login.consultant.ru/link/?req=doc&amp;base=LAW&amp;n=435981&amp;dst=100121" TargetMode = "External"/>
	<Relationship Id="rId18" Type="http://schemas.openxmlformats.org/officeDocument/2006/relationships/hyperlink" Target="https://login.consultant.ru/link/?req=doc&amp;base=LAW&amp;n=435981&amp;dst=100122" TargetMode = "External"/>
	<Relationship Id="rId19" Type="http://schemas.openxmlformats.org/officeDocument/2006/relationships/hyperlink" Target="https://login.consultant.ru/link/?req=doc&amp;base=LAW&amp;n=435981&amp;dst=100126" TargetMode = "External"/>
	<Relationship Id="rId20" Type="http://schemas.openxmlformats.org/officeDocument/2006/relationships/hyperlink" Target="https://login.consultant.ru/link/?req=doc&amp;base=LAW&amp;n=435981&amp;dst=100129" TargetMode = "External"/>
	<Relationship Id="rId21" Type="http://schemas.openxmlformats.org/officeDocument/2006/relationships/hyperlink" Target="https://login.consultant.ru/link/?req=doc&amp;base=LAW&amp;n=435981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24.07.2023 N 358-ФЗ
"О внесении изменений в отдельные законодательные акты Российской Федерации"</dc:title>
  <dcterms:created xsi:type="dcterms:W3CDTF">2024-11-26T11:30:49Z</dcterms:created>
</cp:coreProperties>
</file>