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муниципального </w:t>
      </w: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 от 27 июля 2010 года</w:t>
      </w: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№466 «Об утверждении правил землепользования и </w:t>
      </w: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застройки территории муниципального образования </w:t>
      </w: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Геленджик» (в редакции решения Думы </w:t>
      </w: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E172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город-курорт Геленджик</w:t>
      </w: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7 апреля 2018 года №753)</w:t>
      </w:r>
    </w:p>
    <w:p w:rsidR="00551F72" w:rsidRDefault="00551F72" w:rsidP="00551F72">
      <w:pPr>
        <w:rPr>
          <w:b/>
          <w:sz w:val="20"/>
          <w:szCs w:val="20"/>
        </w:rPr>
      </w:pPr>
    </w:p>
    <w:p w:rsidR="00551F72" w:rsidRDefault="00551F72" w:rsidP="00551F72">
      <w:pPr>
        <w:ind w:firstLine="709"/>
        <w:jc w:val="both"/>
        <w:rPr>
          <w:sz w:val="28"/>
          <w:szCs w:val="28"/>
        </w:rPr>
      </w:pPr>
      <w:r w:rsidRPr="00D3799C">
        <w:rPr>
          <w:sz w:val="28"/>
          <w:szCs w:val="28"/>
        </w:rPr>
        <w:t xml:space="preserve">В связи с поступившими в комиссию по подготовке проекта правил землепользования и застройки муниципального образования город-курорт Геленджик предложениями о внесении изменений в правила землепользования и застройки территории муниципального образования город-курорт Геленджик, </w:t>
      </w:r>
      <w:r>
        <w:rPr>
          <w:sz w:val="28"/>
          <w:szCs w:val="28"/>
        </w:rPr>
        <w:t xml:space="preserve">на основании </w:t>
      </w:r>
      <w:r w:rsidRPr="00D030BA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D030BA">
        <w:rPr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город-курорт Геленджик о результатах публичных слушаний</w:t>
      </w:r>
      <w:r w:rsidRPr="00D030BA">
        <w:rPr>
          <w:snapToGrid w:val="0"/>
          <w:sz w:val="28"/>
          <w:szCs w:val="28"/>
        </w:rPr>
        <w:t xml:space="preserve"> по проекту «О внесении изменений в правила зем</w:t>
      </w:r>
      <w:r>
        <w:rPr>
          <w:snapToGrid w:val="0"/>
          <w:sz w:val="28"/>
          <w:szCs w:val="28"/>
        </w:rPr>
        <w:t xml:space="preserve">лепользования и застройки </w:t>
      </w:r>
      <w:r w:rsidRPr="00D030BA">
        <w:rPr>
          <w:snapToGrid w:val="0"/>
          <w:sz w:val="28"/>
          <w:szCs w:val="28"/>
        </w:rPr>
        <w:t xml:space="preserve">территории муниципального образования город-курорт Геленджик, утвержденные решением Думы муниципального образования город-курорт Геленджик от </w:t>
      </w:r>
      <w:r>
        <w:rPr>
          <w:snapToGrid w:val="0"/>
          <w:sz w:val="28"/>
          <w:szCs w:val="28"/>
        </w:rPr>
        <w:t xml:space="preserve">               </w:t>
      </w:r>
      <w:r w:rsidRPr="00D030BA">
        <w:rPr>
          <w:snapToGrid w:val="0"/>
          <w:sz w:val="28"/>
          <w:szCs w:val="28"/>
        </w:rPr>
        <w:t xml:space="preserve">27 июля 2010 года №466 (в редакции решения Думы муниципального образования город-курорт Геленджик от </w:t>
      </w:r>
      <w:r>
        <w:rPr>
          <w:sz w:val="28"/>
          <w:szCs w:val="28"/>
        </w:rPr>
        <w:t>7 апреля 2018 года №753</w:t>
      </w:r>
      <w:r w:rsidRPr="00D030BA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>»</w:t>
      </w:r>
      <w:r w:rsidRPr="00D030BA">
        <w:rPr>
          <w:sz w:val="28"/>
          <w:szCs w:val="28"/>
        </w:rPr>
        <w:t xml:space="preserve"> от </w:t>
      </w:r>
      <w:r w:rsidR="004D298E">
        <w:rPr>
          <w:sz w:val="28"/>
          <w:szCs w:val="28"/>
        </w:rPr>
        <w:t xml:space="preserve">                  12 ноября</w:t>
      </w:r>
      <w:r>
        <w:rPr>
          <w:sz w:val="28"/>
          <w:szCs w:val="28"/>
        </w:rPr>
        <w:t xml:space="preserve"> 2018 года, </w:t>
      </w:r>
      <w:r>
        <w:rPr>
          <w:snapToGrid w:val="0"/>
          <w:color w:val="000000"/>
          <w:sz w:val="28"/>
          <w:szCs w:val="28"/>
        </w:rPr>
        <w:t>р</w:t>
      </w:r>
      <w:r>
        <w:rPr>
          <w:sz w:val="28"/>
          <w:szCs w:val="28"/>
        </w:rPr>
        <w:t>уководствуясь статьями 8, 32, 33 Градостроительного кодекса Российской Федерации, статьями 16, 35 Федерального закона от             6 октября 2003 года №131-ФЗ «Об общих принципах организации местного самоуправления в Российской Федерации» (в редакции Федерального з</w:t>
      </w:r>
      <w:r w:rsidR="00447FC1">
        <w:rPr>
          <w:sz w:val="28"/>
          <w:szCs w:val="28"/>
        </w:rPr>
        <w:t>акона от 30 октября 2018</w:t>
      </w:r>
      <w:r w:rsidR="004D298E">
        <w:rPr>
          <w:sz w:val="28"/>
          <w:szCs w:val="28"/>
        </w:rPr>
        <w:t xml:space="preserve"> года №387</w:t>
      </w:r>
      <w:r>
        <w:rPr>
          <w:sz w:val="28"/>
          <w:szCs w:val="28"/>
        </w:rPr>
        <w:t>-ФЗ), статьями 8, 27, 65</w:t>
      </w:r>
      <w:r>
        <w:rPr>
          <w:szCs w:val="34"/>
        </w:rPr>
        <w:t xml:space="preserve"> </w:t>
      </w:r>
      <w:r>
        <w:rPr>
          <w:sz w:val="28"/>
          <w:szCs w:val="28"/>
        </w:rPr>
        <w:t>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551F72" w:rsidRDefault="00551F72" w:rsidP="00551F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 в решение Думы муниципального образования город-курорт Геленджик от 27 июля 2010 года №466 «Об утверждении правил зем</w:t>
      </w:r>
      <w:r w:rsidR="00447FC1">
        <w:rPr>
          <w:sz w:val="28"/>
          <w:szCs w:val="28"/>
        </w:rPr>
        <w:t xml:space="preserve">лепользования и застройки </w:t>
      </w:r>
      <w:r>
        <w:rPr>
          <w:sz w:val="28"/>
          <w:szCs w:val="28"/>
        </w:rPr>
        <w:t xml:space="preserve">территории муниципального образования город-курорт Геленджик» (в редакции решения Думы муниципального образования город-курорт Геленджик </w:t>
      </w:r>
      <w:r w:rsidRPr="00D030BA">
        <w:rPr>
          <w:snapToGrid w:val="0"/>
          <w:sz w:val="28"/>
          <w:szCs w:val="28"/>
        </w:rPr>
        <w:t xml:space="preserve">от </w:t>
      </w:r>
      <w:r w:rsidR="004D298E">
        <w:rPr>
          <w:sz w:val="28"/>
          <w:szCs w:val="28"/>
        </w:rPr>
        <w:t>7 апреля 2018 года №753</w:t>
      </w:r>
      <w:r>
        <w:rPr>
          <w:sz w:val="28"/>
          <w:szCs w:val="28"/>
        </w:rPr>
        <w:t xml:space="preserve">) согласно приложениям </w:t>
      </w:r>
      <w:r w:rsidRPr="00416565">
        <w:rPr>
          <w:sz w:val="28"/>
          <w:szCs w:val="28"/>
        </w:rPr>
        <w:t>№1-</w:t>
      </w:r>
      <w:r w:rsidR="009A27F7">
        <w:rPr>
          <w:sz w:val="28"/>
          <w:szCs w:val="28"/>
        </w:rPr>
        <w:t>18</w:t>
      </w:r>
      <w:r>
        <w:rPr>
          <w:sz w:val="28"/>
          <w:szCs w:val="28"/>
        </w:rPr>
        <w:t xml:space="preserve"> к настоящему решению.</w:t>
      </w:r>
    </w:p>
    <w:p w:rsidR="00551F72" w:rsidRPr="00804FE2" w:rsidRDefault="00551F72" w:rsidP="00551F72">
      <w:pPr>
        <w:pStyle w:val="a7"/>
        <w:spacing w:after="0"/>
        <w:ind w:firstLine="720"/>
        <w:jc w:val="both"/>
        <w:rPr>
          <w:snapToGrid w:val="0"/>
          <w:sz w:val="28"/>
          <w:szCs w:val="28"/>
        </w:rPr>
      </w:pPr>
      <w:r w:rsidRPr="00804FE2">
        <w:rPr>
          <w:sz w:val="28"/>
          <w:szCs w:val="28"/>
        </w:rPr>
        <w:lastRenderedPageBreak/>
        <w:t xml:space="preserve">2. Опубликовать настоящее решение в Геленджикской городской </w:t>
      </w:r>
      <w:r>
        <w:rPr>
          <w:sz w:val="28"/>
          <w:szCs w:val="28"/>
        </w:rPr>
        <w:t xml:space="preserve">           </w:t>
      </w:r>
      <w:r w:rsidRPr="00804FE2">
        <w:rPr>
          <w:sz w:val="28"/>
          <w:szCs w:val="28"/>
        </w:rPr>
        <w:t xml:space="preserve">газете «Прибой» и разместить на официальном сайте </w:t>
      </w:r>
      <w:r w:rsidRPr="00804FE2">
        <w:rPr>
          <w:snapToGrid w:val="0"/>
          <w:sz w:val="28"/>
          <w:szCs w:val="28"/>
        </w:rPr>
        <w:t>администрации муниципального образования город-курорт Геленджик в</w:t>
      </w:r>
      <w:r w:rsidRPr="00804FE2">
        <w:rPr>
          <w:sz w:val="28"/>
          <w:szCs w:val="28"/>
        </w:rPr>
        <w:t xml:space="preserve"> информационно-телекоммуникационной сети «Интернет»</w:t>
      </w:r>
      <w:r w:rsidRPr="00804FE2">
        <w:rPr>
          <w:snapToGrid w:val="0"/>
          <w:sz w:val="28"/>
          <w:szCs w:val="28"/>
        </w:rPr>
        <w:t>.</w:t>
      </w:r>
    </w:p>
    <w:p w:rsidR="00551F72" w:rsidRPr="00804FE2" w:rsidRDefault="00551F72" w:rsidP="00551F72">
      <w:pPr>
        <w:ind w:firstLine="720"/>
        <w:jc w:val="both"/>
        <w:rPr>
          <w:sz w:val="28"/>
          <w:szCs w:val="28"/>
        </w:rPr>
      </w:pPr>
      <w:r w:rsidRPr="00804FE2">
        <w:rPr>
          <w:sz w:val="28"/>
          <w:szCs w:val="28"/>
        </w:rPr>
        <w:t>3.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51F72" w:rsidRDefault="00551F72" w:rsidP="00551F72">
      <w:pPr>
        <w:ind w:firstLine="720"/>
        <w:jc w:val="both"/>
        <w:rPr>
          <w:sz w:val="28"/>
          <w:szCs w:val="28"/>
        </w:rPr>
      </w:pPr>
    </w:p>
    <w:p w:rsidR="00551F72" w:rsidRDefault="00551F72" w:rsidP="00551F72">
      <w:pPr>
        <w:ind w:firstLine="720"/>
        <w:jc w:val="both"/>
        <w:rPr>
          <w:sz w:val="28"/>
          <w:szCs w:val="28"/>
        </w:rPr>
      </w:pPr>
    </w:p>
    <w:p w:rsidR="00551F72" w:rsidRPr="00521809" w:rsidRDefault="00551F72" w:rsidP="00551F72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218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21809">
        <w:rPr>
          <w:sz w:val="28"/>
          <w:szCs w:val="28"/>
        </w:rPr>
        <w:t xml:space="preserve"> муниципального образования</w:t>
      </w:r>
    </w:p>
    <w:p w:rsidR="00551F72" w:rsidRPr="00565D85" w:rsidRDefault="00551F72" w:rsidP="00551F72">
      <w:pPr>
        <w:pStyle w:val="a7"/>
        <w:spacing w:after="0"/>
        <w:rPr>
          <w:sz w:val="28"/>
          <w:szCs w:val="28"/>
        </w:rPr>
      </w:pPr>
      <w:r w:rsidRPr="00521809">
        <w:rPr>
          <w:sz w:val="28"/>
          <w:szCs w:val="28"/>
        </w:rPr>
        <w:t xml:space="preserve">город-курорт Геленджик                                                      </w:t>
      </w:r>
      <w:r>
        <w:rPr>
          <w:sz w:val="28"/>
          <w:szCs w:val="28"/>
        </w:rPr>
        <w:t xml:space="preserve">            </w:t>
      </w:r>
      <w:r w:rsidR="004D298E">
        <w:rPr>
          <w:sz w:val="28"/>
          <w:szCs w:val="28"/>
        </w:rPr>
        <w:t>А.А. Богодистов</w:t>
      </w:r>
    </w:p>
    <w:p w:rsidR="00551F72" w:rsidRDefault="00551F72" w:rsidP="00551F72">
      <w:pPr>
        <w:rPr>
          <w:sz w:val="28"/>
          <w:szCs w:val="34"/>
        </w:rPr>
      </w:pPr>
    </w:p>
    <w:p w:rsidR="00551F72" w:rsidRDefault="00551F72" w:rsidP="00551F72">
      <w:pPr>
        <w:rPr>
          <w:sz w:val="28"/>
          <w:szCs w:val="34"/>
        </w:rPr>
      </w:pPr>
    </w:p>
    <w:p w:rsidR="00551F72" w:rsidRDefault="00551F72" w:rsidP="00551F7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A7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</w:p>
    <w:p w:rsidR="00551F72" w:rsidRDefault="00551F72" w:rsidP="00551F7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475D2D">
        <w:rPr>
          <w:sz w:val="28"/>
          <w:szCs w:val="28"/>
        </w:rPr>
        <w:t xml:space="preserve">образования </w:t>
      </w:r>
    </w:p>
    <w:p w:rsidR="00551F72" w:rsidRDefault="00551F72" w:rsidP="00551F72">
      <w:pPr>
        <w:rPr>
          <w:sz w:val="28"/>
          <w:szCs w:val="28"/>
        </w:rPr>
      </w:pPr>
      <w:r w:rsidRPr="00475D2D">
        <w:rPr>
          <w:sz w:val="28"/>
          <w:szCs w:val="28"/>
        </w:rPr>
        <w:t>город-</w:t>
      </w:r>
      <w:r>
        <w:rPr>
          <w:sz w:val="28"/>
          <w:szCs w:val="28"/>
        </w:rPr>
        <w:t xml:space="preserve">курорт Геленджик                                                 </w:t>
      </w:r>
      <w:r w:rsidR="004D298E">
        <w:rPr>
          <w:sz w:val="28"/>
          <w:szCs w:val="28"/>
        </w:rPr>
        <w:t xml:space="preserve">                 М.Д. Димитриев</w:t>
      </w:r>
    </w:p>
    <w:p w:rsidR="00551F72" w:rsidRDefault="00551F72" w:rsidP="00551F72">
      <w:pPr>
        <w:ind w:firstLine="720"/>
        <w:jc w:val="both"/>
        <w:rPr>
          <w:sz w:val="28"/>
          <w:szCs w:val="28"/>
        </w:rPr>
      </w:pPr>
    </w:p>
    <w:p w:rsidR="00551F72" w:rsidRDefault="00551F72" w:rsidP="00551F72">
      <w:pPr>
        <w:ind w:firstLine="720"/>
        <w:jc w:val="both"/>
        <w:rPr>
          <w:sz w:val="28"/>
          <w:szCs w:val="28"/>
        </w:rPr>
        <w:sectPr w:rsidR="00551F72" w:rsidSect="00F42905">
          <w:headerReference w:type="even" r:id="rId7"/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551F72" w:rsidRDefault="00551F72" w:rsidP="00551F72">
      <w:pPr>
        <w:tabs>
          <w:tab w:val="left" w:pos="7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551F72" w:rsidRDefault="00551F72" w:rsidP="00551F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Думы муниципального образования</w:t>
      </w:r>
    </w:p>
    <w:p w:rsidR="00551F72" w:rsidRDefault="00551F72" w:rsidP="00551F72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:rsidR="00551F72" w:rsidRDefault="00551F72" w:rsidP="00551F72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№___________</w:t>
      </w:r>
    </w:p>
    <w:p w:rsidR="00551F72" w:rsidRDefault="00551F72" w:rsidP="00551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Думы муниципального </w:t>
      </w:r>
    </w:p>
    <w:p w:rsidR="00551F72" w:rsidRDefault="00551F72" w:rsidP="00551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от 27 июля 2010 года №466 </w:t>
      </w:r>
    </w:p>
    <w:p w:rsidR="00551F72" w:rsidRDefault="00551F72" w:rsidP="00551F72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правил зе</w:t>
      </w:r>
      <w:r w:rsidR="00447FC1">
        <w:rPr>
          <w:sz w:val="28"/>
          <w:szCs w:val="28"/>
        </w:rPr>
        <w:t xml:space="preserve">млепользования и застройки </w:t>
      </w:r>
    </w:p>
    <w:p w:rsidR="00551F72" w:rsidRDefault="00551F72" w:rsidP="00551F7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 город-курорт Геленджик»</w:t>
      </w:r>
    </w:p>
    <w:p w:rsidR="00551F72" w:rsidRDefault="00551F72" w:rsidP="00551F7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(в редакции решения Думы муниципального образования город-курорт Геленджик </w:t>
      </w:r>
      <w:r w:rsidRPr="00D030BA">
        <w:rPr>
          <w:snapToGrid w:val="0"/>
          <w:sz w:val="28"/>
          <w:szCs w:val="28"/>
        </w:rPr>
        <w:t xml:space="preserve">от </w:t>
      </w:r>
      <w:r w:rsidR="00F42905">
        <w:rPr>
          <w:sz w:val="28"/>
          <w:szCs w:val="28"/>
        </w:rPr>
        <w:t>7 апреля 2018 года №753</w:t>
      </w:r>
      <w:r>
        <w:rPr>
          <w:sz w:val="28"/>
          <w:szCs w:val="28"/>
        </w:rPr>
        <w:t>)</w:t>
      </w:r>
      <w:r w:rsidRPr="007A2E7A">
        <w:rPr>
          <w:sz w:val="28"/>
          <w:szCs w:val="28"/>
        </w:rPr>
        <w:t>»</w:t>
      </w:r>
    </w:p>
    <w:p w:rsidR="00551F72" w:rsidRPr="0017442D" w:rsidRDefault="00551F72" w:rsidP="00551F72"/>
    <w:p w:rsidR="00551F72" w:rsidRDefault="00551F72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551F72" w:rsidRPr="00521809" w:rsidRDefault="00551F72" w:rsidP="00551F72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21809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Pr="00521809">
        <w:rPr>
          <w:sz w:val="28"/>
          <w:szCs w:val="28"/>
        </w:rPr>
        <w:t xml:space="preserve"> муниципального образования</w:t>
      </w:r>
    </w:p>
    <w:p w:rsidR="00551F72" w:rsidRPr="00565D85" w:rsidRDefault="00551F72" w:rsidP="00551F72">
      <w:pPr>
        <w:pStyle w:val="a7"/>
        <w:spacing w:after="0"/>
        <w:rPr>
          <w:sz w:val="28"/>
          <w:szCs w:val="28"/>
        </w:rPr>
      </w:pPr>
      <w:r w:rsidRPr="00521809">
        <w:rPr>
          <w:sz w:val="28"/>
          <w:szCs w:val="28"/>
        </w:rPr>
        <w:t xml:space="preserve">город-курорт Геленджик                                                      </w:t>
      </w:r>
      <w:r>
        <w:rPr>
          <w:sz w:val="28"/>
          <w:szCs w:val="28"/>
        </w:rPr>
        <w:t xml:space="preserve">            </w:t>
      </w:r>
      <w:r w:rsidR="00F42905">
        <w:rPr>
          <w:sz w:val="28"/>
          <w:szCs w:val="28"/>
        </w:rPr>
        <w:t>А.А. Богодистов</w:t>
      </w:r>
    </w:p>
    <w:p w:rsidR="00551F72" w:rsidRPr="0017442D" w:rsidRDefault="00551F72" w:rsidP="00551F72">
      <w:pPr>
        <w:tabs>
          <w:tab w:val="left" w:pos="7938"/>
        </w:tabs>
      </w:pPr>
    </w:p>
    <w:p w:rsidR="00551F72" w:rsidRDefault="00551F72" w:rsidP="00551F72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551F72" w:rsidRDefault="00F42905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51F72">
        <w:rPr>
          <w:sz w:val="28"/>
          <w:szCs w:val="28"/>
        </w:rPr>
        <w:t xml:space="preserve"> управления</w:t>
      </w:r>
    </w:p>
    <w:p w:rsidR="00551F72" w:rsidRDefault="00551F72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551F72" w:rsidRDefault="00551F72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551F72" w:rsidRDefault="00551F72" w:rsidP="00551F72">
      <w:pPr>
        <w:tabs>
          <w:tab w:val="left" w:pos="8165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– </w:t>
      </w:r>
    </w:p>
    <w:p w:rsidR="00551F72" w:rsidRDefault="00F42905" w:rsidP="00551F72">
      <w:pPr>
        <w:tabs>
          <w:tab w:val="left" w:pos="8165"/>
        </w:tabs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 w:rsidR="00551F7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В.А. Ревякин</w:t>
      </w:r>
    </w:p>
    <w:p w:rsidR="00551F72" w:rsidRPr="0017442D" w:rsidRDefault="00551F72" w:rsidP="00551F72">
      <w:pPr>
        <w:tabs>
          <w:tab w:val="left" w:pos="7513"/>
        </w:tabs>
      </w:pPr>
    </w:p>
    <w:p w:rsidR="00551F72" w:rsidRDefault="00551F72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42905" w:rsidRDefault="00F42905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51F72" w:rsidRDefault="00F42905" w:rsidP="00551F72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51F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51F72">
        <w:rPr>
          <w:sz w:val="28"/>
          <w:szCs w:val="28"/>
        </w:rPr>
        <w:t xml:space="preserve"> правового</w:t>
      </w:r>
    </w:p>
    <w:p w:rsidR="00551F72" w:rsidRDefault="00551F72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551F72" w:rsidRDefault="00551F72" w:rsidP="00551F7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51F72" w:rsidRDefault="00551F72" w:rsidP="00551F72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</w:t>
      </w:r>
      <w:r w:rsidR="00F42905">
        <w:rPr>
          <w:sz w:val="28"/>
          <w:szCs w:val="28"/>
        </w:rPr>
        <w:t xml:space="preserve">                 И.В. Гребеник</w:t>
      </w:r>
    </w:p>
    <w:p w:rsidR="00551F72" w:rsidRDefault="00551F72" w:rsidP="00551F72">
      <w:pPr>
        <w:tabs>
          <w:tab w:val="left" w:pos="7230"/>
        </w:tabs>
        <w:rPr>
          <w:sz w:val="28"/>
          <w:szCs w:val="28"/>
        </w:rPr>
      </w:pPr>
    </w:p>
    <w:p w:rsidR="00F42905" w:rsidRDefault="00F42905" w:rsidP="00551F72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51F72" w:rsidRDefault="00F42905" w:rsidP="00551F72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первого заместителя</w:t>
      </w:r>
      <w:r w:rsidR="00551F72">
        <w:rPr>
          <w:sz w:val="28"/>
          <w:szCs w:val="28"/>
        </w:rPr>
        <w:t xml:space="preserve"> главы </w:t>
      </w:r>
    </w:p>
    <w:p w:rsidR="00551F72" w:rsidRDefault="00551F72" w:rsidP="00551F72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51F72" w:rsidRDefault="00551F72" w:rsidP="00551F72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город-куро</w:t>
      </w:r>
      <w:r w:rsidR="00F42905">
        <w:rPr>
          <w:sz w:val="28"/>
          <w:szCs w:val="28"/>
        </w:rPr>
        <w:t xml:space="preserve">рт Геленджик </w:t>
      </w:r>
      <w:r w:rsidR="00F42905">
        <w:rPr>
          <w:sz w:val="28"/>
          <w:szCs w:val="28"/>
        </w:rPr>
        <w:tab/>
        <w:t xml:space="preserve">         Д.В. Полуянов</w:t>
      </w:r>
    </w:p>
    <w:p w:rsidR="00551F72" w:rsidRDefault="00551F72" w:rsidP="00551F72">
      <w:pPr>
        <w:tabs>
          <w:tab w:val="left" w:pos="7200"/>
        </w:tabs>
        <w:rPr>
          <w:sz w:val="28"/>
          <w:szCs w:val="28"/>
        </w:rPr>
      </w:pPr>
    </w:p>
    <w:p w:rsidR="00551F72" w:rsidRPr="00220EC4" w:rsidRDefault="00551F72" w:rsidP="00551F72">
      <w:pPr>
        <w:rPr>
          <w:sz w:val="28"/>
          <w:szCs w:val="28"/>
        </w:rPr>
      </w:pPr>
      <w:r w:rsidRPr="00220EC4">
        <w:rPr>
          <w:sz w:val="28"/>
          <w:szCs w:val="28"/>
        </w:rPr>
        <w:t>Председатель постоянной комиссии</w:t>
      </w:r>
    </w:p>
    <w:p w:rsidR="00551F72" w:rsidRPr="00220EC4" w:rsidRDefault="00551F72" w:rsidP="00551F72">
      <w:pPr>
        <w:rPr>
          <w:sz w:val="28"/>
          <w:szCs w:val="28"/>
        </w:rPr>
      </w:pPr>
      <w:r w:rsidRPr="00220EC4">
        <w:rPr>
          <w:sz w:val="28"/>
          <w:szCs w:val="28"/>
        </w:rPr>
        <w:t>Думы муниципального образования</w:t>
      </w:r>
    </w:p>
    <w:p w:rsidR="00551F72" w:rsidRPr="00220EC4" w:rsidRDefault="00551F72" w:rsidP="00551F72">
      <w:pPr>
        <w:tabs>
          <w:tab w:val="left" w:pos="7700"/>
        </w:tabs>
        <w:rPr>
          <w:sz w:val="28"/>
          <w:szCs w:val="28"/>
        </w:rPr>
      </w:pPr>
      <w:r w:rsidRPr="00220EC4">
        <w:rPr>
          <w:sz w:val="28"/>
          <w:szCs w:val="28"/>
        </w:rPr>
        <w:t xml:space="preserve">город-курорт Геленджик </w:t>
      </w:r>
    </w:p>
    <w:p w:rsidR="00551F72" w:rsidRPr="00220EC4" w:rsidRDefault="00551F72" w:rsidP="00551F72">
      <w:pPr>
        <w:tabs>
          <w:tab w:val="left" w:pos="7700"/>
        </w:tabs>
        <w:rPr>
          <w:snapToGrid w:val="0"/>
          <w:sz w:val="28"/>
          <w:szCs w:val="28"/>
        </w:rPr>
      </w:pPr>
      <w:r w:rsidRPr="00220EC4">
        <w:rPr>
          <w:sz w:val="28"/>
          <w:szCs w:val="28"/>
        </w:rPr>
        <w:t xml:space="preserve">по </w:t>
      </w:r>
      <w:r w:rsidRPr="00220EC4">
        <w:rPr>
          <w:snapToGrid w:val="0"/>
          <w:sz w:val="28"/>
          <w:szCs w:val="28"/>
        </w:rPr>
        <w:t xml:space="preserve">экологии, градостроительству, </w:t>
      </w:r>
    </w:p>
    <w:p w:rsidR="00551F72" w:rsidRPr="00220EC4" w:rsidRDefault="00551F72" w:rsidP="00551F72">
      <w:pPr>
        <w:tabs>
          <w:tab w:val="left" w:pos="7700"/>
        </w:tabs>
        <w:rPr>
          <w:snapToGrid w:val="0"/>
          <w:sz w:val="28"/>
          <w:szCs w:val="28"/>
        </w:rPr>
      </w:pPr>
      <w:r w:rsidRPr="00220EC4">
        <w:rPr>
          <w:snapToGrid w:val="0"/>
          <w:sz w:val="28"/>
          <w:szCs w:val="28"/>
        </w:rPr>
        <w:t>рациональному использованию земли</w:t>
      </w:r>
    </w:p>
    <w:p w:rsidR="00551F72" w:rsidRDefault="00551F72" w:rsidP="00551F72">
      <w:pPr>
        <w:tabs>
          <w:tab w:val="left" w:pos="7700"/>
        </w:tabs>
        <w:rPr>
          <w:sz w:val="28"/>
          <w:szCs w:val="28"/>
        </w:rPr>
      </w:pPr>
      <w:r w:rsidRPr="00220EC4">
        <w:rPr>
          <w:snapToGrid w:val="0"/>
          <w:sz w:val="28"/>
          <w:szCs w:val="28"/>
        </w:rPr>
        <w:t>и природных ресурсов</w:t>
      </w:r>
      <w:r w:rsidRPr="00220EC4">
        <w:rPr>
          <w:sz w:val="28"/>
          <w:szCs w:val="28"/>
        </w:rPr>
        <w:t xml:space="preserve">                                        </w:t>
      </w:r>
      <w:r w:rsidR="00F42905">
        <w:rPr>
          <w:sz w:val="28"/>
          <w:szCs w:val="28"/>
        </w:rPr>
        <w:t xml:space="preserve">                                      О.В. Греков</w:t>
      </w:r>
    </w:p>
    <w:p w:rsidR="009C1A88" w:rsidRDefault="009C1A88" w:rsidP="00551F72">
      <w:pPr>
        <w:tabs>
          <w:tab w:val="left" w:pos="7700"/>
        </w:tabs>
        <w:rPr>
          <w:sz w:val="28"/>
          <w:szCs w:val="28"/>
        </w:rPr>
      </w:pPr>
    </w:p>
    <w:p w:rsidR="009C1A88" w:rsidRDefault="009C1A88" w:rsidP="00551F72">
      <w:pPr>
        <w:tabs>
          <w:tab w:val="left" w:pos="7700"/>
        </w:tabs>
        <w:rPr>
          <w:sz w:val="28"/>
          <w:szCs w:val="28"/>
        </w:rPr>
      </w:pPr>
    </w:p>
    <w:p w:rsidR="009C1A88" w:rsidRDefault="009C1A88" w:rsidP="00551F72">
      <w:pPr>
        <w:tabs>
          <w:tab w:val="left" w:pos="7700"/>
        </w:tabs>
        <w:rPr>
          <w:sz w:val="28"/>
          <w:szCs w:val="28"/>
        </w:rPr>
      </w:pPr>
    </w:p>
    <w:p w:rsidR="009C1A88" w:rsidRDefault="009C1A88" w:rsidP="00551F72">
      <w:pPr>
        <w:tabs>
          <w:tab w:val="left" w:pos="7700"/>
        </w:tabs>
        <w:rPr>
          <w:sz w:val="28"/>
          <w:szCs w:val="28"/>
        </w:rPr>
      </w:pPr>
    </w:p>
    <w:p w:rsidR="009C1A88" w:rsidRDefault="009C1A88" w:rsidP="00551F72">
      <w:pPr>
        <w:tabs>
          <w:tab w:val="left" w:pos="7700"/>
        </w:tabs>
        <w:rPr>
          <w:sz w:val="28"/>
          <w:szCs w:val="28"/>
        </w:rPr>
      </w:pPr>
    </w:p>
    <w:p w:rsidR="009C1A88" w:rsidRPr="00161AC7" w:rsidRDefault="009C1A88" w:rsidP="009C1A8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Pr="00161AC7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№1</w:t>
      </w:r>
    </w:p>
    <w:p w:rsidR="009C1A88" w:rsidRPr="00161AC7" w:rsidRDefault="009C1A88" w:rsidP="009C1A88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</w:p>
    <w:p w:rsidR="009C1A88" w:rsidRPr="00161AC7" w:rsidRDefault="009C1A88" w:rsidP="009C1A8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Pr="00161AC7">
        <w:rPr>
          <w:bCs/>
          <w:sz w:val="28"/>
          <w:szCs w:val="28"/>
        </w:rPr>
        <w:t>УТВЕРЖДЕНЫ</w:t>
      </w:r>
    </w:p>
    <w:p w:rsidR="009C1A88" w:rsidRPr="00161AC7" w:rsidRDefault="009C1A88" w:rsidP="009C1A8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Pr="00161AC7">
        <w:rPr>
          <w:bCs/>
          <w:sz w:val="28"/>
          <w:szCs w:val="28"/>
        </w:rPr>
        <w:t>решением Думы</w:t>
      </w:r>
    </w:p>
    <w:p w:rsidR="009C1A88" w:rsidRPr="00161AC7" w:rsidRDefault="009C1A88" w:rsidP="009C1A88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161AC7">
        <w:rPr>
          <w:bCs/>
          <w:sz w:val="28"/>
          <w:szCs w:val="28"/>
        </w:rPr>
        <w:t>муниципального образования</w:t>
      </w:r>
    </w:p>
    <w:p w:rsidR="009C1A88" w:rsidRPr="00161AC7" w:rsidRDefault="009C1A88" w:rsidP="009C1A88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161AC7">
        <w:rPr>
          <w:bCs/>
          <w:sz w:val="28"/>
          <w:szCs w:val="28"/>
        </w:rPr>
        <w:t>город-курорт Геленджик</w:t>
      </w:r>
    </w:p>
    <w:p w:rsidR="009C1A88" w:rsidRPr="00161AC7" w:rsidRDefault="009C1A88" w:rsidP="009C1A88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161AC7">
        <w:rPr>
          <w:bCs/>
          <w:sz w:val="28"/>
          <w:szCs w:val="28"/>
        </w:rPr>
        <w:t>от____________№_____</w:t>
      </w:r>
    </w:p>
    <w:p w:rsidR="009C1A88" w:rsidRDefault="009C1A88" w:rsidP="009C1A88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9C1A88" w:rsidRDefault="009C1A88" w:rsidP="009C1A88">
      <w:pPr>
        <w:jc w:val="center"/>
        <w:rPr>
          <w:bCs/>
          <w:sz w:val="28"/>
          <w:szCs w:val="28"/>
        </w:rPr>
      </w:pPr>
      <w:r w:rsidRPr="00161AC7">
        <w:rPr>
          <w:bCs/>
          <w:sz w:val="28"/>
          <w:szCs w:val="28"/>
        </w:rPr>
        <w:t xml:space="preserve">ИЗМЕНЕНИЯ, </w:t>
      </w:r>
    </w:p>
    <w:p w:rsidR="009C1A88" w:rsidRPr="00161AC7" w:rsidRDefault="009C1A88" w:rsidP="009C1A88">
      <w:pPr>
        <w:jc w:val="center"/>
        <w:rPr>
          <w:sz w:val="28"/>
          <w:szCs w:val="28"/>
        </w:rPr>
      </w:pPr>
      <w:r w:rsidRPr="00161AC7">
        <w:rPr>
          <w:bCs/>
          <w:sz w:val="28"/>
          <w:szCs w:val="28"/>
        </w:rPr>
        <w:t>внесенные в решение Думы муниципального образования город-курорт Геленджик от 27 июля 2010 года №466 «Об утверждении правил землепользования и застройки</w:t>
      </w:r>
      <w:r>
        <w:rPr>
          <w:bCs/>
          <w:sz w:val="28"/>
          <w:szCs w:val="28"/>
        </w:rPr>
        <w:t xml:space="preserve"> </w:t>
      </w:r>
    </w:p>
    <w:p w:rsidR="009C1A88" w:rsidRPr="00161AC7" w:rsidRDefault="009C1A88" w:rsidP="009C1A88">
      <w:pPr>
        <w:jc w:val="center"/>
        <w:rPr>
          <w:sz w:val="28"/>
          <w:szCs w:val="28"/>
        </w:rPr>
      </w:pPr>
      <w:r w:rsidRPr="00161AC7">
        <w:rPr>
          <w:sz w:val="28"/>
          <w:szCs w:val="28"/>
        </w:rPr>
        <w:t>территории муниципального образования</w:t>
      </w:r>
    </w:p>
    <w:p w:rsidR="009C1A88" w:rsidRPr="00161AC7" w:rsidRDefault="009C1A88" w:rsidP="009C1A88">
      <w:pPr>
        <w:jc w:val="center"/>
        <w:rPr>
          <w:sz w:val="28"/>
          <w:szCs w:val="28"/>
        </w:rPr>
      </w:pPr>
      <w:r w:rsidRPr="00161AC7">
        <w:rPr>
          <w:sz w:val="28"/>
          <w:szCs w:val="28"/>
        </w:rPr>
        <w:t>город-курорт Геленджик» (в редакции решения Думы</w:t>
      </w:r>
    </w:p>
    <w:p w:rsidR="009C1A88" w:rsidRPr="00161AC7" w:rsidRDefault="009C1A88" w:rsidP="009C1A88">
      <w:pPr>
        <w:jc w:val="center"/>
        <w:rPr>
          <w:sz w:val="28"/>
          <w:szCs w:val="28"/>
        </w:rPr>
      </w:pPr>
      <w:r w:rsidRPr="00161AC7">
        <w:rPr>
          <w:sz w:val="28"/>
          <w:szCs w:val="28"/>
        </w:rPr>
        <w:t>муниципального образования город-курорт Геленджик</w:t>
      </w:r>
    </w:p>
    <w:p w:rsidR="009C1A88" w:rsidRPr="00161AC7" w:rsidRDefault="009C1A88" w:rsidP="009C1A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7 апреля 2018 года №753</w:t>
      </w:r>
      <w:r w:rsidRPr="00161AC7">
        <w:rPr>
          <w:sz w:val="28"/>
          <w:szCs w:val="28"/>
        </w:rPr>
        <w:t>)</w:t>
      </w:r>
    </w:p>
    <w:p w:rsidR="009C1A88" w:rsidRDefault="009C1A88" w:rsidP="009C1A88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Статью 9 «Порядок предоставления разрешения на условно разрешенный вид использования земельного участка или объекта капитального строительства»  приложения к решению изложить в следующей редакции:</w:t>
      </w:r>
    </w:p>
    <w:p w:rsidR="009C1A88" w:rsidRDefault="009C1A88" w:rsidP="009C1A8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9. Порядок проведения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частные вопросы землепользования и застройки) слушания проводятся в том месте, которое было указано в сообщении об их проведении.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Участниками слушаний по частным вопросам землепользования и застройки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>
        <w:rPr>
          <w:sz w:val="28"/>
          <w:szCs w:val="28"/>
        </w:rPr>
        <w:lastRenderedPageBreak/>
        <w:t>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Юридические или физические лица, заинтересованные в рассмотрении частных вопросов землепользования и застройки, обращаются с соответствующим заявлением на имя главы муниципального образования город-курорт Геленджик, который направляет поступившие заявления в комиссию по вопросам землепользования и застройки для рассмотрения по существу.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по вопросам землепользования и застройки после получения таких заявлений обращается к главе муниципального образования город-курорт Геленджик с ходатайством о назначении и проведении слушаний по инициативе главы муниципального образования город-курорт Геленджик для обсуждения вопросов, поставленных в заявлениях.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Правовой акт о назначении слушаний по частным вопросам землепользования и застройки подлежит опубликования не менее чем за                           пять календарных дней до дня проведения слушаний. </w:t>
      </w:r>
    </w:p>
    <w:p w:rsidR="009C1A88" w:rsidRDefault="009C1A88" w:rsidP="009C1A88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6.  Процедура проведения слушаний состоит из следующих этапов: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оповещения о начале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2) размещения проекта, подлежащего рассмотрению на слушаниях, и информационных материалов к нему на официальном сайте и открытие экспозиции или экспозиций такого проекта;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проведения экспозиции или экспозиций проекта, подлежащего рассмотрению на слушаниях;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4) проведения собрания или собраний участников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5) подготовки и оформления протокола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6) подготовки и опубликования заключения о результатах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7. Оповещение о начале слушаний должно содержать: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информацию о проекте, подлежащем рассмотрению на слушаниях, и перечень информационных материалов к такому проекту;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>2) информацию о порядке и сроках проведения слушаний по проекту, подлежащему рассмотрению на слушаниях;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информацию о месте, дате открытия экспозиции или экспозиций проекта, подлежащего рассмотрению на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lastRenderedPageBreak/>
        <w:t>4) информацию о порядке, сроке и форме внесения участниками слушаний предложений и замечаний, касающихся проекта, подлежащего рассмотрению на слушаниях.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Оповещение о начале слушаний также должно содержать информацию об официальном сайте, на котором будут размещены проект, подлежащий рассмотрению на слушаниях, и информационные материалы к нему, информацию о дате, времени и месте проведения собрания или собраний участников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8. Оповещение о начале слушаний: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не позднее чем за семь дней до дня размещения на официальном сайте или в информационных системах проект, подлежащий рассмотрению на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- в иных средствах массовой информации;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2) распространяется на информационных стендах, оборудованных около здания уполномоченного на проведение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слушаний к указанной информации.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9. В течение всего периода размещения проекта, подлежащего рассмотрению на слушаниях, и информационных материалов к нему проводятся экспозиция или экспозиции такого проекта. В ходе работы экспозиции организовывается консультирование посетителей экспозиции, распространение информационных материалов о проекте, подлежащем рассмотрению на слушаниях. Консультирование посетителей экспозиции осуществляется комиссией по вопросам землепользования и застройки и (или) разработчиком проекта, подлежащего рассмотрению на слушаниях.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10. В период размещения проекта, подлежащего рассмотрению на слушаниях, и информационных материалов к нему и проведения экспозиции или экспозиций такого проекта участники слушаний, прошедшие идентификацию, имеют право вносить предложения и замечания, касающиеся такого проекта: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 xml:space="preserve">1) в письменной или устной форме в ходе проведения собрания или собраний участников слушаний; 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2) в письменной форме в адрес комиссии по вопросам землепользования и застройки;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посредством записи в книге (журнале) учета посетителей экспозиции проекта, подлежащего рассмотрению на слушаниях.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11. Внесенные участниками слушаний предложения и замечания подлежат регистрации, а также обязательному рассмотрению комиссией по вопросам землепользования и застройки.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lastRenderedPageBreak/>
        <w:t>12. Участники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13. Внесенные участником слушаний предложения и замечания не рассматриваются в случае выявления факта представления им недостоверных сведений.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>14. Комиссией по вопросам землепользования и застройки обеспечивается равный доступ к проекту, подлежащему рассмотрению на слушаниях, всем участникам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15. Комиссия по вопросам землепользования и застройки подготавливает и оформляет протокол слушаний, в котором указываются: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дата оформления протокола слушаний;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>2) информация об организаторе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информация, содержащаяся в опубликованном оповещении о начале слушаний, дата и источник его опубликования;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слушания;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5) все предложения и замечания участников слушаний с разделением на предложения и замечания граждан, являющихся участниками слушаний и постоянно проживающих на территории, в пределах которой проводятся слушания, и предложения и замечания иных участников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16. К протоколу слушаний прилагается перечень принявших участие в рассмотрении проекта участников слушаний, включающий в себя сведения об участниках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                      адрес - для юридических лиц).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17. Участник слушаний, который внес предложения и замечания, касающиеся проекта, рассмотренного на слушаниях, имеет право получить выписку из протокола слушаний, содержащую внесенные этим участником предложения и замечания.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lastRenderedPageBreak/>
        <w:t>18. На основании протокола слушаний комиссия по вопросам землепользования и застройки осуществляет подготовку заключения о результатах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19. В заключении о результатах слушаний указываются: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дата оформления заключения о результатах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2) наименование проекта, рассмотренного на слушаниях, сведения о количестве участников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реквизиты протокола слушаний, на основании которого подготовлено заключение о результатах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4) содержание внесенных предложений и замечаний участников слушаний с разделением на предложения и замечания граждан, являющихся участниками слушаний и постоянно проживающих на территории, в пределах которой проводятся слушания, и предложения и замечания иных участников слушаний. В случае внесения несколькими участниками слушаний одинаковых предложений и замечаний допускается обобщение таких предложений и замечаний;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5) аргументированные рекомендации организатора слушаний о целесообразности или нецелесообразности учета внесенных участниками слушаний предложений и замечаний и выводы по результатам слушаний.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>20. Заключение о результатах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21. На основании заключения о результатах слушаний комиссия по вопросам землепользования и застройки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город-курорт Геленджик.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22. Глава муниципального образования город-курорт Геленджик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решения, в течение трех дней –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                                     и размещается на официальном сайте администрации </w:t>
      </w:r>
      <w:r>
        <w:rPr>
          <w:sz w:val="28"/>
        </w:rPr>
        <w:t>муниципального образования  город-курорт  Геленджик  в информационно-телекоммуникацион-</w:t>
      </w:r>
    </w:p>
    <w:p w:rsidR="009C1A88" w:rsidRDefault="009C1A88" w:rsidP="009C1A88">
      <w:pPr>
        <w:jc w:val="both"/>
        <w:rPr>
          <w:sz w:val="28"/>
        </w:rPr>
      </w:pPr>
      <w:r>
        <w:rPr>
          <w:sz w:val="28"/>
        </w:rPr>
        <w:t>ной сети «Интернет».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Срок проведения слушаний со дня оповещения жителей муниципального образования об их проведении до дня опубликования заключения о результатах слушаний составляет не более одного месяца.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Расходы, связанные с организацией и проведением слушаний, несет физическое или юридическое лицо, заинтересованное в предоставлении такого разрешения».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Статью 10 «Порядок предоставления разрешения на отклонение от предельных параметров разрешенного строительства, реконструкции объекта капитального строительства» изложить в следующей редакции:</w:t>
      </w:r>
    </w:p>
    <w:p w:rsidR="009C1A88" w:rsidRPr="00650741" w:rsidRDefault="009C1A88" w:rsidP="009C1A8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«Статья 1</w:t>
      </w:r>
      <w:r w:rsidRPr="00650741">
        <w:rPr>
          <w:rFonts w:eastAsiaTheme="minorHAnsi"/>
          <w:bCs/>
          <w:sz w:val="28"/>
          <w:szCs w:val="28"/>
          <w:lang w:eastAsia="en-US"/>
        </w:rPr>
        <w:t>0. Изменение видов разрешенного использования земельных участков и объектов капитального строительства</w:t>
      </w:r>
    </w:p>
    <w:p w:rsidR="009C1A88" w:rsidRDefault="009C1A88" w:rsidP="009C1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порядке, установленном законодательством Российской Федерации, настоящими Правилами и иными муниципальными правовыми актами.</w:t>
      </w:r>
    </w:p>
    <w:p w:rsidR="009C1A88" w:rsidRDefault="009C1A88" w:rsidP="009C1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Правом на изменение одного вида разрешенного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строительства.</w:t>
      </w:r>
    </w:p>
    <w:p w:rsidR="009C1A88" w:rsidRDefault="009C1A88" w:rsidP="009C1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9C1A88" w:rsidRPr="004B7257" w:rsidRDefault="009C1A88" w:rsidP="009C1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Заинтересованное лицо вправе запросить сведения о земельном участке (территориальной зоне и соответствующих ей видах разрешенного использования), содержащиеся в информационной системе обеспечения градостроительной деятельности муниципального образования город-курорт Геленджик, которые выдаются (направляются) ему в срок, не превышающий                                   14 дней с даты представления документа, подтверждающего внесение платы за представление указанных сведений».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Статью 11 «Порядок проведения публичных слушаний по проекту планировки территории и проекту межевания территории, подготовленных в составе» приложения к решению изложить в следующей редакции: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11. Порядок проведения слушаний по проектам планировки и межевания территорий в муниципальном образовании город-курорт Геленджик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Слушания по проектам планировки и межевания территорий в муниципальном образовании город-курорт Геленджик, подготовленным на основании решений органов местного самоуправления муниципального образования город-курорт Геленджик по их инициативе либо на основании предложений физических или юридических лиц (далее - проекты планировки и </w:t>
      </w:r>
      <w:r>
        <w:rPr>
          <w:sz w:val="28"/>
          <w:szCs w:val="28"/>
        </w:rPr>
        <w:lastRenderedPageBreak/>
        <w:t>межевания), назначаются главой муниципального образования город-курорт Геленджик в течение десяти рабочих дней со дня получения от администрации муниципального образования город-курорт Геленджик этих проектов.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проектам планировки и межевания слушания проводятся в том населенном пункте муниципального образования, в отношении частей территории которого эти проекты разработаны.</w:t>
      </w:r>
    </w:p>
    <w:p w:rsidR="009C1A88" w:rsidRDefault="009C1A88" w:rsidP="009C1A88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3.  Процедура проведения слушаний состоит из следующих этапов: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оповещение о начале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2) размещение проектов планировки и межевания, подлежащих рассмотрению на слушаниях, и информационных материалов к ним на официальном сайте и открытие экспозиции или экспозиций таких проектов;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проведение экспозиции или экспозиций проектов планировки и межевания, подлежащих рассмотрению на слушаниях;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4) проведение собрания или собраний участников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5) подготовка и оформление протокола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6) подготовка и опубликование заключения о результатах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4. Оповещение о начале слушаний должно содержать: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информацию о проектах</w:t>
      </w:r>
      <w:r w:rsidRPr="00783541">
        <w:rPr>
          <w:sz w:val="28"/>
        </w:rPr>
        <w:t xml:space="preserve"> </w:t>
      </w:r>
      <w:r>
        <w:rPr>
          <w:sz w:val="28"/>
        </w:rPr>
        <w:t>планировки и межевания, подлежащих рассмотрению на слушаниях, и перечень информационных материалов к таким проектам;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>2) информацию о порядке и сроках проведения слушаний по проектам</w:t>
      </w:r>
      <w:r w:rsidRPr="00783541">
        <w:rPr>
          <w:sz w:val="28"/>
        </w:rPr>
        <w:t xml:space="preserve"> </w:t>
      </w:r>
      <w:r>
        <w:rPr>
          <w:sz w:val="28"/>
        </w:rPr>
        <w:t>планировки и межевания, подлежащих рассмотрению на слушаниях;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информацию о месте, дате открытия экспозиции или экспозиций проектов</w:t>
      </w:r>
      <w:r w:rsidRPr="00783541">
        <w:rPr>
          <w:sz w:val="28"/>
        </w:rPr>
        <w:t xml:space="preserve"> </w:t>
      </w:r>
      <w:r>
        <w:rPr>
          <w:sz w:val="28"/>
        </w:rPr>
        <w:t>планировки и межевания, подлежащих рассмотрению на слушаниях, о сроках проведения экспозиции или экспозиций таких проектов, о днях и часах, в которые возможно посещение указанных экспозиции или экспозиций;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4) информацию о порядке, сроке и форме внесения участниками слушаний предложений и замечаний, касающихся проектов планировки и межевания, подлежащих рассмотрению на слушаниях.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Оповещение о начале слушаний также должно содержать информацию об официальном сайте, на котором будут размещены проекты планировки и межевания, подлежащие рассмотрению на слушаниях, и информационные материалы к ним, информацию о дате, времени и месте проведения собрания или собраний участников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5. Оповещение о начале слушаний: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не позднее чем за семь дней до дня размещения на официальном сайте или в информационных системах проекты планировки и межевания, подлежащие рассмотрению на слушаниях, подлежат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- в иных средствах массовой информации;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 xml:space="preserve">2) распространяется на информационных стендах, оборудованных около здания уполномоченного на проведение слушаний органа местного самоуправления, в местах массового скопления граждан и в иных местах, </w:t>
      </w:r>
      <w:r>
        <w:rPr>
          <w:sz w:val="28"/>
        </w:rPr>
        <w:lastRenderedPageBreak/>
        <w:t>расположенных на территории, в отношении которой подготовлены соответствующие проекты планировки и межевания, иными способами, обеспечивающими доступ участников слушаний к указанной информации.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6. В течение всего периода размещения проектов планировки и межевания, подлежащих рассмотрению на слушаниях, и информационных материалов к ним, проводятся экспозиция или экспозиции таких проектов. В ходе работы экспозиции организовывается консультирование посетителей экспозиции, распространение информационных материалов о проектах, подлежащих рассмотрению на слушаниях. Консультирование посетителей экспозиции осуществляется комиссией по вопросам землепользования и застройки и (или) разработчиком проектов, подлежащих рассмотрению на слушаниях.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7. В период размещения проектов планировки и межевания, подлежащих рассмотрению на слушаниях, и информационных материалов к ним, проведения экспозиции или экспозиций таких проектов участники слушаний, прошедшие идентификацию, имеют право вносить предложения и замечания, касающиеся таких проектов: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 xml:space="preserve">1) в письменной или устной форме в ходе проведения собрания или собраний участников слушаний; 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2) в письменной форме в адрес комиссии по вопросам землепользования и застройки;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посредством записи в книге (журнале) учета посетителей экспозиции проектов планировки и межевания, подлежащих рассмотрению на слушаниях.</w:t>
      </w:r>
    </w:p>
    <w:p w:rsidR="009C1A88" w:rsidRPr="00C71D01" w:rsidRDefault="009C1A88" w:rsidP="009C1A88">
      <w:pPr>
        <w:ind w:firstLine="709"/>
        <w:jc w:val="both"/>
      </w:pPr>
      <w:r>
        <w:rPr>
          <w:sz w:val="28"/>
        </w:rPr>
        <w:t>8. Внесенные участниками слушаний предложения и замечания подлежат регистрации, а также обязательному рассмотрению комиссией по вопросам землепользования и застройки</w:t>
      </w:r>
      <w:r w:rsidRPr="00C71D01">
        <w:rPr>
          <w:sz w:val="28"/>
        </w:rPr>
        <w:t>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9. Участники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10. Внесенные участником слушаний предложения и замечания не рассматриваются в случае выявления факта представления им недостоверных сведений.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11. Комиссией по вопросам землепользования и застройки обеспечивается равный доступ к проектам планировки и межевания, подлежащим рассмотрению на слушаниях, всем участникам слушаний.</w:t>
      </w:r>
    </w:p>
    <w:p w:rsidR="009C1A88" w:rsidRDefault="009C1A88" w:rsidP="009C1A88">
      <w:pPr>
        <w:ind w:firstLine="709"/>
        <w:jc w:val="both"/>
      </w:pPr>
      <w:r w:rsidRPr="00DD406A">
        <w:rPr>
          <w:sz w:val="28"/>
        </w:rPr>
        <w:t>12.</w:t>
      </w:r>
      <w:r>
        <w:rPr>
          <w:sz w:val="28"/>
        </w:rPr>
        <w:t xml:space="preserve"> Комиссия по вопросам землепользования и застройки подготавливает и оформляет протокол слушаний, в котором указываются: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дата оформления протокола слушаний;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t xml:space="preserve">2) информация об организаторе слушаний; 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информация, содержащаяся в опубликованном оповещении о начале слушаний, дата и источник его опубликования;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слушания;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5) все предложения и замечания участников слушаний с разделением на предложения и замечания граждан, являющихся участниками слушаний и постоянно проживающих на территории, в пределах которой проводятся слушания, и предложения и замечания иных участников слушаний.</w:t>
      </w:r>
    </w:p>
    <w:p w:rsidR="009C1A88" w:rsidRDefault="009C1A88" w:rsidP="009C1A88">
      <w:pPr>
        <w:ind w:firstLine="709"/>
        <w:jc w:val="both"/>
      </w:pPr>
      <w:r w:rsidRPr="00DD406A">
        <w:rPr>
          <w:sz w:val="28"/>
        </w:rPr>
        <w:t>13.</w:t>
      </w:r>
      <w:r>
        <w:rPr>
          <w:sz w:val="28"/>
        </w:rPr>
        <w:t xml:space="preserve"> К протоколу слушаний прилагается перечень принявших участие в рассмотрении проектов планировки и межевания участников слушаний, включающий в себя сведения об участниках слушаний (фамилию, имя, отчество (при наличии), дату рождения, адрес места жительства                          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14. Участник слушаний, который внес предложения и замечания, касающиеся проектов планировки и межевания, рассмотренных на слушаниях, имеет право получить выписку из протокола слушаний, содержащую внесенные этим участником предложения и замечания.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15. На основании протокола слушаний комиссия по вопросам землепользования и застройки осуществляет подготовку заключения о результатах слушаний.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16. В заключении о результатах слушаний указываются: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1) дата оформления заключения о результатах слушаний;</w:t>
      </w:r>
    </w:p>
    <w:p w:rsidR="009C1A88" w:rsidRDefault="009C1A88" w:rsidP="009C1A88">
      <w:pPr>
        <w:tabs>
          <w:tab w:val="left" w:pos="709"/>
        </w:tabs>
        <w:ind w:firstLine="709"/>
        <w:jc w:val="both"/>
      </w:pPr>
      <w:r>
        <w:rPr>
          <w:sz w:val="28"/>
        </w:rPr>
        <w:t>2) наименование проектов планировки и межевания, рассмотренных на слушаниях, сведения о количестве участников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3) реквизиты протокола слушаний, на основании которого подготовлено заключение о результатах слушаний;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4) содержание внесенных предложений и замечаний участников слушаний с разделением на предложения и замечания граждан, являющихся участниками слушаний и постоянно проживающих на территории, в пределах которой проводятся слушания, и предложения и замечания иных участников слушаний. В случае внесения несколькими участниками слушаний одинаковых предложений и замечаний допускается обобщение таких предложений и замечаний;</w:t>
      </w:r>
    </w:p>
    <w:p w:rsidR="009C1A88" w:rsidRDefault="009C1A88" w:rsidP="009C1A88">
      <w:pPr>
        <w:ind w:firstLine="709"/>
        <w:jc w:val="both"/>
      </w:pPr>
      <w:r>
        <w:rPr>
          <w:sz w:val="28"/>
        </w:rPr>
        <w:t>5) аргументированные рекомендации организатора слушаний о целесообразности или нецелесообразности учета внесенных участниками слушаний предложений и замечаний и выводы по результатам слушаний.</w:t>
      </w:r>
    </w:p>
    <w:p w:rsidR="009C1A88" w:rsidRDefault="009C1A88" w:rsidP="009C1A8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17. Заключение о результатах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а также размещению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9C1A88" w:rsidRPr="00DD406A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06A">
        <w:rPr>
          <w:sz w:val="28"/>
          <w:szCs w:val="28"/>
        </w:rPr>
        <w:t>18. Срок проведения слушаний со дня оповещения жителей муниципального образования об их проведении до дня опубликования заключения о результатах слушаний составляет от одного до трех месяцев</w:t>
      </w:r>
      <w:r>
        <w:rPr>
          <w:sz w:val="28"/>
          <w:szCs w:val="28"/>
        </w:rPr>
        <w:t>».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Главу 3 «Подготовка документации по планировке территорий» приложения к решению изложить в следующей редакции:</w:t>
      </w:r>
    </w:p>
    <w:p w:rsidR="009C1A88" w:rsidRPr="00EC07EC" w:rsidRDefault="009C1A88" w:rsidP="009C1A8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50741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>Глава 3. Документация по планировке территории</w:t>
      </w:r>
    </w:p>
    <w:p w:rsidR="009C1A88" w:rsidRPr="00EC07EC" w:rsidRDefault="009C1A88" w:rsidP="009C1A88">
      <w:pPr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50741">
        <w:rPr>
          <w:rFonts w:eastAsiaTheme="minorHAnsi"/>
          <w:bCs/>
          <w:sz w:val="28"/>
          <w:szCs w:val="28"/>
          <w:lang w:eastAsia="en-US"/>
        </w:rPr>
        <w:t>Статья 12. Назначение и виды документации по планировке территории</w:t>
      </w:r>
    </w:p>
    <w:p w:rsidR="009C1A88" w:rsidRDefault="009C1A88" w:rsidP="009C1A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9C1A88" w:rsidRDefault="009C1A88" w:rsidP="009C1A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</w:t>
      </w:r>
      <w:hyperlink w:anchor="Par8" w:history="1">
        <w:r w:rsidRPr="00EC07EC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EC07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настоящей статьи.</w:t>
      </w:r>
    </w:p>
    <w:p w:rsidR="009C1A88" w:rsidRDefault="009C1A88" w:rsidP="009C1A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>
        <w:rPr>
          <w:rFonts w:eastAsiaTheme="minorHAnsi"/>
          <w:sz w:val="28"/>
          <w:szCs w:val="28"/>
          <w:lang w:eastAsia="en-US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9C1A88" w:rsidRDefault="009C1A88" w:rsidP="009C1A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9C1A88" w:rsidRDefault="009C1A88" w:rsidP="009C1A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необходимы установление, изменение или отмена красных линий;</w:t>
      </w:r>
    </w:p>
    <w:p w:rsidR="009C1A88" w:rsidRDefault="009C1A88" w:rsidP="009C1A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9C1A88" w:rsidRDefault="009C1A88" w:rsidP="009C1A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требуется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планирование строительства, реконструкции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линейного объекта не требуется предоставление земельных участков, находящихся в государственной или муниципальной собственности, и установление сервитутов). Иные случаи, при которых для строительства, реконструкции линейного объекта не требуется подготовка документации по планировке территории, установлены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3D044E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7 марта 2017 года №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Видами документации по планировке территории являются: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проект планировки территории;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проект межевания территории.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</w:t>
      </w:r>
      <w:hyperlink r:id="rId11" w:history="1">
        <w:r w:rsidRPr="003D044E">
          <w:rPr>
            <w:rFonts w:eastAsiaTheme="minorHAnsi"/>
            <w:sz w:val="28"/>
            <w:szCs w:val="28"/>
            <w:lang w:eastAsia="en-US"/>
          </w:rPr>
          <w:t>частью 2 статьи 43</w:t>
        </w:r>
      </w:hyperlink>
      <w:r w:rsidRPr="003D04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Градостроительного кодекса Российской Федерации.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Подготовка графической части документации по планировке территории осуществляется: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 использованием цифровых топографических карт, цифровых топографических планов, требования к которым утверждены </w:t>
      </w:r>
      <w:hyperlink r:id="rId12" w:history="1">
        <w:r w:rsidRPr="00D4514F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D451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хозяйства Российской Федерации от 25 апреля 2017 года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территории».</w:t>
      </w:r>
    </w:p>
    <w:p w:rsidR="009C1A88" w:rsidRPr="003D044E" w:rsidRDefault="009C1A88" w:rsidP="009C1A8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D044E">
        <w:rPr>
          <w:rFonts w:eastAsiaTheme="minorHAnsi"/>
          <w:bCs/>
          <w:sz w:val="28"/>
          <w:szCs w:val="28"/>
          <w:lang w:eastAsia="en-US"/>
        </w:rPr>
        <w:t>Статья 13. Инженерные изыскания для подготовки документации по планировке территории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 </w:t>
      </w:r>
      <w:hyperlink w:anchor="Par25" w:history="1">
        <w:r w:rsidRPr="003D044E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5"/>
      <w:bookmarkEnd w:id="2"/>
      <w:r>
        <w:rPr>
          <w:rFonts w:eastAsiaTheme="minorHAnsi"/>
          <w:sz w:val="28"/>
          <w:szCs w:val="28"/>
          <w:lang w:eastAsia="en-US"/>
        </w:rPr>
        <w:t xml:space="preserve">2.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установлены </w:t>
      </w:r>
      <w:hyperlink r:id="rId13" w:history="1">
        <w:r w:rsidRPr="003D044E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3D04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Правительства Российской Федерации от 31 марта 2017 года № 402                                        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№ 20».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Состав материалов и результатов инженерных изысканий, подлежащих размещению в информационных системах, а также форма и порядок их представления установлены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3D044E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</w:t>
      </w:r>
      <w:r>
        <w:rPr>
          <w:rFonts w:eastAsiaTheme="minorHAnsi"/>
          <w:sz w:val="28"/>
          <w:szCs w:val="28"/>
          <w:lang w:eastAsia="en-US"/>
        </w:rPr>
        <w:lastRenderedPageBreak/>
        <w:t>Федерации от 22 апреля 2017 года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форма и порядок их представления».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Инженерные изыскания для подготовки документации по планировке территории выполняются в целях получения: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мероприятий, инженерной защите и благоустройству территории.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Результаты инженерных изысканий, выполненных для подготовки документации по планировке территории, могут быть использованы для подготовки проектной документации объектов капитального строительства, размещаемых в соответствии с указанной документацией.</w:t>
      </w:r>
    </w:p>
    <w:p w:rsidR="009C1A88" w:rsidRPr="003D044E" w:rsidRDefault="009C1A88" w:rsidP="009C1A8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D044E">
        <w:rPr>
          <w:rFonts w:eastAsiaTheme="minorHAnsi"/>
          <w:bCs/>
          <w:sz w:val="28"/>
          <w:szCs w:val="28"/>
          <w:lang w:eastAsia="en-US"/>
        </w:rPr>
        <w:t>Статья 14. Проект планировки территории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Проект планировки территории состоит из основной части, которая подлежит утверждению, и материалов по ее обоснованию.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Основная часть проекта планировки территории включает в себя: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чертеж или чертежи планировки территории, на которых отображаются: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красные линии. </w:t>
      </w:r>
      <w:hyperlink r:id="rId15" w:history="1">
        <w:r w:rsidRPr="003D044E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>
        <w:rPr>
          <w:rFonts w:eastAsiaTheme="minorHAnsi"/>
          <w:sz w:val="28"/>
          <w:szCs w:val="28"/>
          <w:lang w:eastAsia="en-US"/>
        </w:rPr>
        <w:t xml:space="preserve">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установлен Приказом Министерства строительства и жилищно-коммунального хозяйства Российской Федерации от 25 апреля 2017года № 742/пр «О порядке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объектов»;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- границы существующих и планируемых элементов планировочной структуры;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границы зон планируемого размещения объектов капитального строительства;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положение о характеристиках планируемого развития территории;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положения об очередности планируемого развития территории.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Материалы по обоснованию проекта планировки территории содержат: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карту (фрагмент карты) планировочной структуры территории муниципального образования город Краснодар с отображением границ элементов планировочной структуры;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</w:t>
      </w:r>
      <w:hyperlink r:id="rId16" w:history="1">
        <w:r w:rsidRPr="003D044E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D04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обоснование определения границ зон планируемого размещения объектов капитального строительства;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схему границ территорий объектов культурного наследия;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схему границ зон с особыми условиями использования территории;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местным нормативам градостроительного проектирования и требованиям градостроительных регламентов;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перечень мероприятий по охране окружающей среды;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обоснование очередности планируемого развития территории;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схему вертикальной планировки территории, инженерной подготовки и инженерной защиты территории, подготовленную в случаях и в соответствии с требованиями, установленными </w:t>
      </w:r>
      <w:hyperlink r:id="rId17" w:history="1">
        <w:r w:rsidRPr="003D044E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25 апреля                           </w:t>
      </w:r>
      <w:r>
        <w:rPr>
          <w:rFonts w:eastAsiaTheme="minorHAnsi"/>
          <w:sz w:val="28"/>
          <w:szCs w:val="28"/>
          <w:lang w:eastAsia="en-US"/>
        </w:rPr>
        <w:lastRenderedPageBreak/>
        <w:t>2017 года № 740/пр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иные материалы для обоснования положений по планировке территории.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Состав и содержание проектов планировки территории, предусматривающих размещение одного или нескольких линейных объектов, установлены </w:t>
      </w:r>
      <w:hyperlink r:id="rId18" w:history="1">
        <w:r w:rsidRPr="003D044E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</w:r>
    </w:p>
    <w:p w:rsidR="009C1A88" w:rsidRPr="003D044E" w:rsidRDefault="009C1A88" w:rsidP="009C1A8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D044E">
        <w:rPr>
          <w:rFonts w:eastAsiaTheme="minorHAnsi"/>
          <w:bCs/>
          <w:sz w:val="28"/>
          <w:szCs w:val="28"/>
          <w:lang w:eastAsia="en-US"/>
        </w:rPr>
        <w:t>Статья 15. Проект межевания территории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территориальной зоны и (или) границах установленной генеральным планом функциональной зоны.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Подготовка проекта межевания территории осуществляется для: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определения местоположения границ образуемых и изменяемых земельных участков;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66"/>
      <w:bookmarkEnd w:id="3"/>
      <w:r>
        <w:rPr>
          <w:rFonts w:eastAsiaTheme="minorHAnsi"/>
          <w:sz w:val="28"/>
          <w:szCs w:val="28"/>
          <w:lang w:eastAsia="en-US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Текстовая часть проекта межевания территории включает в себя: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</w:t>
      </w:r>
      <w:hyperlink r:id="rId19" w:history="1">
        <w:r w:rsidRPr="003D044E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 На чертежах межевания территории отображаются: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границы планируемых (в случае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w:anchor="Par66" w:history="1">
        <w:r w:rsidRPr="003D044E">
          <w:rPr>
            <w:rFonts w:eastAsiaTheme="minorHAnsi"/>
            <w:sz w:val="28"/>
            <w:szCs w:val="28"/>
            <w:lang w:eastAsia="en-US"/>
          </w:rPr>
          <w:t>подпунктом 2) пункта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границы зон действия публичных сервитутов.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Материалы по обоснованию проекта межевания территории включают в себя чертежи, на которых отображаются: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границы существующих земельных участков;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границы зон с особыми условиями использования территорий;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местоположение существующих объектов капитального строительства;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границы особо охраняемых природных территорий;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границы территорий объектов культурного наследия.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</w:t>
      </w:r>
      <w:hyperlink r:id="rId20" w:history="1">
        <w:r w:rsidRPr="003D044E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D04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Краснодарского края, техническими регламентами, сводами правил.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11.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9C1A88" w:rsidRPr="003D044E" w:rsidRDefault="009C1A88" w:rsidP="009C1A8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D044E">
        <w:rPr>
          <w:rFonts w:eastAsiaTheme="minorHAnsi"/>
          <w:bCs/>
          <w:sz w:val="28"/>
          <w:szCs w:val="28"/>
          <w:lang w:eastAsia="en-US"/>
        </w:rPr>
        <w:t>Статья 16. Подготовка и утверждение документации по планировке территории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Решения о подготовке документации по планировке территории принимаются уполномоченными федеральными органами исполнительной власти, органами исполнительной власти Краснодарского края, администрацией муниципального образования город Краснодар, за исключением случаев, указанных в </w:t>
      </w:r>
      <w:hyperlink w:anchor="Par94" w:history="1">
        <w:r w:rsidRPr="003D044E">
          <w:rPr>
            <w:rFonts w:eastAsiaTheme="minorHAnsi"/>
            <w:sz w:val="28"/>
            <w:szCs w:val="28"/>
            <w:lang w:eastAsia="en-US"/>
          </w:rPr>
          <w:t>подпункте 1.1 пункта 1</w:t>
        </w:r>
      </w:hyperlink>
      <w:r w:rsidRPr="003D04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настоящей статьи.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94"/>
      <w:bookmarkEnd w:id="4"/>
      <w:r>
        <w:rPr>
          <w:rFonts w:eastAsiaTheme="minorHAnsi"/>
          <w:sz w:val="28"/>
          <w:szCs w:val="28"/>
          <w:lang w:eastAsia="en-US"/>
        </w:rPr>
        <w:t>1.1. Решения о подготовке документации по планировке территории принимаются самостоятельно: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лицами, указанными в </w:t>
      </w:r>
      <w:hyperlink r:id="rId21" w:history="1">
        <w:r w:rsidRPr="00955233">
          <w:rPr>
            <w:rFonts w:eastAsiaTheme="minorHAnsi"/>
            <w:sz w:val="28"/>
            <w:szCs w:val="28"/>
            <w:lang w:eastAsia="en-US"/>
          </w:rPr>
          <w:t>части 3 статьи 46.9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случаях, предусмотренных </w:t>
      </w:r>
      <w:hyperlink w:anchor="Par94" w:history="1">
        <w:r w:rsidRPr="00955233">
          <w:rPr>
            <w:rFonts w:eastAsiaTheme="minorHAnsi"/>
            <w:sz w:val="28"/>
            <w:szCs w:val="28"/>
            <w:lang w:eastAsia="en-US"/>
          </w:rPr>
          <w:t>подпунктом 1.1 пункта 1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настоящей статьи,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Администрация муниципального образования город-курорт Геленджик принимает решение о подготовке документации по планировке территории, обеспечивает подготовку документации по планировке территории, за исключением случаев, указанных в </w:t>
      </w:r>
      <w:hyperlink w:anchor="Par94" w:history="1">
        <w:r w:rsidRPr="00955233">
          <w:rPr>
            <w:rFonts w:eastAsiaTheme="minorHAnsi"/>
            <w:sz w:val="28"/>
            <w:szCs w:val="28"/>
            <w:lang w:eastAsia="en-US"/>
          </w:rPr>
          <w:t>подпункте 1.1 пункта 1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настоящей статьи, и утверждает документацию по планировке территории в границах муниципального образования город-курорт Геленджик, за исключением случаев, указанных в </w:t>
      </w:r>
      <w:hyperlink r:id="rId22" w:history="1">
        <w:r w:rsidRPr="00955233">
          <w:rPr>
            <w:rFonts w:eastAsiaTheme="minorHAnsi"/>
            <w:sz w:val="28"/>
            <w:szCs w:val="28"/>
            <w:lang w:eastAsia="en-US"/>
          </w:rPr>
          <w:t>частях 2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- </w:t>
      </w:r>
      <w:hyperlink r:id="rId23" w:history="1">
        <w:r w:rsidRPr="00955233">
          <w:rPr>
            <w:rFonts w:eastAsiaTheme="minorHAnsi"/>
            <w:sz w:val="28"/>
            <w:szCs w:val="28"/>
            <w:lang w:eastAsia="en-US"/>
          </w:rPr>
          <w:t>4.2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955233">
          <w:rPr>
            <w:rFonts w:eastAsiaTheme="minorHAnsi"/>
            <w:sz w:val="28"/>
            <w:szCs w:val="28"/>
            <w:lang w:eastAsia="en-US"/>
          </w:rPr>
          <w:t>5.2 статьи 45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с учетом особенностей, указанных в </w:t>
      </w:r>
      <w:hyperlink r:id="rId25" w:history="1">
        <w:r w:rsidRPr="00955233">
          <w:rPr>
            <w:rFonts w:eastAsiaTheme="minorHAnsi"/>
            <w:sz w:val="28"/>
            <w:szCs w:val="28"/>
            <w:lang w:eastAsia="en-US"/>
          </w:rPr>
          <w:t>части 5.1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указанной статьи.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Подготовка документации по планировке территории осуществляется уполномоченными органами исполнительной власти, органами местного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самоуправления самостоятельно, подведомственными указанным органам государственными, муниципальными (бюджетными или автономными) учреждениями либо привлекаемыми ими на основании государственного или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</w:t>
      </w:r>
      <w:hyperlink w:anchor="Par94" w:history="1">
        <w:r w:rsidRPr="00955233">
          <w:rPr>
            <w:rFonts w:eastAsiaTheme="minorHAnsi"/>
            <w:sz w:val="28"/>
            <w:szCs w:val="28"/>
            <w:lang w:eastAsia="en-US"/>
          </w:rPr>
          <w:t>подпунктом 1.1 пункта 1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настоящей статьи.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Подготовка документации по планировке территории осуществляется на основании генерального плана, настоящих Правил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местными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Не допускается осуществлять подготовку документации по планировке территории (за исключением случая, предусмотренного </w:t>
      </w:r>
      <w:hyperlink r:id="rId26" w:history="1">
        <w:r w:rsidRPr="00955233">
          <w:rPr>
            <w:rFonts w:eastAsiaTheme="minorHAnsi"/>
            <w:sz w:val="28"/>
            <w:szCs w:val="28"/>
            <w:lang w:eastAsia="en-US"/>
          </w:rPr>
          <w:t>частью 6 статьи 18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Градостроительного кодекса Российской Федерации), предусматривающей размещение объектов федерального значения в областях, указанных в </w:t>
      </w:r>
      <w:hyperlink r:id="rId27" w:history="1">
        <w:r w:rsidRPr="00955233">
          <w:rPr>
            <w:rFonts w:eastAsiaTheme="minorHAnsi"/>
            <w:sz w:val="28"/>
            <w:szCs w:val="28"/>
            <w:lang w:eastAsia="en-US"/>
          </w:rPr>
          <w:t>части 1 статьи 10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кодекса, документами территориального планирования двух и более субъектов Российской Федерации (при их наличии), объектов регионального значения в областях, указанных в </w:t>
      </w:r>
      <w:hyperlink r:id="rId28" w:history="1">
        <w:r w:rsidRPr="00955233">
          <w:rPr>
            <w:rFonts w:eastAsiaTheme="minorHAnsi"/>
            <w:sz w:val="28"/>
            <w:szCs w:val="28"/>
            <w:lang w:eastAsia="en-US"/>
          </w:rPr>
          <w:t>части 3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кодекса, объектов местного значения в областях, указанных в </w:t>
      </w:r>
      <w:hyperlink r:id="rId29" w:history="1">
        <w:r w:rsidRPr="00955233">
          <w:rPr>
            <w:rFonts w:eastAsiaTheme="minorHAnsi"/>
            <w:sz w:val="28"/>
            <w:szCs w:val="28"/>
            <w:lang w:eastAsia="en-US"/>
          </w:rPr>
          <w:t>пункте 1 части 5 статьи 23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указанного кодекса, если размещение таких объектов не предусмотрено соответственно документами территориального планирования Российской Федерации в областях, указанных в </w:t>
      </w:r>
      <w:hyperlink r:id="rId30" w:history="1">
        <w:r w:rsidRPr="00955233">
          <w:rPr>
            <w:rFonts w:eastAsiaTheme="minorHAnsi"/>
            <w:sz w:val="28"/>
            <w:szCs w:val="28"/>
            <w:lang w:eastAsia="en-US"/>
          </w:rPr>
          <w:t>части 1 статьи 10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кодекса, документами территориального планирования двух и более субъектов Российской Федерации (при их наличии), документами территориального планирования Краснодарского края в областях, указанных в </w:t>
      </w:r>
      <w:hyperlink r:id="rId31" w:history="1">
        <w:r w:rsidRPr="00955233">
          <w:rPr>
            <w:rFonts w:eastAsiaTheme="minorHAnsi"/>
            <w:sz w:val="28"/>
            <w:szCs w:val="28"/>
            <w:lang w:eastAsia="en-US"/>
          </w:rPr>
          <w:t>части 3 статьи 14</w:t>
        </w:r>
      </w:hyperlink>
      <w:r w:rsidRPr="009552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указанного кодекса, генеральным планом в областях, указанных в </w:t>
      </w:r>
      <w:hyperlink r:id="rId32" w:history="1">
        <w:r w:rsidRPr="00955233">
          <w:rPr>
            <w:rFonts w:eastAsiaTheme="minorHAnsi"/>
            <w:sz w:val="28"/>
            <w:szCs w:val="28"/>
            <w:lang w:eastAsia="en-US"/>
          </w:rPr>
          <w:t>пункте 1 части 5 статьи 23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кодекса».</w:t>
      </w:r>
    </w:p>
    <w:p w:rsidR="009C1A88" w:rsidRDefault="009C1A88" w:rsidP="009C1A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пункте 1 статьи 16 «Территориальные зоны, установленные для городского округа» приложения к решению цифру «7» заменить цифрой «5».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Пункт 1 статьи 16 </w:t>
      </w:r>
      <w:r w:rsidRPr="00161AC7">
        <w:rPr>
          <w:sz w:val="28"/>
          <w:szCs w:val="28"/>
        </w:rPr>
        <w:t>«Территориальные зоны, установленные для городского округа»</w:t>
      </w:r>
      <w:r>
        <w:rPr>
          <w:sz w:val="28"/>
          <w:szCs w:val="28"/>
        </w:rPr>
        <w:t xml:space="preserve"> приложения к решению дополнить следующими абзацами: 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«СТ. Зона садово-дачных товариществ.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ГЛ. Зона городских лесов.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Ж-6. Зона перспективного развития».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Пункт 1 статьи 24 «Градостроительный регламент зоны малоэтажной жилой застройки сельского типа (Ж-1)» приложения к решению дополнить строкой следующего содержания:</w:t>
      </w:r>
    </w:p>
    <w:p w:rsidR="009C1A88" w:rsidRDefault="009C1A88" w:rsidP="009C1A88">
      <w:pPr>
        <w:pStyle w:val="ConsPlusNormal"/>
        <w:jc w:val="both"/>
      </w:pPr>
    </w:p>
    <w:tbl>
      <w:tblPr>
        <w:tblW w:w="11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041"/>
        <w:gridCol w:w="3742"/>
        <w:gridCol w:w="3061"/>
      </w:tblGrid>
      <w:tr w:rsidR="009C1A88" w:rsidTr="00FB50F0">
        <w:tc>
          <w:tcPr>
            <w:tcW w:w="2381" w:type="dxa"/>
            <w:vAlign w:val="center"/>
          </w:tcPr>
          <w:p w:rsidR="009C1A88" w:rsidRPr="00F9282E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2E">
              <w:rPr>
                <w:rFonts w:ascii="Times New Roman" w:hAnsi="Times New Roman" w:cs="Times New Roman"/>
                <w:sz w:val="28"/>
                <w:szCs w:val="28"/>
              </w:rPr>
              <w:t>«Земельные участки (территории) общего пользования</w:t>
            </w:r>
          </w:p>
        </w:tc>
        <w:tc>
          <w:tcPr>
            <w:tcW w:w="2041" w:type="dxa"/>
            <w:vAlign w:val="center"/>
          </w:tcPr>
          <w:p w:rsidR="009C1A88" w:rsidRPr="00F9282E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2E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3742" w:type="dxa"/>
            <w:vAlign w:val="center"/>
          </w:tcPr>
          <w:p w:rsidR="009C1A88" w:rsidRPr="00F9282E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1" w:type="dxa"/>
            <w:vAlign w:val="center"/>
          </w:tcPr>
          <w:p w:rsidR="009C1A88" w:rsidRPr="00F9282E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2E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</w:p>
        </w:tc>
      </w:tr>
    </w:tbl>
    <w:p w:rsidR="009C1A88" w:rsidRDefault="009C1A88" w:rsidP="009C1A88">
      <w:pPr>
        <w:ind w:firstLine="709"/>
        <w:jc w:val="both"/>
        <w:rPr>
          <w:sz w:val="28"/>
          <w:szCs w:val="28"/>
        </w:rPr>
      </w:pPr>
    </w:p>
    <w:p w:rsidR="009C1A88" w:rsidRDefault="009C1A88" w:rsidP="009C1A88">
      <w:pPr>
        <w:ind w:firstLine="709"/>
        <w:jc w:val="both"/>
        <w:rPr>
          <w:sz w:val="28"/>
          <w:szCs w:val="28"/>
        </w:rPr>
      </w:pPr>
    </w:p>
    <w:p w:rsidR="009C1A88" w:rsidRDefault="009C1A88" w:rsidP="009C1A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пункте 3 статьи 24 «Градостроительный регламент зоны малоэтажной жилой застройки сельского типа (Ж-1)» приложения к решению слова «максимальная высота здания: 14м» заменить словами «максимальная высота здания: 20м», слова «максимальное количество этажей: 3» заменить словами «максимальное количество надземных этажей: 3». </w:t>
      </w:r>
    </w:p>
    <w:p w:rsidR="009C1A88" w:rsidRDefault="009C1A88" w:rsidP="009C1A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пункте 3 статьи 25 «Градостроительный регламент зоны малоэтажной жилой застройки (Ж-2)» приложения к решению слова </w:t>
      </w:r>
      <w:r>
        <w:rPr>
          <w:sz w:val="28"/>
          <w:szCs w:val="28"/>
        </w:rPr>
        <w:lastRenderedPageBreak/>
        <w:t>«максимальное количество этажей: 3» заменить словами «максимальное количество надземных этажей: 3»,</w:t>
      </w:r>
      <w:r w:rsidRPr="00536D3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«максимальная высота здания: 14м» заменить словами «максимальная высота здания: 20м»,</w:t>
      </w:r>
      <w:r w:rsidRPr="00B74F8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«максимальный процент застройки – 60 процентов» заменить словами «максимальный процент застройки – 50 процентов».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наименовании статьи 26 «Градостроительный регламент зоны среднеэтажной жилой застройки с возможностью строительства многоквартирных домов до 7 надземных этажей (Ж-3)» приложения к решению цифру «7» заменить цифрой «5».</w:t>
      </w:r>
    </w:p>
    <w:p w:rsidR="009C1A88" w:rsidRPr="00A42E6E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42E6E">
        <w:rPr>
          <w:rFonts w:ascii="Times New Roman" w:hAnsi="Times New Roman" w:cs="Times New Roman"/>
          <w:sz w:val="28"/>
          <w:szCs w:val="28"/>
        </w:rPr>
        <w:t>. В пункте 3 статьи 26 «Градостроительный регламент зоны среднеэтажной жилой застройки с возможностью строительства многоквартирных домов до 7 надземных этажей (Ж-3)»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E6E">
        <w:rPr>
          <w:rFonts w:ascii="Times New Roman" w:hAnsi="Times New Roman" w:cs="Times New Roman"/>
          <w:sz w:val="28"/>
          <w:szCs w:val="28"/>
        </w:rPr>
        <w:t>слова «максимальный размер земельного уч</w:t>
      </w:r>
      <w:r>
        <w:rPr>
          <w:rFonts w:ascii="Times New Roman" w:hAnsi="Times New Roman" w:cs="Times New Roman"/>
          <w:sz w:val="28"/>
          <w:szCs w:val="28"/>
        </w:rPr>
        <w:t>астка: 1 га» заменить словами «</w:t>
      </w:r>
      <w:r w:rsidRPr="00A42E6E">
        <w:rPr>
          <w:rFonts w:ascii="Times New Roman" w:hAnsi="Times New Roman" w:cs="Times New Roman"/>
          <w:sz w:val="28"/>
          <w:szCs w:val="28"/>
        </w:rPr>
        <w:t>максимальный размер земельного участка: не подлежит установлению»</w:t>
      </w:r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r w:rsidRPr="00A42E6E">
        <w:rPr>
          <w:rFonts w:ascii="Times New Roman" w:hAnsi="Times New Roman" w:cs="Times New Roman"/>
          <w:sz w:val="28"/>
          <w:szCs w:val="28"/>
        </w:rPr>
        <w:t xml:space="preserve"> «максимальное количество надземных этажей: 7» заменить словами «максимальное количество надземных этажей: 5», слова «максимальная высота здания: 28 метров» заменить словами «максимальная высота здания: 20 метров».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Пункт 3 статьи 26 «Градостроительный регламент зоны среднеэтажной жилой застройки с возможностью строительства многоквартирных домов до 7 надземных этажей (Ж-3)» дополнить абзацем следующего содержания: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размещения многоквартирного дома на земельном участке, расположенном в границах территории, составляющей 300 метров от береговой линии Черного моря, его максимальное количество надземных этажей составляет 4 этажа, максимальная высота здания – 16 метров».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Пункт 3 статьи 27 «Градостроительный регламент зоны среднеэтажной жилой застройки с возможностью строительства многоквартирных домов до 5 надземных этажей (Ж-4)» приложения к решению дополнить абзацем следующего содержания: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размещения многоквартирного дома на земельном участке, расположенном в границах территории, составляющей 300 метров от береговой линии Черного моря, его максимальное количество надземных этажей составляет 4 этажа, максимальная высота здания – 16 метров».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пункте 1 стать 28 «Градостроительный регламент зоны малоэтажной жилой застройки с возможностью строительства малоэтажных многоквартирных домов (Ж-5)» слова «минимальный размер земельного участка: 300 кв.м» заменить словами «минимальный размер земельного участка: 100 кв.м», слова «максимальный размер земельного участка: 1га» заменить словами «максимальный размер земельного участка: не подлежит установлению».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Таблицу пункта 1 статьи 29 «Градостроительный регламент зоны общественно-деловой застройки (ОД)»  приложения к решению</w:t>
      </w:r>
      <w:r w:rsidRPr="00EF241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40"/>
        <w:gridCol w:w="3827"/>
        <w:gridCol w:w="4820"/>
      </w:tblGrid>
      <w:tr w:rsidR="009C1A88" w:rsidTr="00FB50F0">
        <w:tc>
          <w:tcPr>
            <w:tcW w:w="2381" w:type="dxa"/>
            <w:vAlign w:val="center"/>
          </w:tcPr>
          <w:p w:rsidR="009C1A88" w:rsidRPr="001770CC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770CC">
              <w:rPr>
                <w:rFonts w:ascii="Times New Roman" w:hAnsi="Times New Roman" w:cs="Times New Roman"/>
                <w:sz w:val="28"/>
                <w:szCs w:val="28"/>
              </w:rPr>
              <w:t>Земельные участки прочих мест для проживания</w:t>
            </w:r>
          </w:p>
        </w:tc>
        <w:tc>
          <w:tcPr>
            <w:tcW w:w="3640" w:type="dxa"/>
            <w:vAlign w:val="center"/>
          </w:tcPr>
          <w:p w:rsidR="009C1A88" w:rsidRPr="001770CC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C">
              <w:rPr>
                <w:rFonts w:ascii="Times New Roman" w:hAnsi="Times New Roman" w:cs="Times New Roman"/>
                <w:sz w:val="28"/>
                <w:szCs w:val="28"/>
              </w:rPr>
              <w:t>гостевые дома</w:t>
            </w:r>
          </w:p>
        </w:tc>
        <w:tc>
          <w:tcPr>
            <w:tcW w:w="3827" w:type="dxa"/>
            <w:vAlign w:val="center"/>
          </w:tcPr>
          <w:p w:rsidR="009C1A88" w:rsidRPr="001770CC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C">
              <w:rPr>
                <w:rFonts w:ascii="Times New Roman" w:hAnsi="Times New Roman" w:cs="Times New Roman"/>
                <w:sz w:val="28"/>
                <w:szCs w:val="28"/>
              </w:rPr>
              <w:t>размещение беседок, отдельно стоящих навесов и веранд; размещение отдельно стоящих бань и саун, в т.ч. с пристроенными бассейнами; размещение резервуаров для хранения воды, размещение летних кухонь, сараев для хранения инвентаря, погребов, кладовых, дровяников площадью до 40 кв. 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гаражей</w:t>
            </w:r>
          </w:p>
        </w:tc>
        <w:tc>
          <w:tcPr>
            <w:tcW w:w="4820" w:type="dxa"/>
            <w:vAlign w:val="center"/>
          </w:tcPr>
          <w:p w:rsidR="009C1A88" w:rsidRPr="001770CC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C">
              <w:rPr>
                <w:rFonts w:ascii="Times New Roman" w:hAnsi="Times New Roman" w:cs="Times New Roman"/>
                <w:sz w:val="28"/>
                <w:szCs w:val="28"/>
              </w:rPr>
              <w:t>хозяйственные постройки, гаражи, отдельно стоящие беседки и навесы, отдельно стоящие бассейны, бани и сауны, душевые, надворные туалеты (при условии устройства септика с фильтрующим колодцем), летние кухни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таблице пункта 2 статьи 29 «Градостроительный регламент зоны общественно-деловой застройки (ОД)» приложения к решению следующую строку исключить:</w:t>
      </w:r>
    </w:p>
    <w:p w:rsidR="009C1A88" w:rsidRPr="00B44A7A" w:rsidRDefault="009C1A88" w:rsidP="009C1A8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40"/>
        <w:gridCol w:w="3827"/>
        <w:gridCol w:w="4820"/>
      </w:tblGrid>
      <w:tr w:rsidR="009C1A88" w:rsidTr="00FB50F0">
        <w:tc>
          <w:tcPr>
            <w:tcW w:w="2381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3640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среднеэтажные многоквартирные дома со встроенными (пристроенными) помещениями общественного назначения в качестве градообразующих объектов</w:t>
            </w:r>
          </w:p>
        </w:tc>
        <w:tc>
          <w:tcPr>
            <w:tcW w:w="3827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размещение дворовых площадок; размещение беседок, отдельно стоящих навесов и веранд</w:t>
            </w:r>
          </w:p>
        </w:tc>
        <w:tc>
          <w:tcPr>
            <w:tcW w:w="4820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отдельно стоящие беседки, навесы и веранды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пункте 3 статьи 29 «Градостроительный регламент зоны общественно-деловой застройки (ОД)» приложения к решению слова «максимальная высота здания: 20 метров» заменить словами «максимальная высота здания:                                   16 метров», слова «максимальное количество надземных этажей: 5» заменить словами «максимальное количество надземных этажей: 4». 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графе 2 пункта 1 статьи 35 «Градостроительный регламент зоны курортного строительства (КС)» приложения к решению слова «апартамент-отели» исключить. 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Таблицу пункта 2 статьи 35 «Градостроительный регламент зоны курортного строительства (КС)» приложения к решению</w:t>
      </w:r>
      <w:r w:rsidRPr="00EF241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40"/>
        <w:gridCol w:w="3827"/>
        <w:gridCol w:w="4820"/>
      </w:tblGrid>
      <w:tr w:rsidR="009C1A88" w:rsidTr="00FB50F0">
        <w:tc>
          <w:tcPr>
            <w:tcW w:w="2381" w:type="dxa"/>
            <w:vAlign w:val="center"/>
          </w:tcPr>
          <w:p w:rsidR="009C1A88" w:rsidRPr="005F5DB3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«Религиозное использование</w:t>
            </w:r>
          </w:p>
        </w:tc>
        <w:tc>
          <w:tcPr>
            <w:tcW w:w="3640" w:type="dxa"/>
            <w:vAlign w:val="center"/>
          </w:tcPr>
          <w:p w:rsidR="009C1A88" w:rsidRPr="005F5DB3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B3">
              <w:rPr>
                <w:rFonts w:ascii="Times New Roman" w:hAnsi="Times New Roman" w:cs="Times New Roman"/>
                <w:sz w:val="28"/>
                <w:szCs w:val="28"/>
              </w:rPr>
              <w:t>культовые объекты</w:t>
            </w:r>
          </w:p>
          <w:p w:rsidR="009C1A88" w:rsidRPr="005F5DB3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B3">
              <w:rPr>
                <w:rFonts w:ascii="Times New Roman" w:hAnsi="Times New Roman" w:cs="Times New Roman"/>
                <w:sz w:val="28"/>
                <w:szCs w:val="28"/>
              </w:rPr>
              <w:t>церкви, соборы, храмы, часовни, монастыри, мечети, молельные дома</w:t>
            </w:r>
          </w:p>
        </w:tc>
        <w:tc>
          <w:tcPr>
            <w:tcW w:w="3827" w:type="dxa"/>
            <w:vAlign w:val="center"/>
          </w:tcPr>
          <w:p w:rsidR="009C1A88" w:rsidRPr="005F5DB3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B3">
              <w:rPr>
                <w:rFonts w:ascii="Times New Roman" w:hAnsi="Times New Roman" w:cs="Times New Roman"/>
                <w:sz w:val="28"/>
                <w:szCs w:val="28"/>
              </w:rPr>
              <w:t>размещение хозяйственных построек, размещение при культовых объектах жилых домов для проживания священнослужителей и членов их семей, земельных участков для трудовой деятельности в монастырях и благотворительных учреждениях</w:t>
            </w:r>
          </w:p>
        </w:tc>
        <w:tc>
          <w:tcPr>
            <w:tcW w:w="4820" w:type="dxa"/>
            <w:vAlign w:val="center"/>
          </w:tcPr>
          <w:p w:rsidR="009C1A88" w:rsidRPr="005F5DB3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B3">
              <w:rPr>
                <w:rFonts w:ascii="Times New Roman" w:hAnsi="Times New Roman" w:cs="Times New Roman"/>
                <w:sz w:val="28"/>
                <w:szCs w:val="28"/>
              </w:rPr>
              <w:t>жилые дома для проживания священнослужителей и членов их семей, хозяйственные постройки, строения и сооружения вспомогательного назначения для отправления культа, здания для размещения благотворительных учреждений, в т.ч. производственного назначения, не требующих установления санитарно-защитных зон или разрывов</w:t>
            </w:r>
          </w:p>
        </w:tc>
      </w:tr>
      <w:tr w:rsidR="009C1A88" w:rsidTr="00FB50F0">
        <w:tc>
          <w:tcPr>
            <w:tcW w:w="2381" w:type="dxa"/>
            <w:vAlign w:val="center"/>
          </w:tcPr>
          <w:p w:rsidR="009C1A88" w:rsidRDefault="009C1A88" w:rsidP="00FB50F0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Земельные участки прочих мест для проживания</w:t>
            </w:r>
          </w:p>
        </w:tc>
        <w:tc>
          <w:tcPr>
            <w:tcW w:w="3640" w:type="dxa"/>
            <w:vAlign w:val="center"/>
          </w:tcPr>
          <w:p w:rsidR="009C1A88" w:rsidRDefault="009C1A88" w:rsidP="00FB50F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апартамент-отели</w:t>
            </w:r>
          </w:p>
        </w:tc>
        <w:tc>
          <w:tcPr>
            <w:tcW w:w="3827" w:type="dxa"/>
            <w:vAlign w:val="center"/>
          </w:tcPr>
          <w:p w:rsidR="009C1A88" w:rsidRPr="006B3D45" w:rsidRDefault="009C1A88" w:rsidP="00FB50F0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085087">
              <w:rPr>
                <w:rFonts w:ascii="Times New Roman" w:hAnsi="Times New Roman" w:cs="Times New Roman"/>
                <w:sz w:val="28"/>
                <w:szCs w:val="28"/>
              </w:rPr>
              <w:t>размещение беседок, ротонд, контрольно-пропускных пунктов, постовых будок, отдельно стоящих навесов и веранд, размещение наземных открытых автостоянок при зданиях в пределах земельных участков, отведенных под данное здание, размещение площадок для занятий физкультурой и спортом, подвижных игр, летних театров и кинотеатров, административно-бытовых и хозяйственных строений, подъездных дорог</w:t>
            </w:r>
            <w:r w:rsidRPr="006B3D45">
              <w:rPr>
                <w:sz w:val="28"/>
                <w:szCs w:val="28"/>
              </w:rPr>
              <w:t xml:space="preserve">, </w:t>
            </w:r>
            <w:r w:rsidRPr="00085087">
              <w:rPr>
                <w:rFonts w:ascii="Times New Roman" w:hAnsi="Times New Roman" w:cs="Times New Roman"/>
                <w:sz w:val="28"/>
                <w:szCs w:val="28"/>
              </w:rPr>
              <w:t>отдельно стоящих объектов</w:t>
            </w:r>
            <w:r w:rsidRPr="006B3D45">
              <w:rPr>
                <w:sz w:val="28"/>
                <w:szCs w:val="28"/>
              </w:rPr>
              <w:t xml:space="preserve"> </w:t>
            </w:r>
            <w:r w:rsidRPr="00085087">
              <w:rPr>
                <w:rFonts w:ascii="Times New Roman" w:hAnsi="Times New Roman" w:cs="Times New Roman"/>
                <w:sz w:val="28"/>
                <w:szCs w:val="28"/>
              </w:rPr>
              <w:t>инженерной инфраструктуры (электростанций-энергоблоков, газопоршневых станций, котельных, насосных перекачивающих станций), террас, вертолетных площадок, контрольно-диспетчерских пунктов и радиотехнического оборудования для эксплуатации вертолетных площадок, искусственных водоемов, каскадных прудов</w:t>
            </w:r>
          </w:p>
        </w:tc>
        <w:tc>
          <w:tcPr>
            <w:tcW w:w="4820" w:type="dxa"/>
            <w:vAlign w:val="center"/>
          </w:tcPr>
          <w:p w:rsidR="009C1A88" w:rsidRPr="0008508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087">
              <w:rPr>
                <w:rFonts w:ascii="Times New Roman" w:hAnsi="Times New Roman" w:cs="Times New Roman"/>
                <w:sz w:val="28"/>
                <w:szCs w:val="28"/>
              </w:rPr>
              <w:t>отдельно стоящие беседки и навесы, отдельно стоящие бассейны, склады, строения для летних театров и кинотеатров»</w:t>
            </w:r>
          </w:p>
        </w:tc>
      </w:tr>
    </w:tbl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 В пункте 3 статьи 35 «Градостроительный регламент зоны курортного строительства (КС)» приложения к решению слова «максимальный размер земельного участка: 300 кв.м» заменить словами «максимальный размер земельного участка: не подлежит установлению», слова «максимальное количество надземных этажей: 5» заменить словами «максимальное количество надземных этажей: 4», слова «максимальная высота здания: 20 метров» заменить словами «максимальная высота здания: 16 метров».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Графу 2 пункта 1 статьи 36 «Градостроительный регламент зоны природных ландшафтов и неудобий                             (Р-1)» после слов «(охотничьи дома)» дополнить </w:t>
      </w:r>
      <w:r w:rsidRPr="00214526">
        <w:rPr>
          <w:sz w:val="28"/>
          <w:szCs w:val="28"/>
        </w:rPr>
        <w:t>словами «,</w:t>
      </w:r>
      <w:r>
        <w:rPr>
          <w:sz w:val="28"/>
          <w:szCs w:val="28"/>
        </w:rPr>
        <w:t xml:space="preserve"> </w:t>
      </w:r>
      <w:r w:rsidRPr="00214526">
        <w:rPr>
          <w:sz w:val="28"/>
          <w:szCs w:val="28"/>
        </w:rPr>
        <w:t>т</w:t>
      </w:r>
      <w:r w:rsidRPr="00214526">
        <w:rPr>
          <w:color w:val="222222"/>
          <w:sz w:val="28"/>
          <w:szCs w:val="28"/>
          <w:shd w:val="clear" w:color="auto" w:fill="FFFFFF"/>
        </w:rPr>
        <w:t>ранспортное средство с канатной тягой для перевозки людей (фуникулер)»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9C1A88" w:rsidRPr="00CD239D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CD239D">
        <w:rPr>
          <w:rFonts w:ascii="Times New Roman" w:hAnsi="Times New Roman" w:cs="Times New Roman"/>
          <w:sz w:val="28"/>
          <w:szCs w:val="28"/>
        </w:rPr>
        <w:t>. В части 3 статьи 37 «Градостроительный регламент зоны парков, имеющих природоохранное значение (Р-2)» слова «- максимальный размер земельного участка: 10 га» заменить словами «-максимальный размер земельного участка: не подлежит установлению»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Часть 3 статьи 38 «Градостроительный регламент зоны скверов (Р-3)» приложения к решению дополнить абзацами следующего содержания: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«максимальное количество надземных этажей – 1;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высота зданий – 3 м».</w:t>
      </w:r>
    </w:p>
    <w:p w:rsidR="009C1A88" w:rsidRDefault="009C1A88" w:rsidP="009C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Пункт 1 статьи 39 «Градостроительный регламент зоны пляжей и набережных (Р-4)» приложения к решению дополнить абзацем следующего содержания:</w:t>
      </w:r>
    </w:p>
    <w:p w:rsidR="009C1A88" w:rsidRDefault="009C1A88" w:rsidP="009C1A88">
      <w:pPr>
        <w:pStyle w:val="ConsPlusNormal"/>
        <w:jc w:val="both"/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3402"/>
        <w:gridCol w:w="4111"/>
        <w:gridCol w:w="4678"/>
      </w:tblGrid>
      <w:tr w:rsidR="009C1A88" w:rsidTr="00FB50F0">
        <w:tc>
          <w:tcPr>
            <w:tcW w:w="2477" w:type="dxa"/>
            <w:vAlign w:val="center"/>
          </w:tcPr>
          <w:p w:rsidR="009C1A88" w:rsidRPr="003867D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D7">
              <w:rPr>
                <w:rFonts w:ascii="Times New Roman" w:hAnsi="Times New Roman" w:cs="Times New Roman"/>
                <w:sz w:val="28"/>
                <w:szCs w:val="28"/>
              </w:rPr>
              <w:t>«Отдых (рекреация)</w:t>
            </w:r>
          </w:p>
        </w:tc>
        <w:tc>
          <w:tcPr>
            <w:tcW w:w="3402" w:type="dxa"/>
            <w:vAlign w:val="center"/>
          </w:tcPr>
          <w:p w:rsidR="009C1A88" w:rsidRPr="003867D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D7">
              <w:rPr>
                <w:rFonts w:ascii="Times New Roman" w:hAnsi="Times New Roman" w:cs="Times New Roman"/>
                <w:sz w:val="28"/>
                <w:szCs w:val="28"/>
              </w:rPr>
              <w:t>парковые павильоны, объекты общественного питания вместимостью не более 50 мест, культурно-досуговые центры, летние (открытые) кинотеатры и эстрады, развлекательные павильоны, здания и сооружения для обеспечения эксплуатации парка (уборки мусора, работы с зелеными насаждениями и т.п.), пункты оказания первой медицинской помощи, здания и сооружения для размещения органов охраны правопорядка, туалет</w:t>
            </w:r>
          </w:p>
        </w:tc>
        <w:tc>
          <w:tcPr>
            <w:tcW w:w="4111" w:type="dxa"/>
            <w:vAlign w:val="center"/>
          </w:tcPr>
          <w:p w:rsidR="009C1A88" w:rsidRPr="003867D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D7">
              <w:rPr>
                <w:rFonts w:ascii="Times New Roman" w:hAnsi="Times New Roman" w:cs="Times New Roman"/>
                <w:sz w:val="28"/>
                <w:szCs w:val="28"/>
              </w:rPr>
              <w:t>размещение танцевальных площадок, открытых и закрытых бассейнов, площадок для установки аттракционов, открытых парковок автотранспорта, спортивных площадок</w:t>
            </w:r>
          </w:p>
        </w:tc>
        <w:tc>
          <w:tcPr>
            <w:tcW w:w="4678" w:type="dxa"/>
            <w:vAlign w:val="center"/>
          </w:tcPr>
          <w:p w:rsidR="009C1A88" w:rsidRPr="003867D7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D7"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устанавливаются, за исключением указанных в </w:t>
            </w:r>
            <w:hyperlink w:anchor="P2178" w:history="1">
              <w:r w:rsidRPr="003867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47</w:t>
              </w:r>
            </w:hyperlink>
            <w:r w:rsidRPr="003867D7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</w:p>
        </w:tc>
      </w:tr>
    </w:tbl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пункте 3 статьи 39 «Градостроительный регламент зоны пляжей и набережных (Р-4)» приложения к решению слова «- минимальный размер </w:t>
      </w:r>
      <w:r>
        <w:rPr>
          <w:sz w:val="28"/>
          <w:szCs w:val="28"/>
        </w:rPr>
        <w:lastRenderedPageBreak/>
        <w:t>земельного участка: 300 кв.м» заменить словами «-минимальный размер земельного участка: не подлежит установлению».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Приложения к решению дополнить статьями </w:t>
      </w:r>
      <w:r w:rsidRPr="003867D7">
        <w:rPr>
          <w:sz w:val="28"/>
          <w:szCs w:val="28"/>
        </w:rPr>
        <w:t>45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-45</w:t>
      </w:r>
      <w:r w:rsidRPr="00765D1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45</w:t>
      </w:r>
      <w:r w:rsidRPr="00765D1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Зона садово-дачных товариществ (СТ)</w:t>
      </w: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A2">
        <w:rPr>
          <w:rFonts w:ascii="Times New Roman" w:hAnsi="Times New Roman" w:cs="Times New Roman"/>
          <w:sz w:val="28"/>
          <w:szCs w:val="28"/>
        </w:rPr>
        <w:t>1. Перечень основных видов разрешенного использования объектов капитального строительства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1A88" w:rsidRPr="00AE27A2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40"/>
        <w:gridCol w:w="4111"/>
        <w:gridCol w:w="4536"/>
      </w:tblGrid>
      <w:tr w:rsidR="009C1A88" w:rsidTr="00FB50F0">
        <w:tc>
          <w:tcPr>
            <w:tcW w:w="2381" w:type="dxa"/>
            <w:vAlign w:val="center"/>
          </w:tcPr>
          <w:p w:rsidR="009C1A88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Основные виды разрешенного использования земельных участков</w:t>
            </w:r>
          </w:p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разрешенного использования земельных участков</w:t>
            </w:r>
          </w:p>
        </w:tc>
        <w:tc>
          <w:tcPr>
            <w:tcW w:w="4536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разрешенного использования объектов капитального строительства</w:t>
            </w:r>
          </w:p>
        </w:tc>
      </w:tr>
      <w:tr w:rsidR="009C1A88" w:rsidTr="00FB50F0">
        <w:tc>
          <w:tcPr>
            <w:tcW w:w="2381" w:type="dxa"/>
            <w:vAlign w:val="center"/>
          </w:tcPr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27A2">
              <w:rPr>
                <w:rFonts w:eastAsiaTheme="minorHAnsi"/>
                <w:sz w:val="28"/>
                <w:szCs w:val="28"/>
                <w:lang w:eastAsia="en-US"/>
              </w:rPr>
              <w:t>Ведение садоводства</w:t>
            </w:r>
          </w:p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Align w:val="center"/>
          </w:tcPr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садовый дом (жилое строение)</w:t>
            </w:r>
          </w:p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азмещение хозяйственных строений и сооружений</w:t>
            </w:r>
          </w:p>
        </w:tc>
        <w:tc>
          <w:tcPr>
            <w:tcW w:w="4536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 сооружения</w:t>
            </w:r>
          </w:p>
        </w:tc>
      </w:tr>
      <w:tr w:rsidR="009C1A88" w:rsidTr="00FB50F0">
        <w:tc>
          <w:tcPr>
            <w:tcW w:w="2381" w:type="dxa"/>
            <w:vAlign w:val="center"/>
          </w:tcPr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27A2">
              <w:rPr>
                <w:rFonts w:eastAsiaTheme="minorHAnsi"/>
                <w:sz w:val="28"/>
                <w:szCs w:val="28"/>
                <w:lang w:eastAsia="en-US"/>
              </w:rPr>
              <w:t>Ведение дачного</w:t>
            </w: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27A2">
              <w:rPr>
                <w:rFonts w:eastAsiaTheme="minorHAnsi"/>
                <w:sz w:val="28"/>
                <w:szCs w:val="28"/>
                <w:lang w:eastAsia="en-US"/>
              </w:rPr>
              <w:t xml:space="preserve"> хозяйства</w:t>
            </w:r>
          </w:p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vAlign w:val="center"/>
          </w:tcPr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дачный дом (жилое строение)</w:t>
            </w: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хозяйственных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построек</w:t>
            </w:r>
          </w:p>
        </w:tc>
        <w:tc>
          <w:tcPr>
            <w:tcW w:w="4536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</w:tr>
      <w:tr w:rsidR="009C1A88" w:rsidRPr="00B74F8D" w:rsidTr="00FB50F0">
        <w:tc>
          <w:tcPr>
            <w:tcW w:w="2381" w:type="dxa"/>
            <w:vAlign w:val="center"/>
          </w:tcPr>
          <w:p w:rsidR="009C1A88" w:rsidRPr="00B74F8D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4F8D">
              <w:rPr>
                <w:sz w:val="28"/>
                <w:szCs w:val="28"/>
              </w:rPr>
              <w:t>Земельные участки для размещения объектов инженерной инфраструктуры</w:t>
            </w:r>
          </w:p>
        </w:tc>
        <w:tc>
          <w:tcPr>
            <w:tcW w:w="3640" w:type="dxa"/>
            <w:vAlign w:val="center"/>
          </w:tcPr>
          <w:p w:rsidR="009C1A88" w:rsidRPr="00B74F8D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4F8D">
              <w:rPr>
                <w:sz w:val="28"/>
                <w:szCs w:val="28"/>
              </w:rPr>
              <w:t>объекты инженерной инфраструктуры</w:t>
            </w:r>
          </w:p>
        </w:tc>
        <w:tc>
          <w:tcPr>
            <w:tcW w:w="4111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t>размещение хозяйственных построек</w:t>
            </w:r>
          </w:p>
        </w:tc>
        <w:tc>
          <w:tcPr>
            <w:tcW w:w="4536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t>хозяйственные постройки, сооружения для разгрузки автомобилей (рампы)</w:t>
            </w:r>
          </w:p>
        </w:tc>
      </w:tr>
    </w:tbl>
    <w:p w:rsidR="009C1A88" w:rsidRPr="00583657" w:rsidRDefault="009C1A88" w:rsidP="009C1A8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C1A88" w:rsidRPr="00C62AF7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F7">
        <w:rPr>
          <w:rFonts w:ascii="Times New Roman" w:hAnsi="Times New Roman" w:cs="Times New Roman"/>
          <w:sz w:val="28"/>
          <w:szCs w:val="28"/>
        </w:rPr>
        <w:t>2. Перечень условно разрешенных видов использования объектов капитального строительства и земельных участков:</w:t>
      </w:r>
    </w:p>
    <w:p w:rsidR="009C1A88" w:rsidRPr="00583657" w:rsidRDefault="009C1A88" w:rsidP="009C1A8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490"/>
        <w:gridCol w:w="3828"/>
        <w:gridCol w:w="3402"/>
      </w:tblGrid>
      <w:tr w:rsidR="009C1A88" w:rsidRPr="00C62AF7" w:rsidTr="00FB50F0">
        <w:tc>
          <w:tcPr>
            <w:tcW w:w="2381" w:type="dxa"/>
            <w:vAlign w:val="center"/>
          </w:tcPr>
          <w:p w:rsidR="009C1A88" w:rsidRPr="00C62AF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F7">
              <w:rPr>
                <w:rFonts w:ascii="Times New Roman" w:hAnsi="Times New Roman" w:cs="Times New Roman"/>
                <w:sz w:val="28"/>
                <w:szCs w:val="28"/>
              </w:rPr>
              <w:t>Условно разрешенные виды использования земельных участков</w:t>
            </w:r>
          </w:p>
        </w:tc>
        <w:tc>
          <w:tcPr>
            <w:tcW w:w="4490" w:type="dxa"/>
            <w:vAlign w:val="center"/>
          </w:tcPr>
          <w:p w:rsidR="009C1A88" w:rsidRPr="00C62AF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F7">
              <w:rPr>
                <w:rFonts w:ascii="Times New Roman" w:hAnsi="Times New Roman" w:cs="Times New Roman"/>
                <w:sz w:val="28"/>
                <w:szCs w:val="28"/>
              </w:rPr>
              <w:t>Условно разрешенные виды использования объектов капитального строительства</w:t>
            </w:r>
          </w:p>
        </w:tc>
        <w:tc>
          <w:tcPr>
            <w:tcW w:w="3828" w:type="dxa"/>
            <w:vAlign w:val="center"/>
          </w:tcPr>
          <w:p w:rsidR="009C1A88" w:rsidRPr="00C62AF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F7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использования земельных участков (установленные к условно разрешенным)</w:t>
            </w:r>
          </w:p>
        </w:tc>
        <w:tc>
          <w:tcPr>
            <w:tcW w:w="3402" w:type="dxa"/>
            <w:vAlign w:val="center"/>
          </w:tcPr>
          <w:p w:rsidR="009C1A88" w:rsidRPr="00C62AF7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F7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использования объектов капитального строительства (установленные к условно разрешенным)</w:t>
            </w:r>
          </w:p>
        </w:tc>
      </w:tr>
      <w:tr w:rsidR="009C1A88" w:rsidRPr="00C62AF7" w:rsidTr="00FB50F0">
        <w:tc>
          <w:tcPr>
            <w:tcW w:w="2381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4490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t xml:space="preserve">объекты розничной торговли с </w:t>
            </w:r>
            <w:r w:rsidRPr="00B74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площадью торгового зала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 100 кв.м</w:t>
            </w:r>
          </w:p>
        </w:tc>
        <w:tc>
          <w:tcPr>
            <w:tcW w:w="3828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хозяйственных </w:t>
            </w:r>
            <w:r w:rsidRPr="00B74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</w:t>
            </w:r>
          </w:p>
        </w:tc>
        <w:tc>
          <w:tcPr>
            <w:tcW w:w="3402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хозяйственные постройки</w:t>
            </w:r>
          </w:p>
        </w:tc>
      </w:tr>
    </w:tbl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минимальная площадь земельных участков - 400 кв. м, максимальная площадь – 1500 кв.м;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минимальный отступ зданий, сооружений, строений и сооружений вспомогательного использования от границы, отделяющей земельный участок от территории общего пользования, - 3 метра (за исключением навесов, беседок, мангалов, вольеров);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минимальный отступ зданий, сооружений, строений и сооружений вспомогательного использования от границ смежных земельных участков (за исключением навесов, беседок, мангалов, вольеров) - 3 метра;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минимальный отступ навесов, беседок, мангалов, вольеров от границ смежных земельных участков - 1 метр;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максимальное количество надземных этажей зданий - 3;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максимальная высота зданий от уровня земли до верха перекрытия последнего этажа - 20 метров;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максимальный процент застройки земельного участка - 50%.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45</w:t>
      </w:r>
      <w:r w:rsidRPr="00765D1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Зона городских лесов (ГЛ)</w:t>
      </w:r>
    </w:p>
    <w:p w:rsidR="009C1A88" w:rsidRPr="00AE27A2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A2">
        <w:rPr>
          <w:rFonts w:ascii="Times New Roman" w:hAnsi="Times New Roman" w:cs="Times New Roman"/>
          <w:sz w:val="28"/>
          <w:szCs w:val="28"/>
        </w:rPr>
        <w:t>1. Перечень основных видов разрешенного использования объектов капитального строительства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40"/>
        <w:gridCol w:w="4111"/>
        <w:gridCol w:w="4536"/>
      </w:tblGrid>
      <w:tr w:rsidR="009C1A88" w:rsidTr="00FB50F0">
        <w:tc>
          <w:tcPr>
            <w:tcW w:w="2381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Основные виды разрешенного использования земельных участков</w:t>
            </w:r>
          </w:p>
        </w:tc>
        <w:tc>
          <w:tcPr>
            <w:tcW w:w="3640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разрешенного использования земельных участков</w:t>
            </w:r>
          </w:p>
        </w:tc>
        <w:tc>
          <w:tcPr>
            <w:tcW w:w="4536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A2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разрешенного использования объектов капитального строительства</w:t>
            </w:r>
          </w:p>
        </w:tc>
      </w:tr>
      <w:tr w:rsidR="009C1A88" w:rsidTr="00FB50F0">
        <w:tc>
          <w:tcPr>
            <w:tcW w:w="2381" w:type="dxa"/>
            <w:vAlign w:val="center"/>
          </w:tcPr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Охрана природных  территорий</w:t>
            </w:r>
          </w:p>
        </w:tc>
        <w:tc>
          <w:tcPr>
            <w:tcW w:w="3640" w:type="dxa"/>
            <w:vAlign w:val="center"/>
          </w:tcPr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1A88" w:rsidTr="00FB50F0">
        <w:tc>
          <w:tcPr>
            <w:tcW w:w="2381" w:type="dxa"/>
            <w:vAlign w:val="center"/>
          </w:tcPr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Резервные леса</w:t>
            </w:r>
          </w:p>
        </w:tc>
        <w:tc>
          <w:tcPr>
            <w:tcW w:w="3640" w:type="dxa"/>
            <w:vAlign w:val="center"/>
          </w:tcPr>
          <w:p w:rsidR="009C1A88" w:rsidRPr="00AE27A2" w:rsidRDefault="009C1A88" w:rsidP="00FB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vAlign w:val="center"/>
          </w:tcPr>
          <w:p w:rsidR="009C1A88" w:rsidRPr="00AE27A2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1A88" w:rsidRPr="00B74F8D" w:rsidTr="00FB50F0">
        <w:tc>
          <w:tcPr>
            <w:tcW w:w="2381" w:type="dxa"/>
            <w:vAlign w:val="center"/>
          </w:tcPr>
          <w:p w:rsidR="009C1A88" w:rsidRPr="00B74F8D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3640" w:type="dxa"/>
            <w:vAlign w:val="center"/>
          </w:tcPr>
          <w:p w:rsidR="009C1A88" w:rsidRPr="00B74F8D" w:rsidRDefault="009C1A88" w:rsidP="00FB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4F8D">
              <w:rPr>
                <w:sz w:val="28"/>
                <w:szCs w:val="28"/>
              </w:rPr>
              <w:t xml:space="preserve">объекты </w:t>
            </w:r>
            <w:r>
              <w:rPr>
                <w:sz w:val="28"/>
                <w:szCs w:val="28"/>
              </w:rPr>
              <w:t xml:space="preserve">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</w:t>
            </w:r>
            <w:r>
              <w:rPr>
                <w:sz w:val="28"/>
                <w:szCs w:val="28"/>
              </w:rPr>
              <w:lastRenderedPageBreak/>
              <w:t xml:space="preserve">бульваров, площадей, проездов, малых архитектурных форм благоустройства </w:t>
            </w:r>
          </w:p>
        </w:tc>
        <w:tc>
          <w:tcPr>
            <w:tcW w:w="4111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хозяйственных построек</w:t>
            </w:r>
          </w:p>
        </w:tc>
        <w:tc>
          <w:tcPr>
            <w:tcW w:w="4536" w:type="dxa"/>
            <w:vAlign w:val="center"/>
          </w:tcPr>
          <w:p w:rsidR="009C1A88" w:rsidRPr="00B74F8D" w:rsidRDefault="009C1A88" w:rsidP="00FB50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F8D">
              <w:rPr>
                <w:rFonts w:ascii="Times New Roman" w:hAnsi="Times New Roman" w:cs="Times New Roman"/>
                <w:sz w:val="28"/>
                <w:szCs w:val="28"/>
              </w:rPr>
              <w:t>хозяйственные постройки, сооружения для разгрузки автомобилей (рампы)</w:t>
            </w:r>
          </w:p>
        </w:tc>
      </w:tr>
    </w:tbl>
    <w:p w:rsidR="009C1A88" w:rsidRPr="00583657" w:rsidRDefault="009C1A88" w:rsidP="009C1A8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C1A88" w:rsidRPr="00C62AF7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Условно разрешенные виды</w:t>
      </w:r>
      <w:r w:rsidRPr="00C62AF7">
        <w:rPr>
          <w:rFonts w:ascii="Times New Roman" w:hAnsi="Times New Roman" w:cs="Times New Roman"/>
          <w:sz w:val="28"/>
          <w:szCs w:val="28"/>
        </w:rPr>
        <w:t xml:space="preserve"> использования объектов капитального стр</w:t>
      </w:r>
      <w:r>
        <w:rPr>
          <w:rFonts w:ascii="Times New Roman" w:hAnsi="Times New Roman" w:cs="Times New Roman"/>
          <w:sz w:val="28"/>
          <w:szCs w:val="28"/>
        </w:rPr>
        <w:t>оительства и земельных участков не устанавливаются.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45</w:t>
      </w:r>
      <w:r w:rsidRPr="00765D1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Зона перспективной жилой застройки (Ж-6)</w:t>
      </w: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A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Основные виды</w:t>
      </w:r>
      <w:r w:rsidRPr="00AE27A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объектов капитального строительства и земельных участков</w:t>
      </w:r>
      <w:r w:rsidRPr="00142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9C1A88" w:rsidRPr="00C62AF7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Условно разрешенные виды</w:t>
      </w:r>
      <w:r w:rsidRPr="00C62AF7">
        <w:rPr>
          <w:rFonts w:ascii="Times New Roman" w:hAnsi="Times New Roman" w:cs="Times New Roman"/>
          <w:sz w:val="28"/>
          <w:szCs w:val="28"/>
        </w:rPr>
        <w:t xml:space="preserve"> использования объектов капитального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оительства и земельных участков 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40"/>
        <w:gridCol w:w="3827"/>
        <w:gridCol w:w="4820"/>
      </w:tblGrid>
      <w:tr w:rsidR="009C1A88" w:rsidRPr="00B44A7A" w:rsidTr="00FB50F0">
        <w:tc>
          <w:tcPr>
            <w:tcW w:w="2381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Условно разрешенные виды использования земельных участков</w:t>
            </w:r>
          </w:p>
        </w:tc>
        <w:tc>
          <w:tcPr>
            <w:tcW w:w="3640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Условно разрешенные виды использования объектов капитального строительства</w:t>
            </w:r>
          </w:p>
        </w:tc>
        <w:tc>
          <w:tcPr>
            <w:tcW w:w="3827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использования земельных участков (установленные к условно разрешенным)</w:t>
            </w:r>
          </w:p>
        </w:tc>
        <w:tc>
          <w:tcPr>
            <w:tcW w:w="4820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использования объектов капитального строительства (установленные к условно разрешенным)</w:t>
            </w:r>
          </w:p>
        </w:tc>
      </w:tr>
      <w:tr w:rsidR="009C1A88" w:rsidRPr="00B44A7A" w:rsidTr="00FB50F0">
        <w:trPr>
          <w:trHeight w:val="3439"/>
        </w:trPr>
        <w:tc>
          <w:tcPr>
            <w:tcW w:w="2381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3640" w:type="dxa"/>
            <w:vAlign w:val="center"/>
          </w:tcPr>
          <w:p w:rsidR="009C1A88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среднеэтажные многоквартирные дома со встроенными (пристроенными) помещениями общественного назначения в качестве градообразующих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A88" w:rsidRPr="00CB690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0A">
              <w:rPr>
                <w:rFonts w:ascii="Times New Roman" w:hAnsi="Times New Roman" w:cs="Times New Roman"/>
                <w:sz w:val="28"/>
                <w:szCs w:val="28"/>
              </w:rPr>
              <w:t>блокированные среднеэтажные жилые дома</w:t>
            </w:r>
          </w:p>
        </w:tc>
        <w:tc>
          <w:tcPr>
            <w:tcW w:w="3827" w:type="dxa"/>
            <w:vAlign w:val="center"/>
          </w:tcPr>
          <w:p w:rsidR="009C1A88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размещение дворовых площадок; размещение беседок, отдельно стоящих навесов и веранд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A88" w:rsidRPr="00CB690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0A">
              <w:rPr>
                <w:rFonts w:ascii="Times New Roman" w:hAnsi="Times New Roman" w:cs="Times New Roman"/>
                <w:sz w:val="28"/>
                <w:szCs w:val="28"/>
              </w:rPr>
              <w:t>размещение блокированных гаражей для хранения автотранспорта владельцев квартир</w:t>
            </w:r>
          </w:p>
        </w:tc>
        <w:tc>
          <w:tcPr>
            <w:tcW w:w="4820" w:type="dxa"/>
            <w:vAlign w:val="center"/>
          </w:tcPr>
          <w:p w:rsidR="009C1A88" w:rsidRPr="00B44A7A" w:rsidRDefault="009C1A88" w:rsidP="00FB5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7A">
              <w:rPr>
                <w:rFonts w:ascii="Times New Roman" w:hAnsi="Times New Roman" w:cs="Times New Roman"/>
                <w:sz w:val="28"/>
                <w:szCs w:val="28"/>
              </w:rPr>
              <w:t>отдельно стоящие беседки, навесы и веранды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B690A">
              <w:rPr>
                <w:rFonts w:ascii="Times New Roman" w:hAnsi="Times New Roman" w:cs="Times New Roman"/>
                <w:sz w:val="28"/>
                <w:szCs w:val="28"/>
              </w:rPr>
              <w:t>блокированные гаражи для хранения автотранспорта владельцев квартир</w:t>
            </w:r>
          </w:p>
        </w:tc>
      </w:tr>
    </w:tbl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Для зоны Ж-6</w:t>
      </w:r>
      <w:r w:rsidRPr="00142531">
        <w:rPr>
          <w:rFonts w:ascii="Times New Roman" w:hAnsi="Times New Roman" w:cs="Times New Roman"/>
          <w:sz w:val="28"/>
          <w:szCs w:val="28"/>
        </w:rPr>
        <w:t xml:space="preserve"> 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 </w:t>
      </w:r>
      <w:hyperlink r:id="rId33" w:history="1">
        <w:r w:rsidRPr="004D6D83">
          <w:rPr>
            <w:rFonts w:ascii="Times New Roman" w:hAnsi="Times New Roman" w:cs="Times New Roman"/>
            <w:sz w:val="28"/>
            <w:szCs w:val="28"/>
          </w:rPr>
          <w:t>частью 3 статьи 36</w:t>
        </w:r>
      </w:hyperlink>
      <w:r w:rsidRPr="004D6D83">
        <w:rPr>
          <w:rFonts w:ascii="Times New Roman" w:hAnsi="Times New Roman" w:cs="Times New Roman"/>
          <w:sz w:val="28"/>
          <w:szCs w:val="28"/>
        </w:rPr>
        <w:t xml:space="preserve"> </w:t>
      </w:r>
      <w:r w:rsidRPr="0014253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Федерации: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- минимальный размер земельного участка: 50 кв. м;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- 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размер земельного участка: не подлежит установлению</w:t>
      </w:r>
      <w:r w:rsidRPr="00142531">
        <w:rPr>
          <w:rFonts w:ascii="Times New Roman" w:hAnsi="Times New Roman" w:cs="Times New Roman"/>
          <w:sz w:val="28"/>
          <w:szCs w:val="28"/>
        </w:rPr>
        <w:t>;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- максимально</w:t>
      </w:r>
      <w:r>
        <w:rPr>
          <w:rFonts w:ascii="Times New Roman" w:hAnsi="Times New Roman" w:cs="Times New Roman"/>
          <w:sz w:val="28"/>
          <w:szCs w:val="28"/>
        </w:rPr>
        <w:t>е количество надземных этажей: 5</w:t>
      </w:r>
      <w:r w:rsidRPr="00142531">
        <w:rPr>
          <w:rFonts w:ascii="Times New Roman" w:hAnsi="Times New Roman" w:cs="Times New Roman"/>
          <w:sz w:val="28"/>
          <w:szCs w:val="28"/>
        </w:rPr>
        <w:t>;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- минимальная высота здания: для жилых домов 10 метров, для прочих объектов капитального строительства не нормируется;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максимальная высота здания: 20</w:t>
      </w:r>
      <w:r w:rsidRPr="00142531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 xml:space="preserve">- максимальная высота ограждения между земельными участками, </w:t>
      </w:r>
      <w:r w:rsidRPr="00142531">
        <w:rPr>
          <w:rFonts w:ascii="Times New Roman" w:hAnsi="Times New Roman" w:cs="Times New Roman"/>
          <w:sz w:val="28"/>
          <w:szCs w:val="28"/>
        </w:rPr>
        <w:lastRenderedPageBreak/>
        <w:t>занятыми нежилыми зданиями и сооружениями, а также между такими земельными участками и территориями общего пользования: 1,8 метра;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- максимальный процент застройки: 40 процентов;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- минимальный отступ зданий, сооружений, строений и сооружений вспомогательного использования от границ смежных земельных участков (за исключением навесов, беседок, мангалов, вольеров) – 3 метра.</w:t>
      </w: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Здания, строения, сооружения должны отстоять от границы земельного участка, отделяющего его от территории общего пользования (улицы), не менее чем на 5 м, проездов - не менее чем на 3 м.</w:t>
      </w: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размещения многоквартирного дома на земельном участке, расположенном в границах территории, составляющей 300 метров от береговой линии Черного моря, его максимальное количество надземных этажей составляет 4 этажей, максимальная высота здания – 16 метров.</w:t>
      </w:r>
    </w:p>
    <w:p w:rsidR="009C1A88" w:rsidRPr="00142531" w:rsidRDefault="009C1A88" w:rsidP="009C1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1">
        <w:rPr>
          <w:rFonts w:ascii="Times New Roman" w:hAnsi="Times New Roman" w:cs="Times New Roman"/>
          <w:sz w:val="28"/>
          <w:szCs w:val="28"/>
        </w:rPr>
        <w:t>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2531">
        <w:rPr>
          <w:rFonts w:ascii="Times New Roman" w:hAnsi="Times New Roman" w:cs="Times New Roman"/>
          <w:sz w:val="28"/>
          <w:szCs w:val="28"/>
        </w:rPr>
        <w:t>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27. </w:t>
      </w:r>
      <w:r w:rsidRPr="004D6D83">
        <w:rPr>
          <w:sz w:val="28"/>
          <w:szCs w:val="28"/>
        </w:rPr>
        <w:t>В статье</w:t>
      </w:r>
      <w:r>
        <w:rPr>
          <w:sz w:val="28"/>
          <w:szCs w:val="28"/>
        </w:rPr>
        <w:t xml:space="preserve"> 46 «Определения отдельных видов использования земельных участков и объектов капитального строительства» приложения к решению </w:t>
      </w:r>
      <w:r w:rsidRPr="00712B87">
        <w:rPr>
          <w:sz w:val="28"/>
          <w:szCs w:val="28"/>
        </w:rPr>
        <w:t>слова «Высота гостевого дома составляет не более четырнадцати метров, количество этажей - не более трех» заменить словами «Высота гостевого дома составляет не более четырнадцати метров, количество эт</w:t>
      </w:r>
      <w:r>
        <w:rPr>
          <w:sz w:val="28"/>
          <w:szCs w:val="28"/>
        </w:rPr>
        <w:t>ажей - не более трех надземных», слова «индивидуальный жилой дом (объект индивидуального жилищного строительства) – отдельно стоящий жилой дом с количеством этажей не более чем три, предназначенный для проживания одной семьи»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«объект индивидуального жилищного строительства», «жилой дом» и «индивидуальный жилой дом» применяются в Градостроительном кодексе Российской Федерации,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кодексом Российской Федерации,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Федерации», </w:t>
      </w:r>
      <w:r>
        <w:rPr>
          <w:sz w:val="28"/>
          <w:szCs w:val="28"/>
        </w:rPr>
        <w:t>слова «среднеэтажный многоквартирный дом – многоквартирный дом с количеством этажей от четырех до семи» заменить словами «среднеэтажный многоквартирный дом – многоквартирный дом с количеством этажей – 5».</w:t>
      </w:r>
    </w:p>
    <w:p w:rsidR="009C1A88" w:rsidRDefault="009C1A88" w:rsidP="009C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В статье 46 «Определения отдельных видов использования земельных участков и объектов капитального строительства» приложения к решению слова «многоэтажный многоквартирный дом – многоквартирный дом с количеством этажей выше пяти» исключить.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29</w:t>
      </w:r>
      <w:r w:rsidRPr="00DB423D">
        <w:rPr>
          <w:color w:val="000000"/>
          <w:spacing w:val="-2"/>
          <w:sz w:val="28"/>
          <w:szCs w:val="28"/>
        </w:rPr>
        <w:t>. Приложение №1 «Карта градостроительного зонирования села Адербиевка» к правилам землепользования и застройки изложить в редакции приложения №2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30</w:t>
      </w:r>
      <w:r w:rsidRPr="00DB423D">
        <w:rPr>
          <w:color w:val="000000"/>
          <w:spacing w:val="-2"/>
          <w:sz w:val="28"/>
          <w:szCs w:val="28"/>
        </w:rPr>
        <w:t>. Приложение №2 «Карта градостроительного зонирования села Архипо-Осиповка» к правилам землепользования и застройки изложить в редакции приложения №3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31</w:t>
      </w:r>
      <w:r w:rsidRPr="00DB423D">
        <w:rPr>
          <w:color w:val="000000"/>
          <w:spacing w:val="-2"/>
          <w:sz w:val="28"/>
          <w:szCs w:val="28"/>
        </w:rPr>
        <w:t>. Приложение №5 «Карта градостроительного зонирования хутора Бетта» к правилам землепользования и застройки изложить в редакции приложения №4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32</w:t>
      </w:r>
      <w:r w:rsidRPr="00DB423D">
        <w:rPr>
          <w:color w:val="000000"/>
          <w:spacing w:val="-2"/>
          <w:sz w:val="28"/>
          <w:szCs w:val="28"/>
        </w:rPr>
        <w:t>. Приложение №6 «Карта градостроительного зонирования села Виноградное» к правилам землепользования и застройки изложить в редакции приложения №5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33</w:t>
      </w:r>
      <w:r w:rsidRPr="00DB423D">
        <w:rPr>
          <w:color w:val="000000"/>
          <w:spacing w:val="-2"/>
          <w:sz w:val="28"/>
          <w:szCs w:val="28"/>
        </w:rPr>
        <w:t>. Приложение №7 «Карта градостроительного зонирования села Возрождение» к правилам землепользования и застройки изложить в редакции приложения №6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34</w:t>
      </w:r>
      <w:r w:rsidRPr="00DB423D">
        <w:rPr>
          <w:color w:val="000000"/>
          <w:spacing w:val="-2"/>
          <w:sz w:val="28"/>
          <w:szCs w:val="28"/>
        </w:rPr>
        <w:t>. Приложение №8 «Карта градостроительного зонирования города Геленджика» к правилам землепользования и застройки изложить в редакции приложения №7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35</w:t>
      </w:r>
      <w:r w:rsidRPr="00DB423D">
        <w:rPr>
          <w:color w:val="000000"/>
          <w:spacing w:val="-2"/>
          <w:sz w:val="28"/>
          <w:szCs w:val="28"/>
        </w:rPr>
        <w:t>. Приложение №9 «Карта градостроительного зонирования хутора Джанхот» к правилам землепользования и застройки изложить в редакции приложения №8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36</w:t>
      </w:r>
      <w:r w:rsidRPr="00DB423D">
        <w:rPr>
          <w:color w:val="000000"/>
          <w:spacing w:val="-2"/>
          <w:sz w:val="28"/>
          <w:szCs w:val="28"/>
        </w:rPr>
        <w:t>. Приложение №10 «Карта градостроительного зонирования села Дивноморское» к правилам землепользования и застройки изложить в редакции приложения №9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37</w:t>
      </w:r>
      <w:r w:rsidRPr="00DB423D">
        <w:rPr>
          <w:color w:val="000000"/>
          <w:spacing w:val="-2"/>
          <w:sz w:val="28"/>
          <w:szCs w:val="28"/>
        </w:rPr>
        <w:t>. Приложение №11 «Карта градостроительного зонирования села Кабардинка» к правилам землепользования и застройки изложить в редакции приложения №10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38</w:t>
      </w:r>
      <w:r w:rsidRPr="00DB423D">
        <w:rPr>
          <w:color w:val="000000"/>
          <w:spacing w:val="-2"/>
          <w:sz w:val="28"/>
          <w:szCs w:val="28"/>
        </w:rPr>
        <w:t>. Приложение №12 «Карта градостроительного зонирования села Криница» к правилам землепользования и застройки изложить в редакции приложения №11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39</w:t>
      </w:r>
      <w:r w:rsidRPr="00DB423D">
        <w:rPr>
          <w:color w:val="000000"/>
          <w:spacing w:val="-2"/>
          <w:sz w:val="28"/>
          <w:szCs w:val="28"/>
        </w:rPr>
        <w:t>. Приложение №13 «Карта градостроительного зонирования села Марьина Роща» к правилам землепользования и застройки изложить в редакции приложения №12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40</w:t>
      </w:r>
      <w:r w:rsidRPr="00DB423D">
        <w:rPr>
          <w:color w:val="000000"/>
          <w:spacing w:val="-2"/>
          <w:sz w:val="28"/>
          <w:szCs w:val="28"/>
        </w:rPr>
        <w:t>. Приложение №14 «Карта градостроительного зонирования села Михайловский Перевал» к правилам землепользования и застройки изложить в редакции приложения №13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41</w:t>
      </w:r>
      <w:r w:rsidRPr="00DB423D">
        <w:rPr>
          <w:color w:val="000000"/>
          <w:spacing w:val="-2"/>
          <w:sz w:val="28"/>
          <w:szCs w:val="28"/>
        </w:rPr>
        <w:t>. Приложение №15 «Карта градостроительного зонирования села Прасковеевка» к правилам землепользования и застройки из</w:t>
      </w:r>
      <w:r>
        <w:rPr>
          <w:color w:val="000000"/>
          <w:spacing w:val="-2"/>
          <w:sz w:val="28"/>
          <w:szCs w:val="28"/>
        </w:rPr>
        <w:t>ложить в редакции приложения №14</w:t>
      </w:r>
      <w:r w:rsidRPr="00DB423D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42</w:t>
      </w:r>
      <w:r w:rsidRPr="00DB423D">
        <w:rPr>
          <w:color w:val="000000"/>
          <w:spacing w:val="-2"/>
          <w:sz w:val="28"/>
          <w:szCs w:val="28"/>
        </w:rPr>
        <w:t>. Приложение №16 «Карта градостроительного зонирования села Пшада» к правилам землепользования и застройки из</w:t>
      </w:r>
      <w:r>
        <w:rPr>
          <w:color w:val="000000"/>
          <w:spacing w:val="-2"/>
          <w:sz w:val="28"/>
          <w:szCs w:val="28"/>
        </w:rPr>
        <w:t>ложить в редакции приложения №15</w:t>
      </w:r>
      <w:r w:rsidRPr="00DB423D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43</w:t>
      </w:r>
      <w:r w:rsidRPr="00DB423D">
        <w:rPr>
          <w:color w:val="000000"/>
          <w:spacing w:val="-2"/>
          <w:sz w:val="28"/>
          <w:szCs w:val="28"/>
        </w:rPr>
        <w:t>. Приложение №17 «Карта градостроительного зонирования поселка Светлый» к правилам землепользования и застройки из</w:t>
      </w:r>
      <w:r>
        <w:rPr>
          <w:color w:val="000000"/>
          <w:spacing w:val="-2"/>
          <w:sz w:val="28"/>
          <w:szCs w:val="28"/>
        </w:rPr>
        <w:t>ложить в редакции приложения №16</w:t>
      </w:r>
      <w:r w:rsidRPr="00DB423D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44</w:t>
      </w:r>
      <w:r w:rsidRPr="00DB423D">
        <w:rPr>
          <w:color w:val="000000"/>
          <w:spacing w:val="-2"/>
          <w:sz w:val="28"/>
          <w:szCs w:val="28"/>
        </w:rPr>
        <w:t>. Приложение №18 «Карта градостроительного зонирования села Текос» к правилам землепользования и застройки из</w:t>
      </w:r>
      <w:r>
        <w:rPr>
          <w:color w:val="000000"/>
          <w:spacing w:val="-2"/>
          <w:sz w:val="28"/>
          <w:szCs w:val="28"/>
        </w:rPr>
        <w:t>ложить в редакции приложения №17</w:t>
      </w:r>
      <w:r w:rsidRPr="00DB423D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9C1A88" w:rsidRPr="00DB423D" w:rsidRDefault="009C1A88" w:rsidP="009C1A8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45</w:t>
      </w:r>
      <w:r w:rsidRPr="00DB423D">
        <w:rPr>
          <w:color w:val="000000"/>
          <w:spacing w:val="-2"/>
          <w:sz w:val="28"/>
          <w:szCs w:val="28"/>
        </w:rPr>
        <w:t>. Приложение №21 «Карта градостроительного зонирования хутора Широкая Щель» к правилам землепользования и застройки из</w:t>
      </w:r>
      <w:r>
        <w:rPr>
          <w:color w:val="000000"/>
          <w:spacing w:val="-2"/>
          <w:sz w:val="28"/>
          <w:szCs w:val="28"/>
        </w:rPr>
        <w:t>ложить в редакции приложения №18</w:t>
      </w:r>
      <w:r w:rsidRPr="00DB423D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9C1A88" w:rsidRDefault="009C1A88" w:rsidP="009C1A88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</w:p>
    <w:p w:rsidR="009C1A88" w:rsidRDefault="009C1A88" w:rsidP="009C1A88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муниципального образования </w:t>
      </w:r>
    </w:p>
    <w:p w:rsidR="009C1A88" w:rsidRDefault="009C1A88" w:rsidP="009C1A88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город-курорт Геленджик                                                                     А.А. Богодистов</w:t>
      </w:r>
    </w:p>
    <w:p w:rsidR="009C1A88" w:rsidRDefault="009C1A88" w:rsidP="009C1A88">
      <w:pPr>
        <w:autoSpaceDE w:val="0"/>
        <w:autoSpaceDN w:val="0"/>
        <w:adjustRightInd w:val="0"/>
        <w:ind w:firstLine="540"/>
        <w:jc w:val="both"/>
        <w:rPr>
          <w:color w:val="000000"/>
          <w:spacing w:val="-2"/>
          <w:sz w:val="28"/>
          <w:szCs w:val="28"/>
        </w:rPr>
      </w:pPr>
    </w:p>
    <w:p w:rsidR="009C1A88" w:rsidRPr="00475D2D" w:rsidRDefault="009C1A88" w:rsidP="009C1A8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A7ADD">
        <w:rPr>
          <w:sz w:val="28"/>
          <w:szCs w:val="28"/>
        </w:rPr>
        <w:t xml:space="preserve"> </w:t>
      </w:r>
      <w:r>
        <w:rPr>
          <w:sz w:val="28"/>
          <w:szCs w:val="28"/>
        </w:rPr>
        <w:t>Думы муниципального</w:t>
      </w:r>
    </w:p>
    <w:p w:rsidR="009C1A88" w:rsidRPr="00AE27A2" w:rsidRDefault="009C1A88" w:rsidP="009C1A88">
      <w:pPr>
        <w:tabs>
          <w:tab w:val="left" w:pos="7666"/>
        </w:tabs>
        <w:rPr>
          <w:sz w:val="28"/>
          <w:szCs w:val="28"/>
        </w:rPr>
        <w:sectPr w:rsidR="009C1A88" w:rsidRPr="00AE27A2" w:rsidSect="00B81C37">
          <w:headerReference w:type="default" r:id="rId34"/>
          <w:pgSz w:w="11905" w:h="16838"/>
          <w:pgMar w:top="1134" w:right="567" w:bottom="1134" w:left="1701" w:header="57" w:footer="0" w:gutter="0"/>
          <w:cols w:space="720"/>
          <w:titlePg/>
          <w:docGrid w:linePitch="326"/>
        </w:sectPr>
      </w:pPr>
      <w:r w:rsidRPr="00475D2D">
        <w:rPr>
          <w:sz w:val="28"/>
          <w:szCs w:val="28"/>
        </w:rPr>
        <w:t>образования город-</w:t>
      </w:r>
      <w:r>
        <w:rPr>
          <w:sz w:val="28"/>
          <w:szCs w:val="28"/>
        </w:rPr>
        <w:t>курорт Геленджик                                            М.Д. Димитриев</w:t>
      </w:r>
    </w:p>
    <w:p w:rsidR="009C1A88" w:rsidRPr="00220EC4" w:rsidRDefault="009C1A88" w:rsidP="00551F72">
      <w:pPr>
        <w:tabs>
          <w:tab w:val="left" w:pos="7700"/>
        </w:tabs>
        <w:rPr>
          <w:sz w:val="28"/>
          <w:szCs w:val="28"/>
        </w:rPr>
      </w:pPr>
      <w:bookmarkStart w:id="5" w:name="_GoBack"/>
      <w:bookmarkEnd w:id="5"/>
    </w:p>
    <w:p w:rsidR="009B425C" w:rsidRPr="00F4307C" w:rsidRDefault="00551F72" w:rsidP="00F42905">
      <w:r w:rsidRPr="002D795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sectPr w:rsidR="009B425C" w:rsidRPr="00F4307C" w:rsidSect="00F4307C">
      <w:headerReference w:type="default" r:id="rId3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E8" w:rsidRDefault="009945E8">
      <w:r>
        <w:separator/>
      </w:r>
    </w:p>
  </w:endnote>
  <w:endnote w:type="continuationSeparator" w:id="0">
    <w:p w:rsidR="009945E8" w:rsidRDefault="009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E8" w:rsidRDefault="009945E8">
      <w:r>
        <w:separator/>
      </w:r>
    </w:p>
  </w:footnote>
  <w:footnote w:type="continuationSeparator" w:id="0">
    <w:p w:rsidR="009945E8" w:rsidRDefault="0099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2" w:rsidRDefault="00551F72" w:rsidP="0091449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1F72" w:rsidRDefault="00551F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2" w:rsidRDefault="00551F72" w:rsidP="0091449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1A88">
      <w:rPr>
        <w:rStyle w:val="a9"/>
        <w:noProof/>
      </w:rPr>
      <w:t>2</w:t>
    </w:r>
    <w:r>
      <w:rPr>
        <w:rStyle w:val="a9"/>
      </w:rPr>
      <w:fldChar w:fldCharType="end"/>
    </w:r>
  </w:p>
  <w:p w:rsidR="00551F72" w:rsidRDefault="00551F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05" w:rsidRPr="00F42905" w:rsidRDefault="00810DB3" w:rsidP="00F42905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F42905" w:rsidRDefault="00F4290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9071"/>
      <w:docPartObj>
        <w:docPartGallery w:val="Page Numbers (Top of Page)"/>
        <w:docPartUnique/>
      </w:docPartObj>
    </w:sdtPr>
    <w:sdtContent>
      <w:p w:rsidR="009C1A88" w:rsidRDefault="009C1A88">
        <w:pPr>
          <w:pStyle w:val="a3"/>
          <w:jc w:val="center"/>
        </w:pPr>
      </w:p>
      <w:p w:rsidR="009C1A88" w:rsidRDefault="009C1A88">
        <w:pPr>
          <w:pStyle w:val="a3"/>
          <w:jc w:val="center"/>
        </w:pPr>
        <w:r>
          <w:t>29</w:t>
        </w:r>
      </w:p>
    </w:sdtContent>
  </w:sdt>
  <w:p w:rsidR="009C1A88" w:rsidRDefault="009C1A88" w:rsidP="004E53CD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550348"/>
      <w:docPartObj>
        <w:docPartGallery w:val="Page Numbers (Top of Page)"/>
        <w:docPartUnique/>
      </w:docPartObj>
    </w:sdtPr>
    <w:sdtEndPr/>
    <w:sdtContent>
      <w:p w:rsidR="00524C55" w:rsidRDefault="00524C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88">
          <w:rPr>
            <w:noProof/>
          </w:rPr>
          <w:t>4</w:t>
        </w:r>
        <w:r>
          <w:fldChar w:fldCharType="end"/>
        </w:r>
      </w:p>
    </w:sdtContent>
  </w:sdt>
  <w:p w:rsidR="00524C55" w:rsidRDefault="00524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24"/>
    <w:rsid w:val="001B3380"/>
    <w:rsid w:val="00236171"/>
    <w:rsid w:val="00257849"/>
    <w:rsid w:val="002C56C8"/>
    <w:rsid w:val="002E47AD"/>
    <w:rsid w:val="00413B3F"/>
    <w:rsid w:val="00447FC1"/>
    <w:rsid w:val="004D298E"/>
    <w:rsid w:val="00503A5F"/>
    <w:rsid w:val="00524C55"/>
    <w:rsid w:val="00551F72"/>
    <w:rsid w:val="00682B81"/>
    <w:rsid w:val="006E6F1C"/>
    <w:rsid w:val="007A6502"/>
    <w:rsid w:val="00810DB3"/>
    <w:rsid w:val="0081368B"/>
    <w:rsid w:val="0097141A"/>
    <w:rsid w:val="009945E8"/>
    <w:rsid w:val="009A27F7"/>
    <w:rsid w:val="009B425C"/>
    <w:rsid w:val="009C1A88"/>
    <w:rsid w:val="00AC4E57"/>
    <w:rsid w:val="00BD5B24"/>
    <w:rsid w:val="00C22D1D"/>
    <w:rsid w:val="00CD554F"/>
    <w:rsid w:val="00D93F4B"/>
    <w:rsid w:val="00D96B44"/>
    <w:rsid w:val="00E13FDE"/>
    <w:rsid w:val="00E84495"/>
    <w:rsid w:val="00EA1247"/>
    <w:rsid w:val="00F42905"/>
    <w:rsid w:val="00F4307C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171"/>
  </w:style>
  <w:style w:type="paragraph" w:customStyle="1" w:styleId="ConsPlusNormal">
    <w:name w:val="ConsPlusNormal"/>
    <w:rsid w:val="00236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3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43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F43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51F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51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51F72"/>
  </w:style>
  <w:style w:type="paragraph" w:styleId="aa">
    <w:name w:val="footer"/>
    <w:basedOn w:val="a"/>
    <w:link w:val="ab"/>
    <w:uiPriority w:val="99"/>
    <w:unhideWhenUsed/>
    <w:rsid w:val="00F42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7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171"/>
  </w:style>
  <w:style w:type="paragraph" w:customStyle="1" w:styleId="ConsPlusNormal">
    <w:name w:val="ConsPlusNormal"/>
    <w:rsid w:val="00236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3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43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F43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51F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51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51F72"/>
  </w:style>
  <w:style w:type="paragraph" w:styleId="aa">
    <w:name w:val="footer"/>
    <w:basedOn w:val="a"/>
    <w:link w:val="ab"/>
    <w:uiPriority w:val="99"/>
    <w:unhideWhenUsed/>
    <w:rsid w:val="00F42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7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726341249C49132D18B3B16F3703B9C8374B768CDA8D48CD13F9E1BBCAB10AB55CD5D3C847F0B1759427E2B3AFyEm2N" TargetMode="External"/><Relationship Id="rId18" Type="http://schemas.openxmlformats.org/officeDocument/2006/relationships/hyperlink" Target="consultantplus://offline/ref=726341249C49132D18B3B16F3703B9C8374B758BDB8648CD13F9E1BBCAB10AB55CD5D3C847F0B1759427E2B3AFyEm2N" TargetMode="External"/><Relationship Id="rId26" Type="http://schemas.openxmlformats.org/officeDocument/2006/relationships/hyperlink" Target="consultantplus://offline/ref=726341249C49132D18B3B16F3703B9C8364A7789D78648CD13F9E1BBCAB10AB54ED58BC446F9A9759632B4E2EABF6AD7363E755EAB491CA1yEm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6341249C49132D18B3B16F3703B9C8364A7789D78648CD13F9E1BBCAB10AB54ED58BC442F0AE7FC068A4E6A3EB6FC83F206A5CB54Ay1m4N" TargetMode="External"/><Relationship Id="rId34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26341249C49132D18B3B16F3703B9C8374B748ED78848CD13F9E1BBCAB10AB55CD5D3C847F0B1759427E2B3AFyEm2N" TargetMode="External"/><Relationship Id="rId17" Type="http://schemas.openxmlformats.org/officeDocument/2006/relationships/hyperlink" Target="consultantplus://offline/ref=726341249C49132D18B3B16F3703B9C8374B7489D18B48CD13F9E1BBCAB10AB55CD5D3C847F0B1759427E2B3AFyEm2N" TargetMode="External"/><Relationship Id="rId25" Type="http://schemas.openxmlformats.org/officeDocument/2006/relationships/hyperlink" Target="consultantplus://offline/ref=726341249C49132D18B3B16F3703B9C8364A7789D78648CD13F9E1BBCAB10AB54ED58BC442FBA67FC068A4E6A3EB6FC83F206A5CB54Ay1m4N" TargetMode="External"/><Relationship Id="rId33" Type="http://schemas.openxmlformats.org/officeDocument/2006/relationships/hyperlink" Target="consultantplus://offline/ref=B66B2EF0C361832C8EDB8381C22AB3D6097CFB10E5B99BBDE0B6105F7E66ED0E3C1CD71715DBFCDCvBO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6341249C49132D18B3B16F3703B9C8364A7789D78648CD13F9E1BBCAB10AB55CD5D3C847F0B1759427E2B3AFyEm2N" TargetMode="External"/><Relationship Id="rId20" Type="http://schemas.openxmlformats.org/officeDocument/2006/relationships/hyperlink" Target="consultantplus://offline/ref=726341249C49132D18B3B16F3703B9C8364A7789D78648CD13F9E1BBCAB10AB55CD5D3C847F0B1759427E2B3AFyEm2N" TargetMode="External"/><Relationship Id="rId29" Type="http://schemas.openxmlformats.org/officeDocument/2006/relationships/hyperlink" Target="consultantplus://offline/ref=726341249C49132D18B3B16F3703B9C8364A7789D78648CD13F9E1BBCAB10AB54ED58BC446F9A97C9232B4E2EABF6AD7363E755EAB491CA1yEm5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6341249C49132D18B3B16F3703B9C8364A7789D78648CD13F9E1BBCAB10AB54ED58BC445F1A77FC068A4E6A3EB6FC83F206A5CB54Ay1m4N" TargetMode="External"/><Relationship Id="rId24" Type="http://schemas.openxmlformats.org/officeDocument/2006/relationships/hyperlink" Target="consultantplus://offline/ref=726341249C49132D18B3B16F3703B9C8364A7789D78648CD13F9E1BBCAB10AB54ED58BC746FAAF7FC068A4E6A3EB6FC83F206A5CB54Ay1m4N" TargetMode="External"/><Relationship Id="rId32" Type="http://schemas.openxmlformats.org/officeDocument/2006/relationships/hyperlink" Target="consultantplus://offline/ref=726341249C49132D18B3B16F3703B9C8364A7789D78648CD13F9E1BBCAB10AB54ED58BC446F9A97C9232B4E2EABF6AD7363E755EAB491CA1yEm5N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6341249C49132D18B3B16F3703B9C8374B748FDB8F48CD13F9E1BBCAB10AB54ED58BC446F8AF759432B4E2EABF6AD7363E755EAB491CA1yEm5N" TargetMode="External"/><Relationship Id="rId23" Type="http://schemas.openxmlformats.org/officeDocument/2006/relationships/hyperlink" Target="consultantplus://offline/ref=726341249C49132D18B3B16F3703B9C8364A7789D78648CD13F9E1BBCAB10AB54ED58BC746F9A67FC068A4E6A3EB6FC83F206A5CB54Ay1m4N" TargetMode="External"/><Relationship Id="rId28" Type="http://schemas.openxmlformats.org/officeDocument/2006/relationships/hyperlink" Target="consultantplus://offline/ref=726341249C49132D18B3B16F3703B9C8364A7789D78648CD13F9E1BBCAB10AB54ED58BC446F9AA739632B4E2EABF6AD7363E755EAB491CA1yEm5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26341249C49132D18B3B16F3703B9C8374B7084DB8A48CD13F9E1BBCAB10AB55CD5D3C847F0B1759427E2B3AFyEm2N" TargetMode="External"/><Relationship Id="rId19" Type="http://schemas.openxmlformats.org/officeDocument/2006/relationships/hyperlink" Target="consultantplus://offline/ref=726341249C49132D18B3B16F3703B9C8364A7789D78648CD13F9E1BBCAB10AB55CD5D3C847F0B1759427E2B3AFyEm2N" TargetMode="External"/><Relationship Id="rId31" Type="http://schemas.openxmlformats.org/officeDocument/2006/relationships/hyperlink" Target="consultantplus://offline/ref=726341249C49132D18B3B16F3703B9C8364A7789D78648CD13F9E1BBCAB10AB54ED58BC446F9AA739632B4E2EABF6AD7363E755EAB491CA1yEm5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726341249C49132D18B3B16F3703B9C8374B7684D48648CD13F9E1BBCAB10AB55CD5D3C847F0B1759427E2B3AFyEm2N" TargetMode="External"/><Relationship Id="rId22" Type="http://schemas.openxmlformats.org/officeDocument/2006/relationships/hyperlink" Target="consultantplus://offline/ref=726341249C49132D18B3B16F3703B9C8364A7789D78648CD13F9E1BBCAB10AB54ED58BC442FBAE7FC068A4E6A3EB6FC83F206A5CB54Ay1m4N" TargetMode="External"/><Relationship Id="rId27" Type="http://schemas.openxmlformats.org/officeDocument/2006/relationships/hyperlink" Target="consultantplus://offline/ref=726341249C49132D18B3B16F3703B9C8364A7789D78648CD13F9E1BBCAB10AB54ED58BC446F9AA769C32B4E2EABF6AD7363E755EAB491CA1yEm5N" TargetMode="External"/><Relationship Id="rId30" Type="http://schemas.openxmlformats.org/officeDocument/2006/relationships/hyperlink" Target="consultantplus://offline/ref=726341249C49132D18B3B16F3703B9C8364A7789D78648CD13F9E1BBCAB10AB54ED58BC446F9AA769C32B4E2EABF6AD7363E755EAB491CA1yEm5N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11164</Words>
  <Characters>63637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Мария Матюнина</cp:lastModifiedBy>
  <cp:revision>3</cp:revision>
  <cp:lastPrinted>2018-11-06T11:16:00Z</cp:lastPrinted>
  <dcterms:created xsi:type="dcterms:W3CDTF">2018-11-16T07:20:00Z</dcterms:created>
  <dcterms:modified xsi:type="dcterms:W3CDTF">2018-11-16T07:22:00Z</dcterms:modified>
</cp:coreProperties>
</file>