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10.03.2023 N 372</w:t>
              <w:br/>
              <w:t xml:space="preserve">"О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2023 г. N 372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НЕКОТОРЫЕ АКТЫ ПРАВИТЕЛЬСТВА РОССИЙСКОЙ ФЕДЕРАЦИИ</w:t>
      </w:r>
    </w:p>
    <w:p>
      <w:pPr>
        <w:pStyle w:val="2"/>
        <w:jc w:val="center"/>
      </w:pPr>
      <w:r>
        <w:rPr>
          <w:sz w:val="20"/>
        </w:rPr>
        <w:t xml:space="preserve">И ПРИЗНАНИИ УТРАТИВШИМ СИЛУ ОТДЕЛЬНОГО ПОЛОЖЕНИЯ АКТА</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 силу </w:t>
      </w:r>
      <w:hyperlink w:history="0" r:id="rId7" w:tooltip="Постановление Правительства РФ от 17.08.2022 N 143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"в" пункта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pPr>
        <w:pStyle w:val="0"/>
        <w:spacing w:before="200" w:line-rule="auto"/>
        <w:ind w:firstLine="540"/>
        <w:jc w:val="both"/>
      </w:pPr>
      <w:r>
        <w:rPr>
          <w:sz w:val="20"/>
        </w:rPr>
        <w:t xml:space="preserve">в </w:t>
      </w:r>
      <w:hyperlink w:history="0" w:anchor="P194" w:tooltip="е) в Положении о государственной информационной системе &quot;Типовое облачное решение по автоматизации контрольной (надзорной) деятельности&quot;, утвержденном указанным постановлением:">
        <w:r>
          <w:rPr>
            <w:sz w:val="20"/>
            <w:color w:val="0000ff"/>
          </w:rPr>
          <w:t xml:space="preserve">подпункте "е" пункта 3</w:t>
        </w:r>
      </w:hyperlink>
      <w:r>
        <w:rPr>
          <w:sz w:val="20"/>
        </w:rPr>
        <w:t xml:space="preserve"> изменений, утвержденных настоящим постановлением:</w:t>
      </w:r>
    </w:p>
    <w:bookmarkStart w:id="16" w:name="P16"/>
    <w:bookmarkEnd w:id="16"/>
    <w:p>
      <w:pPr>
        <w:pStyle w:val="0"/>
        <w:spacing w:before="200" w:line-rule="auto"/>
        <w:ind w:firstLine="540"/>
        <w:jc w:val="both"/>
      </w:pPr>
      <w:hyperlink w:history="0" w:anchor="P211" w:tooltip="дополнить пунктом 5(4) следующего содержания:">
        <w:r>
          <w:rPr>
            <w:sz w:val="20"/>
            <w:color w:val="0000ff"/>
          </w:rPr>
          <w:t xml:space="preserve">абзацы шестнадцатый</w:t>
        </w:r>
      </w:hyperlink>
      <w:r>
        <w:rPr>
          <w:sz w:val="20"/>
        </w:rPr>
        <w:t xml:space="preserve"> и </w:t>
      </w:r>
      <w:hyperlink w:history="0" w:anchor="P212" w:tooltip="&quo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quot;Единый портал государственных и муниципальных услуг (функций)&quot;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
        <w:r>
          <w:rPr>
            <w:sz w:val="20"/>
            <w:color w:val="0000ff"/>
          </w:rPr>
          <w:t xml:space="preserve">семнадцатый</w:t>
        </w:r>
      </w:hyperlink>
      <w:r>
        <w:rPr>
          <w:sz w:val="20"/>
        </w:rPr>
        <w:t xml:space="preserve"> вступают в силу с 1 сентября 2023 г.;</w:t>
      </w:r>
    </w:p>
    <w:bookmarkStart w:id="17" w:name="P17"/>
    <w:bookmarkEnd w:id="17"/>
    <w:p>
      <w:pPr>
        <w:pStyle w:val="0"/>
        <w:spacing w:before="200" w:line-rule="auto"/>
        <w:ind w:firstLine="540"/>
        <w:jc w:val="both"/>
      </w:pPr>
      <w:hyperlink w:history="0" w:anchor="P215" w:tooltip="в пункте 7:">
        <w:r>
          <w:rPr>
            <w:sz w:val="20"/>
            <w:color w:val="0000ff"/>
          </w:rPr>
          <w:t xml:space="preserve">абзацы восемнадцатый</w:t>
        </w:r>
      </w:hyperlink>
      <w:r>
        <w:rPr>
          <w:sz w:val="20"/>
        </w:rPr>
        <w:t xml:space="preserve">, </w:t>
      </w:r>
      <w:hyperlink w:history="0" w:anchor="P224" w:tooltip="прокуроры (для целей осуществления прокурорского надзора).&quot;;">
        <w:r>
          <w:rPr>
            <w:sz w:val="20"/>
            <w:color w:val="0000ff"/>
          </w:rPr>
          <w:t xml:space="preserve">двадцать пятый</w:t>
        </w:r>
      </w:hyperlink>
      <w:r>
        <w:rPr>
          <w:sz w:val="20"/>
        </w:rPr>
        <w:t xml:space="preserve">, </w:t>
      </w:r>
      <w:hyperlink w:history="0" w:anchor="P228" w:tooltip="в пункте 8:">
        <w:r>
          <w:rPr>
            <w:sz w:val="20"/>
            <w:color w:val="0000ff"/>
          </w:rPr>
          <w:t xml:space="preserve">двадцать седьмой</w:t>
        </w:r>
      </w:hyperlink>
      <w:r>
        <w:rPr>
          <w:sz w:val="20"/>
        </w:rPr>
        <w:t xml:space="preserve"> и </w:t>
      </w:r>
      <w:hyperlink w:history="0" w:anchor="P235" w:tooltip="Роль прокурора предусматривает полномочия по пользованию подсистемой досудебного обжалования для целей осуществления прокурорского надзора.&quot;;">
        <w:r>
          <w:rPr>
            <w:sz w:val="20"/>
            <w:color w:val="0000ff"/>
          </w:rPr>
          <w:t xml:space="preserve">тридцать второй</w:t>
        </w:r>
      </w:hyperlink>
      <w:r>
        <w:rPr>
          <w:sz w:val="20"/>
        </w:rPr>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pPr>
        <w:pStyle w:val="0"/>
        <w:spacing w:before="200" w:line-rule="auto"/>
        <w:ind w:firstLine="540"/>
        <w:jc w:val="both"/>
      </w:pPr>
      <w:r>
        <w:rPr>
          <w:sz w:val="20"/>
        </w:rPr>
        <w:t xml:space="preserve">в </w:t>
      </w:r>
      <w:hyperlink w:history="0" w:anchor="P267" w:tooltip="б) в Правилах формирования и ведения единого реестра контрольных (надзорных) мероприятий, утвержденных указанным постановлением:">
        <w:r>
          <w:rPr>
            <w:sz w:val="20"/>
            <w:color w:val="0000ff"/>
          </w:rPr>
          <w:t xml:space="preserve">подпункте "б" пункта 5</w:t>
        </w:r>
      </w:hyperlink>
      <w:r>
        <w:rPr>
          <w:sz w:val="20"/>
        </w:rPr>
        <w:t xml:space="preserve"> изменений, утвержденных настоящим постановлением:</w:t>
      </w:r>
    </w:p>
    <w:bookmarkStart w:id="19" w:name="P19"/>
    <w:bookmarkEnd w:id="19"/>
    <w:p>
      <w:pPr>
        <w:pStyle w:val="0"/>
        <w:spacing w:before="200" w:line-rule="auto"/>
        <w:ind w:firstLine="540"/>
        <w:jc w:val="both"/>
      </w:pPr>
      <w:hyperlink w:history="0" w:anchor="P289" w:tooltip="дополнить пунктом 13(1) следующего содержания:">
        <w:r>
          <w:rPr>
            <w:sz w:val="20"/>
            <w:color w:val="0000ff"/>
          </w:rPr>
          <w:t xml:space="preserve">абзацы одиннадцатый</w:t>
        </w:r>
      </w:hyperlink>
      <w:r>
        <w:rPr>
          <w:sz w:val="20"/>
        </w:rPr>
        <w:t xml:space="preserve"> и </w:t>
      </w:r>
      <w:hyperlink w:history="0" w:anchor="P290" w:tooltip="&quo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
        <w:r>
          <w:rPr>
            <w:sz w:val="20"/>
            <w:color w:val="0000ff"/>
          </w:rPr>
          <w:t xml:space="preserve">двенадцатый</w:t>
        </w:r>
      </w:hyperlink>
      <w:r>
        <w:rPr>
          <w:sz w:val="20"/>
        </w:rPr>
        <w:t xml:space="preserve"> вступают в силу с 1 апреля 2023 г.;</w:t>
      </w:r>
    </w:p>
    <w:bookmarkStart w:id="20" w:name="P20"/>
    <w:bookmarkEnd w:id="20"/>
    <w:p>
      <w:pPr>
        <w:pStyle w:val="0"/>
        <w:spacing w:before="200" w:line-rule="auto"/>
        <w:ind w:firstLine="540"/>
        <w:jc w:val="both"/>
      </w:pPr>
      <w:hyperlink w:history="0" w:anchor="P270" w:tooltip="пункт 10(2) дополнить абзацем следующего содержания:">
        <w:r>
          <w:rPr>
            <w:sz w:val="20"/>
            <w:color w:val="0000ff"/>
          </w:rPr>
          <w:t xml:space="preserve">абзацы второй</w:t>
        </w:r>
      </w:hyperlink>
      <w:r>
        <w:rPr>
          <w:sz w:val="20"/>
        </w:rPr>
        <w:t xml:space="preserve">, </w:t>
      </w:r>
      <w:hyperlink w:history="0" w:anchor="P271" w:tooltip="&quo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quot;;">
        <w:r>
          <w:rPr>
            <w:sz w:val="20"/>
            <w:color w:val="0000ff"/>
          </w:rPr>
          <w:t xml:space="preserve">третий</w:t>
        </w:r>
      </w:hyperlink>
      <w:r>
        <w:rPr>
          <w:sz w:val="20"/>
        </w:rPr>
        <w:t xml:space="preserve">, </w:t>
      </w:r>
      <w:hyperlink w:history="0" w:anchor="P277" w:tooltip="в пункте 12(1):">
        <w:r>
          <w:rPr>
            <w:sz w:val="20"/>
            <w:color w:val="0000ff"/>
          </w:rPr>
          <w:t xml:space="preserve">седьмой</w:t>
        </w:r>
      </w:hyperlink>
      <w:r>
        <w:rPr>
          <w:sz w:val="20"/>
        </w:rPr>
        <w:t xml:space="preserve"> - </w:t>
      </w:r>
      <w:hyperlink w:history="0" w:anchor="P286" w:tooltip="абзацы первый и второй пункта 13 дополнить словами &quot;или единым реестром видов контроля с использованием атрибутов реестра субъектов малого и среднего предпринимательства&quot;;">
        <w:r>
          <w:rPr>
            <w:sz w:val="20"/>
            <w:color w:val="0000ff"/>
          </w:rPr>
          <w:t xml:space="preserve">десятый</w:t>
        </w:r>
      </w:hyperlink>
      <w:r>
        <w:rPr>
          <w:sz w:val="20"/>
        </w:rPr>
        <w:t xml:space="preserve">, </w:t>
      </w:r>
      <w:hyperlink w:history="0" w:anchor="P293" w:tooltip="пункт 14 дополнить абзацем следующего содержания:">
        <w:r>
          <w:rPr>
            <w:sz w:val="20"/>
            <w:color w:val="0000ff"/>
          </w:rPr>
          <w:t xml:space="preserve">тринадцатый</w:t>
        </w:r>
      </w:hyperlink>
      <w:r>
        <w:rPr>
          <w:sz w:val="20"/>
        </w:rPr>
        <w:t xml:space="preserve"> - </w:t>
      </w:r>
      <w:hyperlink w:history="0" w:anchor="P297" w:tooltip="пункт 27 после слов &quot;органами прокуратуры&quot; дополнить словами &quot;(один такой план может быть сформирован и утвержден только по одному виду контроля (надзора)&quot;;">
        <w:r>
          <w:rPr>
            <w:sz w:val="20"/>
            <w:color w:val="0000ff"/>
          </w:rPr>
          <w:t xml:space="preserve">пятнадцатый</w:t>
        </w:r>
      </w:hyperlink>
      <w:r>
        <w:rPr>
          <w:sz w:val="20"/>
        </w:rPr>
        <w:t xml:space="preserve">, </w:t>
      </w:r>
      <w:hyperlink w:history="0" w:anchor="P394" w:tooltip="дополнить пунктами 18(1) и 18(2) следующего содержания:">
        <w:r>
          <w:rPr>
            <w:sz w:val="20"/>
            <w:color w:val="0000ff"/>
          </w:rPr>
          <w:t xml:space="preserve">сорок седьмой</w:t>
        </w:r>
      </w:hyperlink>
      <w:r>
        <w:rPr>
          <w:sz w:val="20"/>
        </w:rPr>
        <w:t xml:space="preserve"> - </w:t>
      </w:r>
      <w:hyperlink w:history="0" w:anchor="P413" w:tooltip="&quot;25.">
        <w:r>
          <w:rPr>
            <w:sz w:val="20"/>
            <w:color w:val="0000ff"/>
          </w:rPr>
          <w:t xml:space="preserve">пятьдесят первый</w:t>
        </w:r>
      </w:hyperlink>
      <w:r>
        <w:rPr>
          <w:sz w:val="20"/>
        </w:rPr>
        <w:t xml:space="preserve">, </w:t>
      </w:r>
      <w:hyperlink w:history="0" w:anchor="P435" w:tooltip="дополнить пунктами 18(2) и 18(3) следующего содержания:">
        <w:r>
          <w:rPr>
            <w:sz w:val="20"/>
            <w:color w:val="0000ff"/>
          </w:rPr>
          <w:t xml:space="preserve">пятьдесят седьмой</w:t>
        </w:r>
      </w:hyperlink>
      <w:r>
        <w:rPr>
          <w:sz w:val="20"/>
        </w:rPr>
        <w:t xml:space="preserve"> - </w:t>
      </w:r>
      <w:hyperlink w:history="0" w:anchor="P468" w:tooltip="&quot;27.">
        <w:r>
          <w:rPr>
            <w:sz w:val="20"/>
            <w:color w:val="0000ff"/>
          </w:rPr>
          <w:t xml:space="preserve">шестьдесят четвертый</w:t>
        </w:r>
      </w:hyperlink>
      <w:r>
        <w:rPr>
          <w:sz w:val="20"/>
        </w:rPr>
        <w:t xml:space="preserve">, </w:t>
      </w:r>
      <w:hyperlink w:history="0" w:anchor="P492" w:tooltip="дополнить пунктами 18(2) и 18(3) следующего содержания:">
        <w:r>
          <w:rPr>
            <w:sz w:val="20"/>
            <w:color w:val="0000ff"/>
          </w:rPr>
          <w:t xml:space="preserve">семидесятый</w:t>
        </w:r>
      </w:hyperlink>
      <w:r>
        <w:rPr>
          <w:sz w:val="20"/>
        </w:rPr>
        <w:t xml:space="preserve"> - </w:t>
      </w:r>
      <w:hyperlink w:history="0" w:anchor="P522" w:tooltip="&quot;29.">
        <w:r>
          <w:rPr>
            <w:sz w:val="20"/>
            <w:color w:val="0000ff"/>
          </w:rPr>
          <w:t xml:space="preserve">семьдесят шестой</w:t>
        </w:r>
      </w:hyperlink>
      <w:r>
        <w:rPr>
          <w:sz w:val="20"/>
        </w:rPr>
        <w:t xml:space="preserve">, </w:t>
      </w:r>
      <w:hyperlink w:history="0" w:anchor="P545" w:tooltip="дополнить пунктами 19(1) и 19(2) следующего содержания:">
        <w:r>
          <w:rPr>
            <w:sz w:val="20"/>
            <w:color w:val="0000ff"/>
          </w:rPr>
          <w:t xml:space="preserve">восемьдесят второй</w:t>
        </w:r>
      </w:hyperlink>
      <w:r>
        <w:rPr>
          <w:sz w:val="20"/>
        </w:rPr>
        <w:t xml:space="preserve"> - </w:t>
      </w:r>
      <w:hyperlink w:history="0" w:anchor="P578" w:tooltip="&quot;27.">
        <w:r>
          <w:rPr>
            <w:sz w:val="20"/>
            <w:color w:val="0000ff"/>
          </w:rPr>
          <w:t xml:space="preserve">восемьдесят девятый</w:t>
        </w:r>
      </w:hyperlink>
      <w:r>
        <w:rPr>
          <w:sz w:val="20"/>
        </w:rPr>
        <w:t xml:space="preserve">, </w:t>
      </w:r>
      <w:hyperlink w:history="0" w:anchor="P601" w:tooltip="дополнить пунктами 19(2) и 19(3) следующего содержания:">
        <w:r>
          <w:rPr>
            <w:sz w:val="20"/>
            <w:color w:val="0000ff"/>
          </w:rPr>
          <w:t xml:space="preserve">девяносто пятый</w:t>
        </w:r>
      </w:hyperlink>
      <w:r>
        <w:rPr>
          <w:sz w:val="20"/>
        </w:rPr>
        <w:t xml:space="preserve"> - </w:t>
      </w:r>
      <w:hyperlink w:history="0" w:anchor="P631" w:tooltip="&quot;27.">
        <w:r>
          <w:rPr>
            <w:sz w:val="20"/>
            <w:color w:val="0000ff"/>
          </w:rPr>
          <w:t xml:space="preserve">сто первый</w:t>
        </w:r>
      </w:hyperlink>
      <w:r>
        <w:rPr>
          <w:sz w:val="20"/>
        </w:rPr>
        <w:t xml:space="preserve">, </w:t>
      </w:r>
      <w:hyperlink w:history="0" w:anchor="P644" w:tooltip="дополнить пунктами 18(2) и 18(3) следующего содержания:">
        <w:r>
          <w:rPr>
            <w:sz w:val="20"/>
            <w:color w:val="0000ff"/>
          </w:rPr>
          <w:t xml:space="preserve">сто пятый</w:t>
        </w:r>
      </w:hyperlink>
      <w:r>
        <w:rPr>
          <w:sz w:val="20"/>
        </w:rPr>
        <w:t xml:space="preserve"> - </w:t>
      </w:r>
      <w:hyperlink w:history="0" w:anchor="P674" w:tooltip="&quot;24.">
        <w:r>
          <w:rPr>
            <w:sz w:val="20"/>
            <w:color w:val="0000ff"/>
          </w:rPr>
          <w:t xml:space="preserve">сто одиннадцатый</w:t>
        </w:r>
      </w:hyperlink>
      <w:r>
        <w:rPr>
          <w:sz w:val="20"/>
        </w:rPr>
        <w:t xml:space="preserve">, </w:t>
      </w:r>
      <w:hyperlink w:history="0" w:anchor="P697" w:tooltip="дополнить пунктами 20(2) и 20(3) следующего содержания:">
        <w:r>
          <w:rPr>
            <w:sz w:val="20"/>
            <w:color w:val="0000ff"/>
          </w:rPr>
          <w:t xml:space="preserve">сто семнадцатый</w:t>
        </w:r>
      </w:hyperlink>
      <w:r>
        <w:rPr>
          <w:sz w:val="20"/>
        </w:rPr>
        <w:t xml:space="preserve"> - </w:t>
      </w:r>
      <w:hyperlink w:history="0" w:anchor="P757" w:tooltip="в пункте 14 слова &quot;числовое поле и автоматически проставляемое значение показателя в зависимости от заполнения пункта 13 настоящего раздела (например, &quot;рублей&quot;)&quot; заменить словами &quot;справочник единого реестра видов контроля &lt;18-1&gt;&quot;;">
        <w:r>
          <w:rPr>
            <w:sz w:val="20"/>
            <w:color w:val="0000ff"/>
          </w:rPr>
          <w:t xml:space="preserve">сто тридцатый</w:t>
        </w:r>
      </w:hyperlink>
      <w:r>
        <w:rPr>
          <w:sz w:val="20"/>
        </w:rPr>
        <w:t xml:space="preserve">, </w:t>
      </w:r>
      <w:hyperlink w:history="0" w:anchor="P969" w:tooltip="сноску 2 дополнить предложением следующего содержания: &quot;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quot;;">
        <w:r>
          <w:rPr>
            <w:sz w:val="20"/>
            <w:color w:val="0000ff"/>
          </w:rPr>
          <w:t xml:space="preserve">сто шестьдесят восьмой</w:t>
        </w:r>
      </w:hyperlink>
      <w:r>
        <w:rPr>
          <w:sz w:val="20"/>
        </w:rPr>
        <w:t xml:space="preserve">, </w:t>
      </w:r>
      <w:hyperlink w:history="0" w:anchor="P973" w:tooltip="сноску 8 после слов &quot;некоммерческой организации&quot; дополнить словами &quot;, аккредитованным российским организациям, осуществляющим деятельность в области информационных технологий,&quot;;">
        <w:r>
          <w:rPr>
            <w:sz w:val="20"/>
            <w:color w:val="0000ff"/>
          </w:rPr>
          <w:t xml:space="preserve">сто семидесятый</w:t>
        </w:r>
      </w:hyperlink>
      <w:r>
        <w:rPr>
          <w:sz w:val="20"/>
        </w:rPr>
        <w:t xml:space="preserve">, </w:t>
      </w:r>
      <w:hyperlink w:history="0" w:anchor="P1000" w:tooltip="дополнить сноской 18-2 следующего содержания:">
        <w:r>
          <w:rPr>
            <w:sz w:val="20"/>
            <w:color w:val="0000ff"/>
          </w:rPr>
          <w:t xml:space="preserve">сто девяносто пятый</w:t>
        </w:r>
      </w:hyperlink>
      <w:r>
        <w:rPr>
          <w:sz w:val="20"/>
        </w:rPr>
        <w:t xml:space="preserve"> - </w:t>
      </w:r>
      <w:hyperlink w:history="0" w:anchor="P1009" w:tooltip="номер электронного паспорта решения формируется по правилам формирования номера электронного паспорта мероприятия.&quot;;">
        <w:r>
          <w:rPr>
            <w:sz w:val="20"/>
            <w:color w:val="0000ff"/>
          </w:rPr>
          <w:t xml:space="preserve">двести четвертый</w:t>
        </w:r>
      </w:hyperlink>
      <w:r>
        <w:rPr>
          <w:sz w:val="20"/>
        </w:rPr>
        <w:t xml:space="preserve"> вступают в силу с 1 июля 2023 г.;</w:t>
      </w:r>
    </w:p>
    <w:bookmarkStart w:id="21" w:name="P21"/>
    <w:bookmarkEnd w:id="21"/>
    <w:p>
      <w:pPr>
        <w:pStyle w:val="0"/>
        <w:spacing w:before="200" w:line-rule="auto"/>
        <w:ind w:firstLine="540"/>
        <w:jc w:val="both"/>
      </w:pPr>
      <w:hyperlink w:history="0" w:anchor="P1020" w:tooltip="в) дополнить пунктом 8(1) следующего содержания:">
        <w:r>
          <w:rPr>
            <w:sz w:val="20"/>
            <w:color w:val="0000ff"/>
          </w:rPr>
          <w:t xml:space="preserve">подпункт "в" пункта 6</w:t>
        </w:r>
      </w:hyperlink>
      <w:r>
        <w:rPr>
          <w:sz w:val="20"/>
        </w:rPr>
        <w:t xml:space="preserve"> изменений, утвержденных настоящим постановлением, вступает в силу с 15 мая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марта 2023 г. N 372</w:t>
      </w:r>
    </w:p>
    <w:p>
      <w:pPr>
        <w:pStyle w:val="0"/>
        <w:jc w:val="both"/>
      </w:pPr>
      <w:r>
        <w:rPr>
          <w:sz w:val="20"/>
        </w:rPr>
      </w:r>
    </w:p>
    <w:bookmarkStart w:id="36" w:name="P36"/>
    <w:bookmarkEnd w:id="3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both"/>
      </w:pPr>
      <w:r>
        <w:rPr>
          <w:sz w:val="20"/>
        </w:rPr>
      </w:r>
    </w:p>
    <w:p>
      <w:pPr>
        <w:pStyle w:val="0"/>
        <w:ind w:firstLine="540"/>
        <w:jc w:val="both"/>
      </w:pPr>
      <w:r>
        <w:rPr>
          <w:sz w:val="20"/>
        </w:rPr>
        <w:t xml:space="preserve">1. В </w:t>
      </w:r>
      <w:hyperlink w:history="0" r:id="rId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pPr>
        <w:pStyle w:val="0"/>
        <w:spacing w:before="200" w:line-rule="auto"/>
        <w:ind w:firstLine="540"/>
        <w:jc w:val="both"/>
      </w:pPr>
      <w:r>
        <w:rPr>
          <w:sz w:val="20"/>
        </w:rPr>
        <w:t xml:space="preserve">а) в </w:t>
      </w:r>
      <w:hyperlink w:history="0" r:id="rId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w:t>
        </w:r>
      </w:hyperlink>
      <w:r>
        <w:rPr>
          <w:sz w:val="20"/>
        </w:rPr>
        <w:t xml:space="preserve"> слова "исполнительным органам государственной власти субъектов" заменить словами "исполнительным органам субъектов";</w:t>
      </w:r>
    </w:p>
    <w:p>
      <w:pPr>
        <w:pStyle w:val="0"/>
        <w:spacing w:before="200" w:line-rule="auto"/>
        <w:ind w:firstLine="540"/>
        <w:jc w:val="both"/>
      </w:pPr>
      <w:r>
        <w:rPr>
          <w:sz w:val="20"/>
        </w:rPr>
        <w:t xml:space="preserve">б) в </w:t>
      </w:r>
      <w:hyperlink w:history="0" r:id="rId1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5(2)</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в) в </w:t>
      </w:r>
      <w:hyperlink w:history="0" r:id="rId1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5(3)</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г) в </w:t>
      </w:r>
      <w:hyperlink w:history="0" r:id="rId1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5(7)</w:t>
        </w:r>
      </w:hyperlink>
      <w:r>
        <w:rPr>
          <w:sz w:val="20"/>
        </w:rPr>
        <w:t xml:space="preserve"> слова "Органам исполнительной власти субъектов" заменить словами "Исполнительным органам субъектов";</w:t>
      </w:r>
    </w:p>
    <w:p>
      <w:pPr>
        <w:pStyle w:val="0"/>
        <w:spacing w:before="200" w:line-rule="auto"/>
        <w:ind w:firstLine="540"/>
        <w:jc w:val="both"/>
      </w:pPr>
      <w:r>
        <w:rPr>
          <w:sz w:val="20"/>
        </w:rPr>
        <w:t xml:space="preserve">д) в </w:t>
      </w:r>
      <w:hyperlink w:history="0" r:id="rId1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pPr>
        <w:pStyle w:val="0"/>
        <w:spacing w:before="200" w:line-rule="auto"/>
        <w:ind w:firstLine="540"/>
        <w:jc w:val="both"/>
      </w:pPr>
      <w:r>
        <w:rPr>
          <w:sz w:val="20"/>
        </w:rPr>
        <w:t xml:space="preserve">в </w:t>
      </w:r>
      <w:hyperlink w:history="0" r:id="rId1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1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"а"</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1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1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9</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е) в </w:t>
      </w:r>
      <w:hyperlink w:history="0" r:id="rId1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Правилах</w:t>
        </w:r>
      </w:hyperlink>
      <w:r>
        <w:rPr>
          <w:sz w:val="20"/>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pPr>
        <w:pStyle w:val="0"/>
        <w:spacing w:before="200" w:line-rule="auto"/>
        <w:ind w:firstLine="540"/>
        <w:jc w:val="both"/>
      </w:pPr>
      <w:r>
        <w:rPr>
          <w:sz w:val="20"/>
        </w:rPr>
        <w:t xml:space="preserve">в </w:t>
      </w:r>
      <w:hyperlink w:history="0" r:id="rId1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2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в </w:t>
      </w:r>
      <w:hyperlink w:history="0" r:id="rId2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2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"в"</w:t>
        </w:r>
      </w:hyperlink>
      <w:r>
        <w:rPr>
          <w:sz w:val="20"/>
        </w:rP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pPr>
        <w:pStyle w:val="0"/>
        <w:spacing w:before="200" w:line-rule="auto"/>
        <w:ind w:firstLine="540"/>
        <w:jc w:val="both"/>
      </w:pPr>
      <w:r>
        <w:rPr>
          <w:sz w:val="20"/>
        </w:rPr>
        <w:t xml:space="preserve">в </w:t>
      </w:r>
      <w:hyperlink w:history="0" r:id="rId2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"д"</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2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r>
        <w:rPr>
          <w:sz w:val="20"/>
        </w:rPr>
        <w:t xml:space="preserve">в </w:t>
      </w:r>
      <w:hyperlink w:history="0" r:id="rId2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w:t>
        </w:r>
      </w:hyperlink>
      <w:r>
        <w:rPr>
          <w:sz w:val="20"/>
        </w:rPr>
        <w:t xml:space="preserve"> слова "органы исполнительной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2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втором</w:t>
        </w:r>
      </w:hyperlink>
      <w:r>
        <w:rPr>
          <w:sz w:val="20"/>
        </w:rP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pPr>
        <w:pStyle w:val="0"/>
        <w:spacing w:before="200" w:line-rule="auto"/>
        <w:ind w:firstLine="540"/>
        <w:jc w:val="both"/>
      </w:pPr>
      <w:r>
        <w:rPr>
          <w:sz w:val="20"/>
        </w:rPr>
        <w:t xml:space="preserve">в </w:t>
      </w:r>
      <w:hyperlink w:history="0" r:id="rId2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третьем</w:t>
        </w:r>
      </w:hyperlink>
      <w:r>
        <w:rPr>
          <w:sz w:val="20"/>
        </w:rPr>
        <w:t xml:space="preserve"> слова "исполнительный орган государственной власти субъекта" заменить словами "исполнительный орган субъекта";</w:t>
      </w:r>
    </w:p>
    <w:p>
      <w:pPr>
        <w:pStyle w:val="0"/>
        <w:spacing w:before="200" w:line-rule="auto"/>
        <w:ind w:firstLine="540"/>
        <w:jc w:val="both"/>
      </w:pPr>
      <w:r>
        <w:rPr>
          <w:sz w:val="20"/>
        </w:rPr>
        <w:t xml:space="preserve">в </w:t>
      </w:r>
      <w:hyperlink w:history="0" r:id="rId2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hyperlink w:history="0" r:id="rId2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pPr>
        <w:pStyle w:val="0"/>
        <w:spacing w:before="200" w:line-rule="auto"/>
        <w:ind w:firstLine="540"/>
        <w:jc w:val="both"/>
      </w:pPr>
      <w:r>
        <w:rPr>
          <w:sz w:val="20"/>
        </w:rPr>
        <w:t xml:space="preserve">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pPr>
        <w:pStyle w:val="0"/>
        <w:spacing w:before="200" w:line-rule="auto"/>
        <w:ind w:firstLine="540"/>
        <w:jc w:val="both"/>
      </w:pPr>
      <w:hyperlink w:history="0" r:id="rId3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 "а" пункта 9</w:t>
        </w:r>
      </w:hyperlink>
      <w:r>
        <w:rPr>
          <w:sz w:val="20"/>
        </w:rPr>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pPr>
        <w:pStyle w:val="0"/>
        <w:spacing w:before="200" w:line-rule="auto"/>
        <w:ind w:firstLine="540"/>
        <w:jc w:val="both"/>
      </w:pPr>
      <w:hyperlink w:history="0" r:id="rId3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 третий пункта 13</w:t>
        </w:r>
      </w:hyperlink>
      <w:r>
        <w:rPr>
          <w:sz w:val="20"/>
        </w:rPr>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pPr>
        <w:pStyle w:val="0"/>
        <w:spacing w:before="200" w:line-rule="auto"/>
        <w:ind w:firstLine="540"/>
        <w:jc w:val="both"/>
      </w:pPr>
      <w:hyperlink w:history="0" r:id="rId3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 седьмой пункта 25(1)</w:t>
        </w:r>
      </w:hyperlink>
      <w:r>
        <w:rPr>
          <w:sz w:val="20"/>
        </w:rPr>
        <w:t xml:space="preserve"> приложения N 2 к указанным Правилам изложить в следующей редакции:</w:t>
      </w:r>
    </w:p>
    <w:p>
      <w:pPr>
        <w:pStyle w:val="0"/>
        <w:spacing w:before="200" w:line-rule="auto"/>
        <w:ind w:firstLine="540"/>
        <w:jc w:val="both"/>
      </w:pPr>
      <w:r>
        <w:rPr>
          <w:sz w:val="20"/>
        </w:rPr>
        <w:t xml:space="preserve">"Б - выдача заключения, свидетельства;";</w:t>
      </w:r>
    </w:p>
    <w:p>
      <w:pPr>
        <w:pStyle w:val="0"/>
        <w:spacing w:before="200" w:line-rule="auto"/>
        <w:ind w:firstLine="540"/>
        <w:jc w:val="both"/>
      </w:pPr>
      <w:r>
        <w:rPr>
          <w:sz w:val="20"/>
        </w:rPr>
        <w:t xml:space="preserve">ж) в </w:t>
      </w:r>
      <w:hyperlink w:history="0" r:id="rId3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pPr>
        <w:pStyle w:val="0"/>
        <w:spacing w:before="200" w:line-rule="auto"/>
        <w:ind w:firstLine="540"/>
        <w:jc w:val="both"/>
      </w:pPr>
      <w:r>
        <w:rPr>
          <w:sz w:val="20"/>
        </w:rPr>
        <w:t xml:space="preserve">в </w:t>
      </w:r>
      <w:hyperlink w:history="0" r:id="rId3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"к" пункта 1</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 пункта 7(1)</w:t>
        </w:r>
      </w:hyperlink>
      <w:r>
        <w:rPr>
          <w:sz w:val="20"/>
        </w:rPr>
        <w:t xml:space="preserve"> слова "органов исполнительной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первом пункта 13</w:t>
        </w:r>
      </w:hyperlink>
      <w:r>
        <w:rPr>
          <w:sz w:val="20"/>
        </w:rPr>
        <w:t xml:space="preserve"> слова "исполнительных органов государственной власти субъектов" заменить словами "исполнительных органов субъектов";</w:t>
      </w:r>
    </w:p>
    <w:p>
      <w:pPr>
        <w:pStyle w:val="0"/>
        <w:spacing w:before="200" w:line-rule="auto"/>
        <w:ind w:firstLine="540"/>
        <w:jc w:val="both"/>
      </w:pPr>
      <w:r>
        <w:rPr>
          <w:sz w:val="20"/>
        </w:rPr>
        <w:t xml:space="preserve">в </w:t>
      </w:r>
      <w:hyperlink w:history="0" r:id="rId3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абзаце четвертом пункта 18</w:t>
        </w:r>
      </w:hyperlink>
      <w:r>
        <w:rPr>
          <w:sz w:val="20"/>
        </w:rPr>
        <w:t xml:space="preserve"> слова "исполнительным органам государственной власти субъектов" заменить словами "исполнительным органам субъектов";</w:t>
      </w:r>
    </w:p>
    <w:p>
      <w:pPr>
        <w:pStyle w:val="0"/>
        <w:spacing w:before="200" w:line-rule="auto"/>
        <w:ind w:firstLine="540"/>
        <w:jc w:val="both"/>
      </w:pPr>
      <w:r>
        <w:rPr>
          <w:sz w:val="20"/>
        </w:rPr>
        <w:t xml:space="preserve">з) в </w:t>
      </w:r>
      <w:hyperlink w:history="0" r:id="rId3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требованиях</w:t>
        </w:r>
      </w:hyperlink>
      <w:r>
        <w:rPr>
          <w:sz w:val="20"/>
        </w:rPr>
        <w:t xml:space="preserve"> к региональным порталам государственных и муниципальных услуг (функций), утвержденных указанным постановлением:</w:t>
      </w:r>
    </w:p>
    <w:p>
      <w:pPr>
        <w:pStyle w:val="0"/>
        <w:spacing w:before="200" w:line-rule="auto"/>
        <w:ind w:firstLine="540"/>
        <w:jc w:val="both"/>
      </w:pPr>
      <w:r>
        <w:rPr>
          <w:sz w:val="20"/>
        </w:rPr>
        <w:t xml:space="preserve">в </w:t>
      </w:r>
      <w:hyperlink w:history="0" r:id="rId3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1</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в </w:t>
      </w:r>
      <w:hyperlink w:history="0" r:id="rId4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подпунктах "а"</w:t>
        </w:r>
      </w:hyperlink>
      <w:r>
        <w:rPr>
          <w:sz w:val="20"/>
        </w:rPr>
        <w:t xml:space="preserve"> и </w:t>
      </w:r>
      <w:hyperlink w:history="0" r:id="rId4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"б" пункта 2</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в </w:t>
      </w:r>
      <w:hyperlink w:history="0" r:id="rId4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4</w:t>
        </w:r>
      </w:hyperlink>
      <w:r>
        <w:rPr>
          <w:sz w:val="20"/>
        </w:rPr>
        <w:t xml:space="preserve"> слова "исполнительными органами государственной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и) в </w:t>
      </w:r>
      <w:hyperlink w:history="0" r:id="rId4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Положении</w:t>
        </w:r>
      </w:hyperlink>
      <w:r>
        <w:rPr>
          <w:sz w:val="20"/>
        </w:rP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pPr>
        <w:pStyle w:val="0"/>
        <w:spacing w:before="200" w:line-rule="auto"/>
        <w:ind w:firstLine="540"/>
        <w:jc w:val="both"/>
      </w:pPr>
      <w:r>
        <w:rPr>
          <w:sz w:val="20"/>
        </w:rPr>
        <w:t xml:space="preserve">в </w:t>
      </w:r>
      <w:hyperlink w:history="0" r:id="rId4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пункте 1</w:t>
        </w:r>
      </w:hyperlink>
      <w:r>
        <w:rPr>
          <w:sz w:val="20"/>
        </w:rPr>
        <w:t xml:space="preserve"> слова "органам исполнительной власти субъектов" заменить словами " исполнительным органам субъектов";</w:t>
      </w:r>
    </w:p>
    <w:p>
      <w:pPr>
        <w:pStyle w:val="0"/>
        <w:spacing w:before="200" w:line-rule="auto"/>
        <w:ind w:firstLine="540"/>
        <w:jc w:val="both"/>
      </w:pPr>
      <w:r>
        <w:rPr>
          <w:sz w:val="20"/>
        </w:rPr>
        <w:t xml:space="preserve">в </w:t>
      </w:r>
      <w:hyperlink w:history="0" r:id="rId4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"г" пункта 4</w:t>
        </w:r>
      </w:hyperlink>
      <w:r>
        <w:rPr>
          <w:sz w:val="20"/>
        </w:rPr>
        <w:t xml:space="preserve"> слова "органах исполнительной власти субъектов" заменить словами "исполнительных органах субъектов";</w:t>
      </w:r>
    </w:p>
    <w:p>
      <w:pPr>
        <w:pStyle w:val="0"/>
        <w:spacing w:before="200" w:line-rule="auto"/>
        <w:ind w:firstLine="540"/>
        <w:jc w:val="both"/>
      </w:pPr>
      <w:r>
        <w:rPr>
          <w:sz w:val="20"/>
        </w:rPr>
        <w:t xml:space="preserve">в </w:t>
      </w:r>
      <w:hyperlink w:history="0" r:id="rId4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подпункте "б" пункта 6</w:t>
        </w:r>
      </w:hyperlink>
      <w:r>
        <w:rPr>
          <w:sz w:val="20"/>
        </w:rPr>
        <w:t xml:space="preserve"> слова "органы исполнительной власти субъектов" заменить словами "исполнительные органы субъектов".</w:t>
      </w:r>
    </w:p>
    <w:p>
      <w:pPr>
        <w:pStyle w:val="0"/>
        <w:spacing w:before="200" w:line-rule="auto"/>
        <w:ind w:firstLine="540"/>
        <w:jc w:val="both"/>
      </w:pPr>
      <w:r>
        <w:rPr>
          <w:sz w:val="20"/>
        </w:rPr>
        <w:t xml:space="preserve">2. В </w:t>
      </w:r>
      <w:hyperlink w:history="0" r:id="rId47"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pPr>
        <w:pStyle w:val="0"/>
        <w:spacing w:before="200" w:line-rule="auto"/>
        <w:ind w:firstLine="540"/>
        <w:jc w:val="both"/>
      </w:pPr>
      <w:r>
        <w:rPr>
          <w:sz w:val="20"/>
        </w:rPr>
        <w:t xml:space="preserve">а) в </w:t>
      </w:r>
      <w:hyperlink w:history="0" r:id="rId48"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w:t>
        </w:r>
      </w:hyperlink>
      <w:r>
        <w:rPr>
          <w:sz w:val="20"/>
        </w:rPr>
        <w:t xml:space="preserve"> слова "органами исполнительной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б) в </w:t>
      </w:r>
      <w:hyperlink w:history="0" r:id="rId49"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Правилах</w:t>
        </w:r>
      </w:hyperlink>
      <w:r>
        <w:rPr>
          <w:sz w:val="20"/>
        </w:rPr>
        <w:t xml:space="preserve"> формирования и ведения единого реестра проверок, утвержденных указанным постановлением:</w:t>
      </w:r>
    </w:p>
    <w:p>
      <w:pPr>
        <w:pStyle w:val="0"/>
        <w:spacing w:before="200" w:line-rule="auto"/>
        <w:ind w:firstLine="540"/>
        <w:jc w:val="both"/>
      </w:pPr>
      <w:hyperlink w:history="0" r:id="rId50"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2</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5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52" w:tooltip="Федеральный закон от 12.02.1998 N 28-ФЗ (ред. от 08.08.2024) &quot;О гражданской обороне&quot;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pPr>
        <w:pStyle w:val="0"/>
        <w:spacing w:before="200" w:line-rule="auto"/>
        <w:ind w:firstLine="540"/>
        <w:jc w:val="both"/>
      </w:pPr>
      <w:hyperlink w:history="0" r:id="rId53"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13</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54"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55" w:tooltip="Федеральный закон от 12.02.1998 N 28-ФЗ (ред. от 08.08.2024) &quot;О гражданской обороне&quot;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pPr>
        <w:pStyle w:val="0"/>
        <w:spacing w:before="200" w:line-rule="auto"/>
        <w:ind w:firstLine="540"/>
        <w:jc w:val="both"/>
      </w:pPr>
      <w:hyperlink w:history="0" r:id="rId56"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14</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в подпунктах "а" - "в" пункта 1 приложения N 6 к настоящим Правилам.";</w:t>
      </w:r>
    </w:p>
    <w:p>
      <w:pPr>
        <w:pStyle w:val="0"/>
        <w:spacing w:before="200" w:line-rule="auto"/>
        <w:ind w:firstLine="540"/>
        <w:jc w:val="both"/>
      </w:pPr>
      <w:hyperlink w:history="0" r:id="rId57"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 16</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в отношении проверок, указанных в подпункте "ж" пункта 2 настоящих Правил, - в приложении N 6 к настоящим Правилам.";</w:t>
      </w:r>
    </w:p>
    <w:p>
      <w:pPr>
        <w:pStyle w:val="0"/>
        <w:spacing w:before="200" w:line-rule="auto"/>
        <w:ind w:firstLine="540"/>
        <w:jc w:val="both"/>
      </w:pPr>
      <w:r>
        <w:rPr>
          <w:sz w:val="20"/>
        </w:rPr>
        <w:t xml:space="preserve">в </w:t>
      </w:r>
      <w:hyperlink w:history="0" r:id="rId58"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r>
        <w:rPr>
          <w:sz w:val="20"/>
        </w:rPr>
        <w:t xml:space="preserve">в </w:t>
      </w:r>
      <w:hyperlink w:history="0" r:id="rId59"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абзаце втором</w:t>
        </w:r>
      </w:hyperlink>
      <w:r>
        <w:rPr>
          <w:sz w:val="20"/>
        </w:rPr>
        <w:t xml:space="preserve"> слова "приложениях N 1 - 3 и 5" заменить словами "приложениях N 1 - 3, 5 и 6";</w:t>
      </w:r>
    </w:p>
    <w:p>
      <w:pPr>
        <w:pStyle w:val="0"/>
        <w:spacing w:before="200" w:line-rule="auto"/>
        <w:ind w:firstLine="540"/>
        <w:jc w:val="both"/>
      </w:pPr>
      <w:r>
        <w:rPr>
          <w:sz w:val="20"/>
        </w:rPr>
        <w:t xml:space="preserve">в </w:t>
      </w:r>
      <w:hyperlink w:history="0" r:id="rId60"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абзаце четвертом</w:t>
        </w:r>
      </w:hyperlink>
      <w:r>
        <w:rPr>
          <w:sz w:val="20"/>
        </w:rP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pPr>
        <w:pStyle w:val="0"/>
        <w:spacing w:before="200" w:line-rule="auto"/>
        <w:ind w:firstLine="540"/>
        <w:jc w:val="both"/>
      </w:pPr>
      <w:r>
        <w:rPr>
          <w:sz w:val="20"/>
        </w:rPr>
        <w:t xml:space="preserve">в </w:t>
      </w:r>
      <w:hyperlink w:history="0" r:id="rId61"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пункте 25</w:t>
        </w:r>
      </w:hyperlink>
      <w:r>
        <w:rPr>
          <w:sz w:val="20"/>
        </w:rPr>
        <w:t xml:space="preserve"> слова "приложениях N 1 - 5" заменить словами "приложениях N 1 - 6";</w:t>
      </w:r>
    </w:p>
    <w:p>
      <w:pPr>
        <w:pStyle w:val="0"/>
        <w:spacing w:before="200" w:line-rule="auto"/>
        <w:ind w:firstLine="540"/>
        <w:jc w:val="both"/>
      </w:pPr>
      <w:hyperlink w:history="0" r:id="rId62"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sz w:val="20"/>
            <w:color w:val="0000ff"/>
          </w:rPr>
          <w:t xml:space="preserve">дополнить</w:t>
        </w:r>
      </w:hyperlink>
      <w:r>
        <w:rPr>
          <w:sz w:val="20"/>
        </w:rPr>
        <w:t xml:space="preserve"> приложением N 6 следующего содержания:</w:t>
      </w:r>
    </w:p>
    <w:p>
      <w:pPr>
        <w:pStyle w:val="0"/>
        <w:jc w:val="both"/>
      </w:pPr>
      <w:r>
        <w:rPr>
          <w:sz w:val="20"/>
        </w:rPr>
      </w:r>
    </w:p>
    <w:p>
      <w:pPr>
        <w:pStyle w:val="0"/>
        <w:jc w:val="right"/>
      </w:pPr>
      <w:r>
        <w:rPr>
          <w:sz w:val="20"/>
        </w:rPr>
        <w:t xml:space="preserve">"Приложение N 6</w:t>
      </w:r>
    </w:p>
    <w:p>
      <w:pPr>
        <w:pStyle w:val="0"/>
        <w:jc w:val="right"/>
      </w:pPr>
      <w:r>
        <w:rPr>
          <w:sz w:val="20"/>
        </w:rPr>
        <w:t xml:space="preserve">к Правилам формирования и ведения</w:t>
      </w:r>
    </w:p>
    <w:p>
      <w:pPr>
        <w:pStyle w:val="0"/>
        <w:jc w:val="right"/>
      </w:pPr>
      <w:r>
        <w:rPr>
          <w:sz w:val="20"/>
        </w:rPr>
        <w:t xml:space="preserve">единого реестра проверок</w:t>
      </w:r>
    </w:p>
    <w:p>
      <w:pPr>
        <w:pStyle w:val="0"/>
        <w:jc w:val="both"/>
      </w:pPr>
      <w:r>
        <w:rPr>
          <w:sz w:val="20"/>
        </w:rPr>
      </w:r>
    </w:p>
    <w:p>
      <w:pPr>
        <w:pStyle w:val="0"/>
        <w:jc w:val="center"/>
      </w:pPr>
      <w:r>
        <w:rPr>
          <w:sz w:val="20"/>
        </w:rPr>
        <w:t xml:space="preserve">СОСТАВ И СРОКИ</w:t>
      </w:r>
    </w:p>
    <w:p>
      <w:pPr>
        <w:pStyle w:val="0"/>
        <w:jc w:val="center"/>
      </w:pPr>
      <w:r>
        <w:rPr>
          <w:sz w:val="20"/>
        </w:rPr>
        <w:t xml:space="preserve">ВНЕСЕНИЯ В ЕДИНЫЙ РЕЕСТР ПРОВЕРОК ИНФОРМАЦИИ О ПЛАНОВЫХ</w:t>
      </w:r>
    </w:p>
    <w:p>
      <w:pPr>
        <w:pStyle w:val="0"/>
        <w:jc w:val="center"/>
      </w:pPr>
      <w:r>
        <w:rPr>
          <w:sz w:val="20"/>
        </w:rPr>
        <w:t xml:space="preserve">И ВНЕПЛАНОВЫХ ПРОВЕРКАХ ДЕЯТЕЛЬНОСТИ ФЕДЕРАЛЬНЫХ ОРГАНОВ</w:t>
      </w:r>
    </w:p>
    <w:p>
      <w:pPr>
        <w:pStyle w:val="0"/>
        <w:jc w:val="center"/>
      </w:pPr>
      <w:r>
        <w:rPr>
          <w:sz w:val="20"/>
        </w:rPr>
        <w:t xml:space="preserve">ИСПОЛНИТЕЛЬНОЙ ВЛАСТИ, ПРОВОДИМЫХ В РАМКАХ ОСУЩЕСТВЛЕНИЯ</w:t>
      </w:r>
    </w:p>
    <w:p>
      <w:pPr>
        <w:pStyle w:val="0"/>
        <w:jc w:val="center"/>
      </w:pPr>
      <w:r>
        <w:rPr>
          <w:sz w:val="20"/>
        </w:rPr>
        <w:t xml:space="preserve">ПОЛНОМОЧИЙ, ПРЕДУСМОТРЕННЫХ СТАТЬЕЙ 27 ФЕДЕРАЛЬНОГО ЗАКОНА</w:t>
      </w:r>
    </w:p>
    <w:p>
      <w:pPr>
        <w:pStyle w:val="0"/>
        <w:jc w:val="center"/>
      </w:pPr>
      <w:r>
        <w:rPr>
          <w:sz w:val="20"/>
        </w:rPr>
        <w:t xml:space="preserve">"О ЗАЩИТЕ НАСЕЛЕНИЯ И ТЕРРИТОРИЙ ОТ ЧРЕЗВЫЧАЙНЫХ СИТУАЦИЙ</w:t>
      </w:r>
    </w:p>
    <w:p>
      <w:pPr>
        <w:pStyle w:val="0"/>
        <w:jc w:val="center"/>
      </w:pPr>
      <w:r>
        <w:rPr>
          <w:sz w:val="20"/>
        </w:rPr>
        <w:t xml:space="preserve">ПРИРОДНОГО И ТЕХНОГЕННОГО ХАРАКТЕРА" И СТАТЬЕЙ 13.1</w:t>
      </w:r>
    </w:p>
    <w:p>
      <w:pPr>
        <w:pStyle w:val="0"/>
        <w:jc w:val="center"/>
      </w:pPr>
      <w:r>
        <w:rPr>
          <w:sz w:val="20"/>
        </w:rPr>
        <w:t xml:space="preserve">ФЕДЕРАЛЬНОГО ЗАКОНА "О ГРАЖДАНСКОЙ ОБОРОНЕ", ОБ ИХ</w:t>
      </w:r>
    </w:p>
    <w:p>
      <w:pPr>
        <w:pStyle w:val="0"/>
        <w:jc w:val="center"/>
      </w:pPr>
      <w:r>
        <w:rPr>
          <w:sz w:val="20"/>
        </w:rPr>
        <w:t xml:space="preserve">РЕЗУЛЬТАТАХ И О ПРИНЯТЫХ МЕРАХ ПО ПРЕСЕЧЕНИЮ</w:t>
      </w:r>
    </w:p>
    <w:p>
      <w:pPr>
        <w:pStyle w:val="0"/>
        <w:jc w:val="center"/>
      </w:pPr>
      <w:r>
        <w:rPr>
          <w:sz w:val="20"/>
        </w:rPr>
        <w:t xml:space="preserve">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jc w:val="center"/>
      </w:pPr>
      <w:r>
        <w:rPr>
          <w:sz w:val="20"/>
        </w:rPr>
        <w:t xml:space="preserve">I. Состав информации о плановых и внеплановых</w:t>
      </w:r>
    </w:p>
    <w:p>
      <w:pPr>
        <w:pStyle w:val="0"/>
        <w:jc w:val="center"/>
      </w:pPr>
      <w:r>
        <w:rPr>
          <w:sz w:val="20"/>
        </w:rPr>
        <w:t xml:space="preserve">проверках деятельности федеральных органов исполнительной</w:t>
      </w:r>
    </w:p>
    <w:p>
      <w:pPr>
        <w:pStyle w:val="0"/>
        <w:jc w:val="center"/>
      </w:pPr>
      <w:r>
        <w:rPr>
          <w:sz w:val="20"/>
        </w:rPr>
        <w:t xml:space="preserve">власти, проводимых в рамках осуществления полномочий,</w:t>
      </w:r>
    </w:p>
    <w:p>
      <w:pPr>
        <w:pStyle w:val="0"/>
        <w:jc w:val="center"/>
      </w:pPr>
      <w:r>
        <w:rPr>
          <w:sz w:val="20"/>
        </w:rPr>
        <w:t xml:space="preserve">предусмотренных статьей 27 Федерального закона "О защите</w:t>
      </w:r>
    </w:p>
    <w:p>
      <w:pPr>
        <w:pStyle w:val="0"/>
        <w:jc w:val="center"/>
      </w:pPr>
      <w:r>
        <w:rPr>
          <w:sz w:val="20"/>
        </w:rPr>
        <w:t xml:space="preserve">населения и территорий от чрезвычайных ситуаций природного</w:t>
      </w:r>
    </w:p>
    <w:p>
      <w:pPr>
        <w:pStyle w:val="0"/>
        <w:jc w:val="center"/>
      </w:pPr>
      <w:r>
        <w:rPr>
          <w:sz w:val="20"/>
        </w:rPr>
        <w:t xml:space="preserve">и техногенного характера" и статьей 13.1 Федерального закона</w:t>
      </w:r>
    </w:p>
    <w:p>
      <w:pPr>
        <w:pStyle w:val="0"/>
        <w:jc w:val="center"/>
      </w:pPr>
      <w:r>
        <w:rPr>
          <w:sz w:val="20"/>
        </w:rPr>
        <w:t xml:space="preserve">"О гражданской обороне", об их результатах и о принятых</w:t>
      </w:r>
    </w:p>
    <w:p>
      <w:pPr>
        <w:pStyle w:val="0"/>
        <w:jc w:val="center"/>
      </w:pPr>
      <w:r>
        <w:rPr>
          <w:sz w:val="20"/>
        </w:rPr>
        <w:t xml:space="preserve">мерах по пресечению 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ind w:firstLine="540"/>
        <w:jc w:val="both"/>
      </w:pPr>
      <w:r>
        <w:rPr>
          <w:sz w:val="20"/>
        </w:rP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w:history="0" r:id="rId6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64" w:tooltip="Федеральный закон от 12.02.1998 N 28-ФЗ (ред. от 08.08.2024) &quot;О гражданской обороне&quot; {КонсультантПлюс}">
        <w:r>
          <w:rPr>
            <w:sz w:val="20"/>
            <w:color w:val="0000ff"/>
          </w:rPr>
          <w:t xml:space="preserve">статьей 13.1</w:t>
        </w:r>
      </w:hyperlink>
      <w:r>
        <w:rPr>
          <w:sz w:val="20"/>
        </w:rP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pPr>
        <w:pStyle w:val="0"/>
        <w:spacing w:before="200" w:line-rule="auto"/>
        <w:ind w:firstLine="540"/>
        <w:jc w:val="both"/>
      </w:pPr>
      <w:r>
        <w:rPr>
          <w:sz w:val="20"/>
        </w:rPr>
        <w:t xml:space="preserve">а) о проверке, содержащую:</w:t>
      </w:r>
    </w:p>
    <w:p>
      <w:pPr>
        <w:pStyle w:val="0"/>
        <w:spacing w:before="200" w:line-rule="auto"/>
        <w:ind w:firstLine="540"/>
        <w:jc w:val="both"/>
      </w:pPr>
      <w:r>
        <w:rPr>
          <w:sz w:val="20"/>
        </w:rPr>
        <w:t xml:space="preserve">учетный номер и дату присвоения учетного номера проверки;</w:t>
      </w:r>
    </w:p>
    <w:p>
      <w:pPr>
        <w:pStyle w:val="0"/>
        <w:spacing w:before="200" w:line-rule="auto"/>
        <w:ind w:firstLine="540"/>
        <w:jc w:val="both"/>
      </w:pPr>
      <w:r>
        <w:rPr>
          <w:sz w:val="20"/>
        </w:rPr>
        <w:t xml:space="preserve">дату и номер распоряжения или приказа руководителя (заместителя руководителя) органа контроля о проведении проверки;</w:t>
      </w:r>
    </w:p>
    <w:p>
      <w:pPr>
        <w:pStyle w:val="0"/>
        <w:spacing w:before="200" w:line-rule="auto"/>
        <w:ind w:firstLine="540"/>
        <w:jc w:val="both"/>
      </w:pPr>
      <w:r>
        <w:rPr>
          <w:sz w:val="20"/>
        </w:rPr>
        <w:t xml:space="preserve">даты начала и окончания проведения проверки;</w:t>
      </w:r>
    </w:p>
    <w:p>
      <w:pPr>
        <w:pStyle w:val="0"/>
        <w:spacing w:before="200" w:line-rule="auto"/>
        <w:ind w:firstLine="540"/>
        <w:jc w:val="both"/>
      </w:pPr>
      <w:r>
        <w:rPr>
          <w:sz w:val="20"/>
        </w:rPr>
        <w:t xml:space="preserve">правовые основания проведения проверки;</w:t>
      </w:r>
    </w:p>
    <w:p>
      <w:pPr>
        <w:pStyle w:val="0"/>
        <w:spacing w:before="200" w:line-rule="auto"/>
        <w:ind w:firstLine="540"/>
        <w:jc w:val="both"/>
      </w:pPr>
      <w:r>
        <w:rPr>
          <w:sz w:val="20"/>
        </w:rPr>
        <w:t xml:space="preserve">перечень полномочий федерального органа исполнительной власти и его территориального органа, реализация которых подлежит проверке;</w:t>
      </w:r>
    </w:p>
    <w:p>
      <w:pPr>
        <w:pStyle w:val="0"/>
        <w:spacing w:before="200" w:line-rule="auto"/>
        <w:ind w:firstLine="540"/>
        <w:jc w:val="both"/>
      </w:pPr>
      <w:r>
        <w:rPr>
          <w:sz w:val="20"/>
        </w:rPr>
        <w:t xml:space="preserve">подлежащие проверке обязательные требования;</w:t>
      </w:r>
    </w:p>
    <w:p>
      <w:pPr>
        <w:pStyle w:val="0"/>
        <w:spacing w:before="200" w:line-rule="auto"/>
        <w:ind w:firstLine="540"/>
        <w:jc w:val="both"/>
      </w:pPr>
      <w:r>
        <w:rPr>
          <w:sz w:val="20"/>
        </w:rPr>
        <w:t xml:space="preserve">цели, задачи, предмет проверки и срок ее проведения;</w:t>
      </w:r>
    </w:p>
    <w:p>
      <w:pPr>
        <w:pStyle w:val="0"/>
        <w:spacing w:before="200" w:line-rule="auto"/>
        <w:ind w:firstLine="540"/>
        <w:jc w:val="both"/>
      </w:pPr>
      <w:r>
        <w:rPr>
          <w:sz w:val="20"/>
        </w:rPr>
        <w:t xml:space="preserve">вид проверки (плановая, внеплановая);</w:t>
      </w:r>
    </w:p>
    <w:p>
      <w:pPr>
        <w:pStyle w:val="0"/>
        <w:spacing w:before="200" w:line-rule="auto"/>
        <w:ind w:firstLine="540"/>
        <w:jc w:val="both"/>
      </w:pPr>
      <w:r>
        <w:rPr>
          <w:sz w:val="20"/>
        </w:rPr>
        <w:t xml:space="preserve">форму проверки (выездная, документарная);</w:t>
      </w:r>
    </w:p>
    <w:p>
      <w:pPr>
        <w:pStyle w:val="0"/>
        <w:spacing w:before="200" w:line-rule="auto"/>
        <w:ind w:firstLine="540"/>
        <w:jc w:val="both"/>
      </w:pPr>
      <w:r>
        <w:rPr>
          <w:sz w:val="20"/>
        </w:rPr>
        <w:t xml:space="preserve">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сведения о включении плановой проверки в ежегодный план проведения проверок деятельности федеральных органов исполнительной власти;</w:t>
      </w:r>
    </w:p>
    <w:p>
      <w:pPr>
        <w:pStyle w:val="0"/>
        <w:spacing w:before="200" w:line-rule="auto"/>
        <w:ind w:firstLine="540"/>
        <w:jc w:val="both"/>
      </w:pPr>
      <w:r>
        <w:rPr>
          <w:sz w:val="20"/>
        </w:rPr>
        <w:t xml:space="preserve">б) об органе контроля, содержащую:</w:t>
      </w:r>
    </w:p>
    <w:p>
      <w:pPr>
        <w:pStyle w:val="0"/>
        <w:spacing w:before="200" w:line-rule="auto"/>
        <w:ind w:firstLine="540"/>
        <w:jc w:val="both"/>
      </w:pPr>
      <w:r>
        <w:rPr>
          <w:sz w:val="20"/>
        </w:rPr>
        <w:t xml:space="preserve">наименование органа контроля;</w:t>
      </w:r>
    </w:p>
    <w:p>
      <w:pPr>
        <w:pStyle w:val="0"/>
        <w:spacing w:before="200" w:line-rule="auto"/>
        <w:ind w:firstLine="540"/>
        <w:jc w:val="both"/>
      </w:pPr>
      <w:r>
        <w:rPr>
          <w:sz w:val="20"/>
        </w:rPr>
        <w:t xml:space="preserve">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pPr>
        <w:pStyle w:val="0"/>
        <w:spacing w:before="200" w:line-rule="auto"/>
        <w:ind w:firstLine="540"/>
        <w:jc w:val="both"/>
      </w:pPr>
      <w:r>
        <w:rPr>
          <w:sz w:val="20"/>
        </w:rPr>
        <w:t xml:space="preserve">в) о федеральном органе исполнительной власти или его территориальном органе, в отношении которых проводится проверка, содержащую:</w:t>
      </w:r>
    </w:p>
    <w:p>
      <w:pPr>
        <w:pStyle w:val="0"/>
        <w:spacing w:before="200" w:line-rule="auto"/>
        <w:ind w:firstLine="540"/>
        <w:jc w:val="both"/>
      </w:pPr>
      <w:r>
        <w:rPr>
          <w:sz w:val="20"/>
        </w:rPr>
        <w:t xml:space="preserve">наименование федерального органа исполнительной власти или его территориального органа;</w:t>
      </w:r>
    </w:p>
    <w:p>
      <w:pPr>
        <w:pStyle w:val="0"/>
        <w:spacing w:before="200" w:line-rule="auto"/>
        <w:ind w:firstLine="540"/>
        <w:jc w:val="both"/>
      </w:pPr>
      <w:r>
        <w:rPr>
          <w:sz w:val="20"/>
        </w:rPr>
        <w:t xml:space="preserve">место нахождения федерального органа исполнительной власти или его территориального органа, в отношении которых проводится проверка;</w:t>
      </w:r>
    </w:p>
    <w:p>
      <w:pPr>
        <w:pStyle w:val="0"/>
        <w:spacing w:before="200" w:line-rule="auto"/>
        <w:ind w:firstLine="540"/>
        <w:jc w:val="both"/>
      </w:pPr>
      <w:r>
        <w:rPr>
          <w:sz w:val="20"/>
        </w:rPr>
        <w:t xml:space="preserve">г) о результатах проверки, содержащую:</w:t>
      </w:r>
    </w:p>
    <w:p>
      <w:pPr>
        <w:pStyle w:val="0"/>
        <w:spacing w:before="200" w:line-rule="auto"/>
        <w:ind w:firstLine="540"/>
        <w:jc w:val="both"/>
      </w:pPr>
      <w:r>
        <w:rPr>
          <w:sz w:val="20"/>
        </w:rPr>
        <w:t xml:space="preserve">дату, время и место составления акта проверки;</w:t>
      </w:r>
    </w:p>
    <w:p>
      <w:pPr>
        <w:pStyle w:val="0"/>
        <w:spacing w:before="200" w:line-rule="auto"/>
        <w:ind w:firstLine="540"/>
        <w:jc w:val="both"/>
      </w:pPr>
      <w:r>
        <w:rPr>
          <w:sz w:val="20"/>
        </w:rPr>
        <w:t xml:space="preserve">дату, время, продолжительность и место проведения проверки;</w:t>
      </w:r>
    </w:p>
    <w:p>
      <w:pPr>
        <w:pStyle w:val="0"/>
        <w:spacing w:before="200" w:line-rule="auto"/>
        <w:ind w:firstLine="540"/>
        <w:jc w:val="both"/>
      </w:pPr>
      <w:r>
        <w:rPr>
          <w:sz w:val="20"/>
        </w:rPr>
        <w:t xml:space="preserve">наименование проверяемого федерального органа исполнительной власти или его территориального органа;</w:t>
      </w:r>
    </w:p>
    <w:p>
      <w:pPr>
        <w:pStyle w:val="0"/>
        <w:spacing w:before="200" w:line-rule="auto"/>
        <w:ind w:firstLine="540"/>
        <w:jc w:val="both"/>
      </w:pPr>
      <w:r>
        <w:rPr>
          <w:sz w:val="20"/>
        </w:rPr>
        <w:t xml:space="preserve">фамилию, имя, отчество (последнее - при наличии) и должность должностного лица (должностных лиц), проводившего (проводивших) проверку;</w:t>
      </w:r>
    </w:p>
    <w:p>
      <w:pPr>
        <w:pStyle w:val="0"/>
        <w:spacing w:before="200" w:line-rule="auto"/>
        <w:ind w:firstLine="540"/>
        <w:jc w:val="both"/>
      </w:pPr>
      <w:r>
        <w:rPr>
          <w:sz w:val="20"/>
        </w:rPr>
        <w:t xml:space="preserve">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pPr>
        <w:pStyle w:val="0"/>
        <w:spacing w:before="200" w:line-rule="auto"/>
        <w:ind w:firstLine="540"/>
        <w:jc w:val="both"/>
      </w:pPr>
      <w:r>
        <w:rPr>
          <w:sz w:val="20"/>
        </w:rPr>
        <w:t xml:space="preserve">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pPr>
        <w:pStyle w:val="0"/>
        <w:spacing w:before="200" w:line-rule="auto"/>
        <w:ind w:firstLine="540"/>
        <w:jc w:val="both"/>
      </w:pPr>
      <w:r>
        <w:rPr>
          <w:sz w:val="20"/>
        </w:rPr>
        <w:t xml:space="preserve">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pPr>
        <w:pStyle w:val="0"/>
        <w:spacing w:before="200" w:line-rule="auto"/>
        <w:ind w:firstLine="540"/>
        <w:jc w:val="both"/>
      </w:pPr>
      <w:r>
        <w:rPr>
          <w:sz w:val="20"/>
        </w:rPr>
        <w:t xml:space="preserve">указание на отсутствие выявленных нарушений реализации полномочий (в случае если нарушений реализации полномочий не выявлено);</w:t>
      </w:r>
    </w:p>
    <w:p>
      <w:pPr>
        <w:pStyle w:val="0"/>
        <w:spacing w:before="200" w:line-rule="auto"/>
        <w:ind w:firstLine="540"/>
        <w:jc w:val="both"/>
      </w:pPr>
      <w:r>
        <w:rPr>
          <w:sz w:val="20"/>
        </w:rPr>
        <w:t xml:space="preserve">сведения о причинах невозможности проведения проверки (в случае если проверка не проведена);</w:t>
      </w:r>
    </w:p>
    <w:p>
      <w:pPr>
        <w:pStyle w:val="0"/>
        <w:spacing w:before="200" w:line-rule="auto"/>
        <w:ind w:firstLine="540"/>
        <w:jc w:val="both"/>
      </w:pPr>
      <w:r>
        <w:rPr>
          <w:sz w:val="20"/>
        </w:rPr>
        <w:t xml:space="preserve">д) о мерах, принятых по результатам проверки, содержащую:</w:t>
      </w:r>
    </w:p>
    <w:p>
      <w:pPr>
        <w:pStyle w:val="0"/>
        <w:spacing w:before="200" w:line-rule="auto"/>
        <w:ind w:firstLine="540"/>
        <w:jc w:val="both"/>
      </w:pPr>
      <w:r>
        <w:rPr>
          <w:sz w:val="20"/>
        </w:rPr>
        <w:t xml:space="preserve">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pPr>
        <w:pStyle w:val="0"/>
        <w:spacing w:before="200" w:line-rule="auto"/>
        <w:ind w:firstLine="540"/>
        <w:jc w:val="both"/>
      </w:pPr>
      <w:r>
        <w:rPr>
          <w:sz w:val="20"/>
        </w:rPr>
        <w:t xml:space="preserve">сведения о направлении материалов о выявленных нарушениях реализации полномочий в государственные органы в соответствии с их компетенцией;</w:t>
      </w:r>
    </w:p>
    <w:p>
      <w:pPr>
        <w:pStyle w:val="0"/>
        <w:spacing w:before="200" w:line-rule="auto"/>
        <w:ind w:firstLine="540"/>
        <w:jc w:val="both"/>
      </w:pPr>
      <w:r>
        <w:rPr>
          <w:sz w:val="20"/>
        </w:rPr>
        <w:t xml:space="preserve">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pPr>
        <w:pStyle w:val="0"/>
        <w:spacing w:before="200" w:line-rule="auto"/>
        <w:ind w:firstLine="540"/>
        <w:jc w:val="both"/>
      </w:pPr>
      <w:r>
        <w:rPr>
          <w:sz w:val="20"/>
        </w:rPr>
        <w:t xml:space="preserve">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pPr>
        <w:pStyle w:val="0"/>
        <w:spacing w:before="200" w:line-rule="auto"/>
        <w:ind w:firstLine="540"/>
        <w:jc w:val="both"/>
      </w:pPr>
      <w:r>
        <w:rPr>
          <w:sz w:val="20"/>
        </w:rPr>
        <w:t xml:space="preserve">перечень примененных мер обеспечения производства по делу об административном правонарушении;</w:t>
      </w:r>
    </w:p>
    <w:p>
      <w:pPr>
        <w:pStyle w:val="0"/>
        <w:spacing w:before="200" w:line-rule="auto"/>
        <w:ind w:firstLine="540"/>
        <w:jc w:val="both"/>
      </w:pPr>
      <w:r>
        <w:rPr>
          <w:sz w:val="20"/>
        </w:rPr>
        <w:t xml:space="preserve">сведения о привлечении к административной ответственности виновных лиц;</w:t>
      </w:r>
    </w:p>
    <w:p>
      <w:pPr>
        <w:pStyle w:val="0"/>
        <w:spacing w:before="200" w:line-rule="auto"/>
        <w:ind w:firstLine="540"/>
        <w:jc w:val="both"/>
      </w:pPr>
      <w:r>
        <w:rPr>
          <w:sz w:val="20"/>
        </w:rPr>
        <w:t xml:space="preserve">сведения об исполнении постановления по делу об административном правонарушении;</w:t>
      </w:r>
    </w:p>
    <w:p>
      <w:pPr>
        <w:pStyle w:val="0"/>
        <w:spacing w:before="200" w:line-rule="auto"/>
        <w:ind w:firstLine="540"/>
        <w:jc w:val="both"/>
      </w:pPr>
      <w:r>
        <w:rPr>
          <w:sz w:val="20"/>
        </w:rPr>
        <w:t xml:space="preserve">сведения об обжаловании решений и действий (бездействия) органа контроля либо его должностных лиц и о результатах такого обжалования;</w:t>
      </w:r>
    </w:p>
    <w:p>
      <w:pPr>
        <w:pStyle w:val="0"/>
        <w:spacing w:before="200" w:line-rule="auto"/>
        <w:ind w:firstLine="540"/>
        <w:jc w:val="both"/>
      </w:pPr>
      <w:r>
        <w:rPr>
          <w:sz w:val="20"/>
        </w:rPr>
        <w:t xml:space="preserve">е) об отмене результатов проверки (в случае если такая отмена была произведена).</w:t>
      </w:r>
    </w:p>
    <w:p>
      <w:pPr>
        <w:pStyle w:val="0"/>
        <w:jc w:val="both"/>
      </w:pPr>
      <w:r>
        <w:rPr>
          <w:sz w:val="20"/>
        </w:rPr>
      </w:r>
    </w:p>
    <w:p>
      <w:pPr>
        <w:pStyle w:val="0"/>
        <w:jc w:val="center"/>
      </w:pPr>
      <w:r>
        <w:rPr>
          <w:sz w:val="20"/>
        </w:rPr>
        <w:t xml:space="preserve">II. Сроки внесения в единый реестр проверок</w:t>
      </w:r>
    </w:p>
    <w:p>
      <w:pPr>
        <w:pStyle w:val="0"/>
        <w:jc w:val="center"/>
      </w:pPr>
      <w:r>
        <w:rPr>
          <w:sz w:val="20"/>
        </w:rPr>
        <w:t xml:space="preserve">информации о плановых и внеплановых проверках</w:t>
      </w:r>
    </w:p>
    <w:p>
      <w:pPr>
        <w:pStyle w:val="0"/>
        <w:jc w:val="center"/>
      </w:pPr>
      <w:r>
        <w:rPr>
          <w:sz w:val="20"/>
        </w:rPr>
        <w:t xml:space="preserve">деятельности федеральных органов исполнительной</w:t>
      </w:r>
    </w:p>
    <w:p>
      <w:pPr>
        <w:pStyle w:val="0"/>
        <w:jc w:val="center"/>
      </w:pPr>
      <w:r>
        <w:rPr>
          <w:sz w:val="20"/>
        </w:rPr>
        <w:t xml:space="preserve">власти, проводимых в рамках осуществления полномочий,</w:t>
      </w:r>
    </w:p>
    <w:p>
      <w:pPr>
        <w:pStyle w:val="0"/>
        <w:jc w:val="center"/>
      </w:pPr>
      <w:r>
        <w:rPr>
          <w:sz w:val="20"/>
        </w:rPr>
        <w:t xml:space="preserve">предусмотренных статьей 27 Федерального закона "О защите</w:t>
      </w:r>
    </w:p>
    <w:p>
      <w:pPr>
        <w:pStyle w:val="0"/>
        <w:jc w:val="center"/>
      </w:pPr>
      <w:r>
        <w:rPr>
          <w:sz w:val="20"/>
        </w:rPr>
        <w:t xml:space="preserve">населения и территорий от чрезвычайных ситуаций природного</w:t>
      </w:r>
    </w:p>
    <w:p>
      <w:pPr>
        <w:pStyle w:val="0"/>
        <w:jc w:val="center"/>
      </w:pPr>
      <w:r>
        <w:rPr>
          <w:sz w:val="20"/>
        </w:rPr>
        <w:t xml:space="preserve">и техногенного характера" и статьей 13.1 Федерального закона</w:t>
      </w:r>
    </w:p>
    <w:p>
      <w:pPr>
        <w:pStyle w:val="0"/>
        <w:jc w:val="center"/>
      </w:pPr>
      <w:r>
        <w:rPr>
          <w:sz w:val="20"/>
        </w:rPr>
        <w:t xml:space="preserve">"О гражданской обороне", об их результатах и о принятых</w:t>
      </w:r>
    </w:p>
    <w:p>
      <w:pPr>
        <w:pStyle w:val="0"/>
        <w:jc w:val="center"/>
      </w:pPr>
      <w:r>
        <w:rPr>
          <w:sz w:val="20"/>
        </w:rPr>
        <w:t xml:space="preserve">мерах по пресечению и (или) устранению последствий</w:t>
      </w:r>
    </w:p>
    <w:p>
      <w:pPr>
        <w:pStyle w:val="0"/>
        <w:jc w:val="center"/>
      </w:pPr>
      <w:r>
        <w:rPr>
          <w:sz w:val="20"/>
        </w:rPr>
        <w:t xml:space="preserve">выявленных нарушений</w:t>
      </w:r>
    </w:p>
    <w:p>
      <w:pPr>
        <w:pStyle w:val="0"/>
        <w:jc w:val="both"/>
      </w:pPr>
      <w:r>
        <w:rPr>
          <w:sz w:val="20"/>
        </w:rPr>
      </w:r>
    </w:p>
    <w:p>
      <w:pPr>
        <w:pStyle w:val="0"/>
        <w:ind w:firstLine="540"/>
        <w:jc w:val="both"/>
      </w:pPr>
      <w:r>
        <w:rPr>
          <w:sz w:val="20"/>
        </w:rPr>
        <w:t xml:space="preserve">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pPr>
        <w:pStyle w:val="0"/>
        <w:spacing w:before="200" w:line-rule="auto"/>
        <w:ind w:firstLine="540"/>
        <w:jc w:val="both"/>
      </w:pPr>
      <w:r>
        <w:rPr>
          <w:sz w:val="20"/>
        </w:rPr>
        <w:t xml:space="preserve">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pPr>
        <w:pStyle w:val="0"/>
        <w:spacing w:before="200" w:line-rule="auto"/>
        <w:ind w:firstLine="540"/>
        <w:jc w:val="both"/>
      </w:pPr>
      <w:r>
        <w:rPr>
          <w:sz w:val="20"/>
        </w:rPr>
        <w:t xml:space="preserve">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pPr>
        <w:pStyle w:val="0"/>
        <w:spacing w:before="200" w:line-rule="auto"/>
        <w:ind w:firstLine="540"/>
        <w:jc w:val="both"/>
      </w:pPr>
      <w:r>
        <w:rPr>
          <w:sz w:val="20"/>
        </w:rPr>
        <w:t xml:space="preserve">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pPr>
        <w:pStyle w:val="0"/>
        <w:ind w:firstLine="540"/>
        <w:jc w:val="both"/>
      </w:pPr>
      <w:r>
        <w:rPr>
          <w:sz w:val="20"/>
        </w:rPr>
      </w:r>
    </w:p>
    <w:p>
      <w:pPr>
        <w:pStyle w:val="0"/>
        <w:ind w:firstLine="540"/>
        <w:jc w:val="both"/>
      </w:pPr>
      <w:r>
        <w:rPr>
          <w:sz w:val="20"/>
        </w:rPr>
        <w:t xml:space="preserve">3. В </w:t>
      </w:r>
      <w:hyperlink w:history="0" r:id="rId6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pPr>
        <w:pStyle w:val="0"/>
        <w:spacing w:before="200" w:line-rule="auto"/>
        <w:ind w:firstLine="540"/>
        <w:jc w:val="both"/>
      </w:pPr>
      <w:r>
        <w:rPr>
          <w:sz w:val="20"/>
        </w:rPr>
        <w:t xml:space="preserve">а) в </w:t>
      </w:r>
      <w:hyperlink w:history="0" r:id="rId6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2(2)</w:t>
        </w:r>
      </w:hyperlink>
      <w:r>
        <w:rPr>
          <w:sz w:val="20"/>
        </w:rP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pPr>
        <w:pStyle w:val="0"/>
        <w:spacing w:before="200" w:line-rule="auto"/>
        <w:ind w:firstLine="540"/>
        <w:jc w:val="both"/>
      </w:pPr>
      <w:r>
        <w:rPr>
          <w:sz w:val="20"/>
        </w:rPr>
        <w:t xml:space="preserve">б) в </w:t>
      </w:r>
      <w:hyperlink w:history="0" r:id="rId6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2(3)</w:t>
        </w:r>
      </w:hyperlink>
      <w:r>
        <w:rPr>
          <w:sz w:val="20"/>
        </w:rP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pPr>
        <w:pStyle w:val="0"/>
        <w:spacing w:before="200" w:line-rule="auto"/>
        <w:ind w:firstLine="540"/>
        <w:jc w:val="both"/>
      </w:pPr>
      <w:r>
        <w:rPr>
          <w:sz w:val="20"/>
        </w:rPr>
        <w:t xml:space="preserve">в) в </w:t>
      </w:r>
      <w:hyperlink w:history="0" r:id="rId6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4</w:t>
        </w:r>
      </w:hyperlink>
      <w:r>
        <w:rPr>
          <w:sz w:val="20"/>
        </w:rPr>
        <w:t xml:space="preserve"> слова "органам исполнительной власти" заменить словами "исполнительным органам";</w:t>
      </w:r>
    </w:p>
    <w:p>
      <w:pPr>
        <w:pStyle w:val="0"/>
        <w:spacing w:before="200" w:line-rule="auto"/>
        <w:ind w:firstLine="540"/>
        <w:jc w:val="both"/>
      </w:pPr>
      <w:r>
        <w:rPr>
          <w:sz w:val="20"/>
        </w:rPr>
        <w:t xml:space="preserve">г) </w:t>
      </w:r>
      <w:hyperlink w:history="0" r:id="rId6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pPr>
        <w:pStyle w:val="0"/>
        <w:spacing w:before="200" w:line-rule="auto"/>
        <w:ind w:firstLine="540"/>
        <w:jc w:val="both"/>
      </w:pPr>
      <w:r>
        <w:rPr>
          <w:sz w:val="20"/>
        </w:rPr>
        <w:t xml:space="preserve">д) </w:t>
      </w:r>
      <w:hyperlink w:history="0" r:id="rId7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пунктами 6 - 8 следующего содержания:</w:t>
      </w:r>
    </w:p>
    <w:p>
      <w:pPr>
        <w:pStyle w:val="0"/>
        <w:spacing w:before="200" w:line-rule="auto"/>
        <w:ind w:firstLine="540"/>
        <w:jc w:val="both"/>
      </w:pPr>
      <w:r>
        <w:rPr>
          <w:sz w:val="20"/>
        </w:rPr>
        <w:t xml:space="preserve">"6. Контрольным (надзорным) органам, уполномоченным на осуществление видов федерального государственного контроля (надзора):</w:t>
      </w:r>
    </w:p>
    <w:p>
      <w:pPr>
        <w:pStyle w:val="0"/>
        <w:spacing w:before="200" w:line-rule="auto"/>
        <w:ind w:firstLine="540"/>
        <w:jc w:val="both"/>
      </w:pPr>
      <w:r>
        <w:rPr>
          <w:sz w:val="20"/>
        </w:rPr>
        <w:t xml:space="preserve">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pPr>
        <w:pStyle w:val="0"/>
        <w:spacing w:before="200" w:line-rule="auto"/>
        <w:ind w:firstLine="540"/>
        <w:jc w:val="both"/>
      </w:pPr>
      <w:r>
        <w:rPr>
          <w:sz w:val="20"/>
        </w:rP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pPr>
        <w:pStyle w:val="0"/>
        <w:spacing w:before="200" w:line-rule="auto"/>
        <w:ind w:firstLine="540"/>
        <w:jc w:val="both"/>
      </w:pPr>
      <w:r>
        <w:rPr>
          <w:sz w:val="20"/>
        </w:rPr>
        <w:t xml:space="preserve">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pPr>
        <w:pStyle w:val="0"/>
        <w:spacing w:before="200" w:line-rule="auto"/>
        <w:ind w:firstLine="540"/>
        <w:jc w:val="both"/>
      </w:pPr>
      <w:r>
        <w:rPr>
          <w:sz w:val="20"/>
        </w:rPr>
        <w:t xml:space="preserve">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pPr>
        <w:pStyle w:val="0"/>
        <w:spacing w:before="200" w:line-rule="auto"/>
        <w:ind w:firstLine="540"/>
        <w:jc w:val="both"/>
      </w:pPr>
      <w:r>
        <w:rPr>
          <w:sz w:val="20"/>
        </w:rP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pPr>
        <w:pStyle w:val="0"/>
        <w:spacing w:before="200" w:line-rule="auto"/>
        <w:ind w:firstLine="540"/>
        <w:jc w:val="both"/>
      </w:pPr>
      <w:r>
        <w:rPr>
          <w:sz w:val="20"/>
        </w:rPr>
        <w:t xml:space="preserve">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bookmarkStart w:id="194" w:name="P194"/>
    <w:bookmarkEnd w:id="194"/>
    <w:p>
      <w:pPr>
        <w:pStyle w:val="0"/>
        <w:spacing w:before="200" w:line-rule="auto"/>
        <w:ind w:firstLine="540"/>
        <w:jc w:val="both"/>
      </w:pPr>
      <w:r>
        <w:rPr>
          <w:sz w:val="20"/>
        </w:rPr>
        <w:t xml:space="preserve">е) в </w:t>
      </w:r>
      <w:hyperlink w:history="0" r:id="rId7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Положении</w:t>
        </w:r>
      </w:hyperlink>
      <w:r>
        <w:rPr>
          <w:sz w:val="20"/>
        </w:rP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pPr>
        <w:pStyle w:val="0"/>
        <w:spacing w:before="200" w:line-rule="auto"/>
        <w:ind w:firstLine="540"/>
        <w:jc w:val="both"/>
      </w:pPr>
      <w:hyperlink w:history="0" r:id="rId7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pPr>
        <w:pStyle w:val="0"/>
        <w:spacing w:before="200" w:line-rule="auto"/>
        <w:ind w:firstLine="540"/>
        <w:jc w:val="both"/>
      </w:pPr>
      <w:r>
        <w:rPr>
          <w:sz w:val="20"/>
        </w:rPr>
        <w:t xml:space="preserve">в </w:t>
      </w:r>
      <w:hyperlink w:history="0" r:id="rId7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7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"ж"</w:t>
        </w:r>
      </w:hyperlink>
      <w:r>
        <w:rPr>
          <w:sz w:val="20"/>
        </w:rPr>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pPr>
        <w:pStyle w:val="0"/>
        <w:spacing w:before="200" w:line-rule="auto"/>
        <w:ind w:firstLine="540"/>
        <w:jc w:val="both"/>
      </w:pPr>
      <w:hyperlink w:history="0" r:id="rId7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"к"</w:t>
        </w:r>
      </w:hyperlink>
      <w:r>
        <w:rPr>
          <w:sz w:val="20"/>
        </w:rPr>
        <w:t xml:space="preserve"> изложить в следующей редакции:</w:t>
      </w:r>
    </w:p>
    <w:p>
      <w:pPr>
        <w:pStyle w:val="0"/>
        <w:spacing w:before="200" w:line-rule="auto"/>
        <w:ind w:firstLine="540"/>
        <w:jc w:val="both"/>
      </w:pPr>
      <w:r>
        <w:rPr>
          <w:sz w:val="20"/>
        </w:rPr>
        <w:t xml:space="preserve">"к)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pPr>
        <w:pStyle w:val="0"/>
        <w:spacing w:before="200" w:line-rule="auto"/>
        <w:ind w:firstLine="540"/>
        <w:jc w:val="both"/>
      </w:pPr>
      <w:hyperlink w:history="0" r:id="rId7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"л" следующего содержания:</w:t>
      </w:r>
    </w:p>
    <w:p>
      <w:pPr>
        <w:pStyle w:val="0"/>
        <w:spacing w:before="200" w:line-rule="auto"/>
        <w:ind w:firstLine="540"/>
        <w:jc w:val="both"/>
      </w:pPr>
      <w:r>
        <w:rPr>
          <w:sz w:val="20"/>
        </w:rPr>
        <w:t xml:space="preserve">"л)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pPr>
        <w:pStyle w:val="0"/>
        <w:spacing w:before="200" w:line-rule="auto"/>
        <w:ind w:firstLine="540"/>
        <w:jc w:val="both"/>
      </w:pPr>
      <w:hyperlink w:history="0" r:id="rId7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"м" следующего содержания:</w:t>
      </w:r>
    </w:p>
    <w:p>
      <w:pPr>
        <w:pStyle w:val="0"/>
        <w:spacing w:before="200" w:line-rule="auto"/>
        <w:ind w:firstLine="540"/>
        <w:jc w:val="both"/>
      </w:pPr>
      <w:r>
        <w:rPr>
          <w:sz w:val="20"/>
        </w:rPr>
        <w:t xml:space="preserve">"м)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pPr>
        <w:pStyle w:val="0"/>
        <w:spacing w:before="200" w:line-rule="auto"/>
        <w:ind w:firstLine="540"/>
        <w:jc w:val="both"/>
      </w:pPr>
      <w:hyperlink w:history="0" r:id="rId7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5(2)</w:t>
        </w:r>
      </w:hyperlink>
      <w:r>
        <w:rPr>
          <w:sz w:val="20"/>
        </w:rPr>
        <w:t xml:space="preserve"> изложить в следующей редакции:</w:t>
      </w:r>
    </w:p>
    <w:p>
      <w:pPr>
        <w:pStyle w:val="0"/>
        <w:spacing w:before="200" w:line-rule="auto"/>
        <w:ind w:firstLine="540"/>
        <w:jc w:val="both"/>
      </w:pPr>
      <w:r>
        <w:rPr>
          <w:sz w:val="20"/>
        </w:rPr>
        <w:t xml:space="preserve">"5(2).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pPr>
        <w:pStyle w:val="0"/>
        <w:spacing w:before="200" w:line-rule="auto"/>
        <w:ind w:firstLine="540"/>
        <w:jc w:val="both"/>
      </w:pPr>
      <w:hyperlink w:history="0" r:id="rId7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пунктом 5(3) следующего содержания:</w:t>
      </w:r>
    </w:p>
    <w:p>
      <w:pPr>
        <w:pStyle w:val="0"/>
        <w:spacing w:before="200" w:line-rule="auto"/>
        <w:ind w:firstLine="540"/>
        <w:jc w:val="both"/>
      </w:pPr>
      <w:r>
        <w:rPr>
          <w:sz w:val="20"/>
        </w:rPr>
        <w:t xml:space="preserve">"5(3).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16 - 17 </w:t>
            </w:r>
            <w:hyperlink w:history="0" w:anchor="P16" w:tooltip="абзацы шестнадцатый и семнадцатый вступают в силу с 1 сентября 2023 г.;">
              <w:r>
                <w:rPr>
                  <w:sz w:val="20"/>
                  <w:color w:val="0000ff"/>
                </w:rPr>
                <w:t xml:space="preserve">вступают</w:t>
              </w:r>
            </w:hyperlink>
            <w:r>
              <w:rPr>
                <w:sz w:val="20"/>
                <w:color w:val="392c69"/>
              </w:rPr>
              <w:t xml:space="preserve"> в силу с 01.09.2023.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hyperlink w:history="0" r:id="rId80" w:tooltip="Постановление Правительства РФ от 21.04.2018 N 482 (ред. от 16.08.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пунктом 5(4) следующего содержания:</w:t>
      </w:r>
    </w:p>
    <w:bookmarkStart w:id="212" w:name="P212"/>
    <w:bookmarkEnd w:id="212"/>
    <w:p>
      <w:pPr>
        <w:pStyle w:val="0"/>
        <w:spacing w:before="200" w:line-rule="auto"/>
        <w:ind w:firstLine="540"/>
        <w:jc w:val="both"/>
      </w:pPr>
      <w:r>
        <w:rPr>
          <w:sz w:val="20"/>
        </w:rPr>
        <w:t xml:space="preserve">"5(4).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18 (в части включения прокуроров в перечень пользователей ГИС)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0"/>
        <w:spacing w:before="260" w:line-rule="auto"/>
        <w:ind w:firstLine="540"/>
        <w:jc w:val="both"/>
      </w:pPr>
      <w:r>
        <w:rPr>
          <w:sz w:val="20"/>
        </w:rPr>
        <w:t xml:space="preserve">в </w:t>
      </w:r>
      <w:hyperlink w:history="0" r:id="rId8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7</w:t>
        </w:r>
      </w:hyperlink>
      <w:r>
        <w:rPr>
          <w:sz w:val="20"/>
        </w:rPr>
        <w:t xml:space="preserve">:</w:t>
      </w:r>
    </w:p>
    <w:p>
      <w:pPr>
        <w:pStyle w:val="0"/>
        <w:spacing w:before="200" w:line-rule="auto"/>
        <w:ind w:firstLine="540"/>
        <w:jc w:val="both"/>
      </w:pPr>
      <w:r>
        <w:rPr>
          <w:sz w:val="20"/>
        </w:rPr>
        <w:t xml:space="preserve">в </w:t>
      </w:r>
      <w:hyperlink w:history="0" r:id="rId8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абзаце четвертом</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pStyle w:val="0"/>
        <w:spacing w:before="200" w:line-rule="auto"/>
        <w:ind w:firstLine="540"/>
        <w:jc w:val="both"/>
      </w:pPr>
      <w:r>
        <w:rPr>
          <w:sz w:val="20"/>
        </w:rPr>
        <w:t xml:space="preserve">после </w:t>
      </w:r>
      <w:hyperlink w:history="0" r:id="rId8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абзаца восьмого</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pPr>
        <w:pStyle w:val="0"/>
        <w:spacing w:before="200" w:line-rule="auto"/>
        <w:ind w:firstLine="540"/>
        <w:jc w:val="both"/>
      </w:pPr>
      <w:r>
        <w:rPr>
          <w:sz w:val="20"/>
        </w:rPr>
        <w:t xml:space="preserve">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pPr>
        <w:pStyle w:val="0"/>
        <w:spacing w:before="200" w:line-rule="auto"/>
        <w:ind w:firstLine="540"/>
        <w:jc w:val="both"/>
      </w:pPr>
      <w:r>
        <w:rPr>
          <w:sz w:val="20"/>
        </w:rPr>
        <w:t xml:space="preserve">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pPr>
        <w:pStyle w:val="0"/>
        <w:spacing w:before="200" w:line-rule="auto"/>
        <w:ind w:firstLine="540"/>
        <w:jc w:val="both"/>
      </w:pPr>
      <w:r>
        <w:rPr>
          <w:sz w:val="20"/>
        </w:rPr>
        <w:t xml:space="preserve">лица, имеющие право на ведение реестров, ведение которых осуществляется в государственной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25 (в части включения прокуроров в перечень пользователей ГИС)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 w:name="P224"/>
    <w:bookmarkEnd w:id="224"/>
    <w:p>
      <w:pPr>
        <w:pStyle w:val="0"/>
        <w:spacing w:before="260" w:line-rule="auto"/>
        <w:ind w:firstLine="540"/>
        <w:jc w:val="both"/>
      </w:pPr>
      <w:r>
        <w:rPr>
          <w:sz w:val="20"/>
        </w:rPr>
        <w:t xml:space="preserve">прокуроры (для целей осуществления прокурорского надзора).";</w:t>
      </w:r>
    </w:p>
    <w:p>
      <w:pPr>
        <w:pStyle w:val="0"/>
        <w:spacing w:before="200" w:line-rule="auto"/>
        <w:ind w:firstLine="540"/>
        <w:jc w:val="both"/>
      </w:pPr>
      <w:r>
        <w:rPr>
          <w:sz w:val="20"/>
        </w:rPr>
        <w:t xml:space="preserve">в </w:t>
      </w:r>
      <w:hyperlink w:history="0" r:id="rId8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абзаце девятом</w:t>
        </w:r>
      </w:hyperlink>
      <w:r>
        <w:rPr>
          <w:sz w:val="20"/>
        </w:rPr>
        <w:t xml:space="preserve"> слова "Исполнительные органы государственной власти субъектов" заменить словами "Исполнительные органы субъектов";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27 (в части определения роли прокурора)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 w:name="P228"/>
    <w:bookmarkEnd w:id="228"/>
    <w:p>
      <w:pPr>
        <w:pStyle w:val="0"/>
        <w:spacing w:before="260" w:line-rule="auto"/>
        <w:ind w:firstLine="540"/>
        <w:jc w:val="both"/>
      </w:pPr>
      <w:r>
        <w:rPr>
          <w:sz w:val="20"/>
        </w:rPr>
        <w:t xml:space="preserve">в </w:t>
      </w:r>
      <w:hyperlink w:history="0" r:id="rId8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8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первый</w:t>
        </w:r>
      </w:hyperlink>
      <w:r>
        <w:rPr>
          <w:sz w:val="20"/>
        </w:rPr>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pPr>
        <w:pStyle w:val="0"/>
        <w:spacing w:before="200" w:line-rule="auto"/>
        <w:ind w:firstLine="540"/>
        <w:jc w:val="both"/>
      </w:pPr>
      <w:hyperlink w:history="0" r:id="rId8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восьмой</w:t>
        </w:r>
      </w:hyperlink>
      <w:r>
        <w:rPr>
          <w:sz w:val="20"/>
        </w:rPr>
        <w:t xml:space="preserve"> после слов "контролируемого лица" дополнить словами "(обладателя разрешения, соискателя разрешения)";</w:t>
      </w:r>
    </w:p>
    <w:p>
      <w:pPr>
        <w:pStyle w:val="0"/>
        <w:spacing w:before="200" w:line-rule="auto"/>
        <w:ind w:firstLine="540"/>
        <w:jc w:val="both"/>
      </w:pPr>
      <w:r>
        <w:rPr>
          <w:sz w:val="20"/>
        </w:rPr>
        <w:t xml:space="preserve">после </w:t>
      </w:r>
      <w:hyperlink w:history="0" r:id="rId8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абзаца восьмого</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32 (в части определения роли прокурора) </w:t>
            </w:r>
            <w:hyperlink w:history="0" w:anchor="P17" w:tooltip="абзацы восемнадцатый, двадцать пятый, двадцать седьмой и тридцать второй (в части включения прокуроров в перечень пользователей государственной информационной системы &quot;Типовое облачное решение по автоматизации контрольной (надзорной) деятельности&quot;, а также определения роли прокурора в ролевой модели управления указанной информационной системой) вступают в силу с 1 января 2024 г.;">
              <w:r>
                <w:rPr>
                  <w:sz w:val="20"/>
                  <w:color w:val="0000ff"/>
                </w:rPr>
                <w:t xml:space="preserve">вступает</w:t>
              </w:r>
            </w:hyperlink>
            <w:r>
              <w:rPr>
                <w:sz w:val="20"/>
                <w:color w:val="392c69"/>
              </w:rPr>
              <w:t xml:space="preserve"> в силу с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 w:name="P235"/>
    <w:bookmarkEnd w:id="235"/>
    <w:p>
      <w:pPr>
        <w:pStyle w:val="0"/>
        <w:spacing w:before="260" w:line-rule="auto"/>
        <w:ind w:firstLine="540"/>
        <w:jc w:val="both"/>
      </w:pPr>
      <w:r>
        <w:rPr>
          <w:sz w:val="20"/>
        </w:rPr>
        <w:t xml:space="preserve">Роль прокурора предусматривает полномочия по пользованию подсистемой досудебного обжалования для целей осуществления прокурорского надзора.";</w:t>
      </w:r>
    </w:p>
    <w:p>
      <w:pPr>
        <w:pStyle w:val="0"/>
        <w:spacing w:before="200" w:line-rule="auto"/>
        <w:ind w:firstLine="540"/>
        <w:jc w:val="both"/>
      </w:pPr>
      <w:hyperlink w:history="0" r:id="rId8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абзац девятый</w:t>
        </w:r>
      </w:hyperlink>
      <w:r>
        <w:rPr>
          <w:sz w:val="20"/>
        </w:rPr>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pPr>
        <w:pStyle w:val="0"/>
        <w:spacing w:before="200" w:line-rule="auto"/>
        <w:ind w:firstLine="540"/>
        <w:jc w:val="both"/>
      </w:pPr>
      <w:hyperlink w:history="0" r:id="rId9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 10</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pPr>
        <w:pStyle w:val="0"/>
        <w:spacing w:before="200" w:line-rule="auto"/>
        <w:ind w:firstLine="540"/>
        <w:jc w:val="both"/>
      </w:pPr>
      <w:hyperlink w:history="0" r:id="rId9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раздел II</w:t>
        </w:r>
      </w:hyperlink>
      <w:r>
        <w:rPr>
          <w:sz w:val="20"/>
        </w:rPr>
        <w:t xml:space="preserve"> дополнить пунктом 10(1) следующего содержания:</w:t>
      </w:r>
    </w:p>
    <w:p>
      <w:pPr>
        <w:pStyle w:val="0"/>
        <w:spacing w:before="200" w:line-rule="auto"/>
        <w:ind w:firstLine="540"/>
        <w:jc w:val="both"/>
      </w:pPr>
      <w:r>
        <w:rPr>
          <w:sz w:val="20"/>
        </w:rPr>
        <w:t xml:space="preserve">"10(1).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pPr>
        <w:pStyle w:val="0"/>
        <w:spacing w:before="200" w:line-rule="auto"/>
        <w:ind w:firstLine="540"/>
        <w:jc w:val="both"/>
      </w:pPr>
      <w:r>
        <w:rPr>
          <w:sz w:val="20"/>
        </w:rPr>
        <w:t xml:space="preserve">в </w:t>
      </w:r>
      <w:hyperlink w:history="0" r:id="rId9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9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pPr>
        <w:pStyle w:val="0"/>
        <w:spacing w:before="200" w:line-rule="auto"/>
        <w:ind w:firstLine="540"/>
        <w:jc w:val="both"/>
      </w:pPr>
      <w:hyperlink w:history="0" r:id="rId9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подпункт "н"</w:t>
        </w:r>
      </w:hyperlink>
      <w:r>
        <w:rPr>
          <w:sz w:val="20"/>
        </w:rPr>
        <w:t xml:space="preserve"> дополнить словами ", в том числе обработку персональных данных физических лиц";</w:t>
      </w:r>
    </w:p>
    <w:p>
      <w:pPr>
        <w:pStyle w:val="0"/>
        <w:spacing w:before="200" w:line-rule="auto"/>
        <w:ind w:firstLine="540"/>
        <w:jc w:val="both"/>
      </w:pPr>
      <w:hyperlink w:history="0" r:id="rId9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"р" следующего содержания:</w:t>
      </w:r>
    </w:p>
    <w:p>
      <w:pPr>
        <w:pStyle w:val="0"/>
        <w:spacing w:before="200" w:line-rule="auto"/>
        <w:ind w:firstLine="540"/>
        <w:jc w:val="both"/>
      </w:pPr>
      <w:r>
        <w:rPr>
          <w:sz w:val="20"/>
        </w:rPr>
        <w:t xml:space="preserve">"р)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pPr>
        <w:pStyle w:val="0"/>
        <w:spacing w:before="200" w:line-rule="auto"/>
        <w:ind w:firstLine="540"/>
        <w:jc w:val="both"/>
      </w:pPr>
      <w:hyperlink w:history="0" r:id="rId9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 Недействующая редакция {КонсультантПлюс}">
        <w:r>
          <w:rPr>
            <w:sz w:val="20"/>
            <w:color w:val="0000ff"/>
          </w:rPr>
          <w:t xml:space="preserve">дополнить</w:t>
        </w:r>
      </w:hyperlink>
      <w:r>
        <w:rPr>
          <w:sz w:val="20"/>
        </w:rPr>
        <w:t xml:space="preserve"> подпунктом "с" следующего содержания:</w:t>
      </w:r>
    </w:p>
    <w:p>
      <w:pPr>
        <w:pStyle w:val="0"/>
        <w:spacing w:before="200" w:line-rule="auto"/>
        <w:ind w:firstLine="540"/>
        <w:jc w:val="both"/>
      </w:pPr>
      <w:r>
        <w:rPr>
          <w:sz w:val="20"/>
        </w:rPr>
        <w:t xml:space="preserve">"с)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pPr>
        <w:pStyle w:val="0"/>
        <w:spacing w:before="200" w:line-rule="auto"/>
        <w:ind w:firstLine="540"/>
        <w:jc w:val="both"/>
      </w:pPr>
      <w:r>
        <w:rPr>
          <w:sz w:val="20"/>
        </w:rPr>
        <w:t xml:space="preserve">4. В </w:t>
      </w:r>
      <w:hyperlink w:history="0" r:id="rId9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Правилах</w:t>
        </w:r>
      </w:hyperlink>
      <w:r>
        <w:rPr>
          <w:sz w:val="20"/>
        </w:rP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pPr>
        <w:pStyle w:val="0"/>
        <w:spacing w:before="200" w:line-rule="auto"/>
        <w:ind w:firstLine="540"/>
        <w:jc w:val="both"/>
      </w:pPr>
      <w:r>
        <w:rPr>
          <w:sz w:val="20"/>
        </w:rPr>
        <w:t xml:space="preserve">а) </w:t>
      </w:r>
      <w:hyperlink w:history="0" r:id="rId98"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пункт 8(3)</w:t>
        </w:r>
      </w:hyperlink>
      <w:r>
        <w:rPr>
          <w:sz w:val="20"/>
        </w:rPr>
        <w:t xml:space="preserve"> изложить в следующей редакции:</w:t>
      </w:r>
    </w:p>
    <w:p>
      <w:pPr>
        <w:pStyle w:val="0"/>
        <w:spacing w:before="200" w:line-rule="auto"/>
        <w:ind w:firstLine="540"/>
        <w:jc w:val="both"/>
      </w:pPr>
      <w:r>
        <w:rPr>
          <w:sz w:val="20"/>
        </w:rPr>
        <w:t xml:space="preserve">"8(3).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pPr>
        <w:pStyle w:val="0"/>
        <w:spacing w:before="200" w:line-rule="auto"/>
        <w:ind w:firstLine="540"/>
        <w:jc w:val="both"/>
      </w:pPr>
      <w:r>
        <w:rPr>
          <w:sz w:val="20"/>
        </w:rPr>
        <w:t xml:space="preserve">б) </w:t>
      </w:r>
      <w:hyperlink w:history="0" r:id="rId99"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дополнить</w:t>
        </w:r>
      </w:hyperlink>
      <w:r>
        <w:rPr>
          <w:sz w:val="20"/>
        </w:rPr>
        <w:t xml:space="preserve"> пунктом 8(6) следующего содержания:</w:t>
      </w:r>
    </w:p>
    <w:p>
      <w:pPr>
        <w:pStyle w:val="0"/>
        <w:spacing w:before="200" w:line-rule="auto"/>
        <w:ind w:firstLine="540"/>
        <w:jc w:val="both"/>
      </w:pPr>
      <w:r>
        <w:rPr>
          <w:sz w:val="20"/>
        </w:rPr>
        <w:t xml:space="preserve">"8(6).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pPr>
        <w:pStyle w:val="0"/>
        <w:spacing w:before="200" w:line-rule="auto"/>
        <w:ind w:firstLine="540"/>
        <w:jc w:val="both"/>
      </w:pPr>
      <w:r>
        <w:rPr>
          <w:sz w:val="20"/>
        </w:rPr>
        <w:t xml:space="preserve">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pPr>
        <w:pStyle w:val="0"/>
        <w:spacing w:before="200" w:line-rule="auto"/>
        <w:ind w:firstLine="540"/>
        <w:jc w:val="both"/>
      </w:pPr>
      <w:r>
        <w:rPr>
          <w:sz w:val="20"/>
        </w:rPr>
        <w:t xml:space="preserve">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pPr>
        <w:pStyle w:val="0"/>
        <w:spacing w:before="200" w:line-rule="auto"/>
        <w:ind w:firstLine="540"/>
        <w:jc w:val="both"/>
      </w:pPr>
      <w:r>
        <w:rPr>
          <w:sz w:val="20"/>
        </w:rPr>
        <w:t xml:space="preserve">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pPr>
        <w:pStyle w:val="0"/>
        <w:spacing w:before="200" w:line-rule="auto"/>
        <w:ind w:firstLine="540"/>
        <w:jc w:val="both"/>
      </w:pPr>
      <w:r>
        <w:rPr>
          <w:sz w:val="20"/>
        </w:rPr>
        <w:t xml:space="preserve">в) </w:t>
      </w:r>
      <w:hyperlink w:history="0" r:id="rId100"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spacing w:before="200" w:line-rule="auto"/>
        <w:ind w:firstLine="540"/>
        <w:jc w:val="both"/>
      </w:pPr>
      <w:r>
        <w:rPr>
          <w:sz w:val="20"/>
        </w:rPr>
        <w:t xml:space="preserve">"11.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pPr>
        <w:pStyle w:val="0"/>
        <w:spacing w:before="200" w:line-rule="auto"/>
        <w:ind w:firstLine="540"/>
        <w:jc w:val="both"/>
      </w:pPr>
      <w:r>
        <w:rPr>
          <w:sz w:val="20"/>
        </w:rPr>
        <w:t xml:space="preserve">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pPr>
        <w:pStyle w:val="0"/>
        <w:spacing w:before="200" w:line-rule="auto"/>
        <w:ind w:firstLine="540"/>
        <w:jc w:val="both"/>
      </w:pPr>
      <w:r>
        <w:rPr>
          <w:sz w:val="20"/>
        </w:rPr>
        <w:t xml:space="preserve">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pPr>
        <w:pStyle w:val="0"/>
        <w:spacing w:before="200" w:line-rule="auto"/>
        <w:ind w:firstLine="540"/>
        <w:jc w:val="both"/>
      </w:pPr>
      <w:r>
        <w:rPr>
          <w:sz w:val="20"/>
        </w:rPr>
        <w:t xml:space="preserve">при наличии в реестре лицензий сведений, содержащихся в уведомлении лицензиата;</w:t>
      </w:r>
    </w:p>
    <w:p>
      <w:pPr>
        <w:pStyle w:val="0"/>
        <w:spacing w:before="200" w:line-rule="auto"/>
        <w:ind w:firstLine="540"/>
        <w:jc w:val="both"/>
      </w:pPr>
      <w:r>
        <w:rPr>
          <w:sz w:val="20"/>
        </w:rPr>
        <w:t xml:space="preserve">при наличии в представленном лицензиатом уведомлении или прилагаемых к нему документах недостоверной или искаженной информации.";</w:t>
      </w:r>
    </w:p>
    <w:p>
      <w:pPr>
        <w:pStyle w:val="0"/>
        <w:spacing w:before="200" w:line-rule="auto"/>
        <w:ind w:firstLine="540"/>
        <w:jc w:val="both"/>
      </w:pPr>
      <w:r>
        <w:rPr>
          <w:sz w:val="20"/>
        </w:rPr>
        <w:t xml:space="preserve">г) в </w:t>
      </w:r>
      <w:hyperlink w:history="0" r:id="rId101"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абзаце втором пункта 19</w:t>
        </w:r>
      </w:hyperlink>
      <w:r>
        <w:rPr>
          <w:sz w:val="20"/>
        </w:rPr>
        <w:t xml:space="preserve"> слова "органами исполнительной власти субъекта" заменить словами "исполнительными органами субъекта";</w:t>
      </w:r>
    </w:p>
    <w:p>
      <w:pPr>
        <w:pStyle w:val="0"/>
        <w:spacing w:before="200" w:line-rule="auto"/>
        <w:ind w:firstLine="540"/>
        <w:jc w:val="both"/>
      </w:pPr>
      <w:r>
        <w:rPr>
          <w:sz w:val="20"/>
        </w:rPr>
        <w:t xml:space="preserve">д) в </w:t>
      </w:r>
      <w:hyperlink w:history="0" r:id="rId102"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КонсультантПлюс}">
        <w:r>
          <w:rPr>
            <w:sz w:val="20"/>
            <w:color w:val="0000ff"/>
          </w:rPr>
          <w:t xml:space="preserve">абзаце втором пункта 25</w:t>
        </w:r>
      </w:hyperlink>
      <w:r>
        <w:rPr>
          <w:sz w:val="20"/>
        </w:rPr>
        <w:t xml:space="preserve"> слово "федеральной" исключить.</w:t>
      </w:r>
    </w:p>
    <w:p>
      <w:pPr>
        <w:pStyle w:val="0"/>
        <w:spacing w:before="200" w:line-rule="auto"/>
        <w:ind w:firstLine="540"/>
        <w:jc w:val="both"/>
      </w:pPr>
      <w:r>
        <w:rPr>
          <w:sz w:val="20"/>
        </w:rPr>
        <w:t xml:space="preserve">5. В </w:t>
      </w:r>
      <w:hyperlink w:history="0" r:id="rId10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pPr>
        <w:pStyle w:val="0"/>
        <w:spacing w:before="200" w:line-rule="auto"/>
        <w:ind w:firstLine="540"/>
        <w:jc w:val="both"/>
      </w:pPr>
      <w:r>
        <w:rPr>
          <w:sz w:val="20"/>
        </w:rPr>
        <w:t xml:space="preserve">а) в </w:t>
      </w:r>
      <w:hyperlink w:history="0" r:id="rId10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абзаце втором пункта 3</w:t>
        </w:r>
      </w:hyperlink>
      <w:r>
        <w:rPr>
          <w:sz w:val="20"/>
        </w:rPr>
        <w:t xml:space="preserve"> слова "органам исполнительной власти субъектов" заменить словами "исполнительным органам субъектов";</w:t>
      </w:r>
    </w:p>
    <w:bookmarkStart w:id="267" w:name="P267"/>
    <w:bookmarkEnd w:id="267"/>
    <w:p>
      <w:pPr>
        <w:pStyle w:val="0"/>
        <w:spacing w:before="200" w:line-rule="auto"/>
        <w:ind w:firstLine="540"/>
        <w:jc w:val="both"/>
      </w:pPr>
      <w:r>
        <w:rPr>
          <w:sz w:val="20"/>
        </w:rPr>
        <w:t xml:space="preserve">б) в </w:t>
      </w:r>
      <w:hyperlink w:history="0" r:id="rId10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Правилах</w:t>
        </w:r>
      </w:hyperlink>
      <w:r>
        <w:rPr>
          <w:sz w:val="20"/>
        </w:rPr>
        <w:t xml:space="preserve"> формирования и ведения единого реестра контрольных (надзорных) мероприятий, утвержденных указанным постановлением: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2 - 3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hyperlink w:history="0" r:id="rId10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10(2)</w:t>
        </w:r>
      </w:hyperlink>
      <w:r>
        <w:rPr>
          <w:sz w:val="20"/>
        </w:rPr>
        <w:t xml:space="preserve"> дополнить абзацем следующего содержания:</w:t>
      </w:r>
    </w:p>
    <w:bookmarkStart w:id="271" w:name="P271"/>
    <w:bookmarkEnd w:id="271"/>
    <w:p>
      <w:pPr>
        <w:pStyle w:val="0"/>
        <w:spacing w:before="200" w:line-rule="auto"/>
        <w:ind w:firstLine="540"/>
        <w:jc w:val="both"/>
      </w:pPr>
      <w:r>
        <w:rPr>
          <w:sz w:val="20"/>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spacing w:before="200" w:line-rule="auto"/>
        <w:ind w:firstLine="540"/>
        <w:jc w:val="both"/>
      </w:pPr>
      <w:r>
        <w:rPr>
          <w:sz w:val="20"/>
        </w:rPr>
        <w:t xml:space="preserve">в </w:t>
      </w:r>
      <w:hyperlink w:history="0" r:id="rId10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12</w:t>
        </w:r>
      </w:hyperlink>
      <w:r>
        <w:rPr>
          <w:sz w:val="20"/>
        </w:rPr>
        <w:t xml:space="preserve">:</w:t>
      </w:r>
    </w:p>
    <w:p>
      <w:pPr>
        <w:pStyle w:val="0"/>
        <w:spacing w:before="200" w:line-rule="auto"/>
        <w:ind w:firstLine="540"/>
        <w:jc w:val="both"/>
      </w:pPr>
      <w:hyperlink w:history="0" r:id="rId10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 первый</w:t>
        </w:r>
      </w:hyperlink>
      <w:r>
        <w:rPr>
          <w:sz w:val="20"/>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spacing w:before="200" w:line-rule="auto"/>
        <w:ind w:firstLine="540"/>
        <w:jc w:val="both"/>
      </w:pPr>
      <w:hyperlink w:history="0" r:id="rId10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абзац второй</w:t>
        </w:r>
      </w:hyperlink>
      <w:r>
        <w:rPr>
          <w:sz w:val="20"/>
        </w:rPr>
        <w:t xml:space="preserve"> дополнить словами "либо используется соответствующий справочник единого реестра видов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 w:name="P277"/>
    <w:bookmarkEnd w:id="277"/>
    <w:p>
      <w:pPr>
        <w:pStyle w:val="0"/>
        <w:spacing w:before="260" w:line-rule="auto"/>
        <w:ind w:firstLine="540"/>
        <w:jc w:val="both"/>
      </w:pPr>
      <w:r>
        <w:rPr>
          <w:sz w:val="20"/>
        </w:rPr>
        <w:t xml:space="preserve">в </w:t>
      </w:r>
      <w:hyperlink w:history="0" r:id="rId11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12(1)</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 первый</w:t>
        </w:r>
      </w:hyperlink>
      <w:r>
        <w:rPr>
          <w:sz w:val="20"/>
        </w:rPr>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 второй</w:t>
        </w:r>
      </w:hyperlink>
      <w:r>
        <w:rPr>
          <w:sz w:val="20"/>
        </w:rPr>
        <w:t xml:space="preserve"> дополнить словами "либо используется соответствующий справочник единого реестра видов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0"/>
        <w:spacing w:before="260" w:line-rule="auto"/>
        <w:ind w:firstLine="540"/>
        <w:jc w:val="both"/>
      </w:pPr>
      <w:hyperlink w:history="0" r:id="rId11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абзацы первый</w:t>
        </w:r>
      </w:hyperlink>
      <w:r>
        <w:rPr>
          <w:sz w:val="20"/>
        </w:rPr>
        <w:t xml:space="preserve"> и </w:t>
      </w:r>
      <w:hyperlink w:history="0" r:id="rId11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второй пункта 13</w:t>
        </w:r>
      </w:hyperlink>
      <w:r>
        <w:rPr>
          <w:sz w:val="20"/>
        </w:rP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11 - 12 </w:t>
            </w:r>
            <w:hyperlink w:history="0" w:anchor="P19" w:tooltip="абзацы одиннадцатый и двенадцатый вступают в силу с 1 апреля 2023 г.;">
              <w:r>
                <w:rPr>
                  <w:sz w:val="20"/>
                  <w:color w:val="0000ff"/>
                </w:rPr>
                <w:t xml:space="preserve">вступают</w:t>
              </w:r>
            </w:hyperlink>
            <w:r>
              <w:rPr>
                <w:sz w:val="20"/>
                <w:color w:val="392c69"/>
              </w:rPr>
              <w:t xml:space="preserve"> в силу с 01.04.2023.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260" w:line-rule="auto"/>
        <w:ind w:firstLine="540"/>
        <w:jc w:val="both"/>
      </w:pPr>
      <w:hyperlink w:history="0" r:id="rId11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bookmarkStart w:id="290" w:name="P290"/>
    <w:bookmarkEnd w:id="290"/>
    <w:p>
      <w:pPr>
        <w:pStyle w:val="0"/>
        <w:spacing w:before="200" w:line-rule="auto"/>
        <w:ind w:firstLine="540"/>
        <w:jc w:val="both"/>
      </w:pPr>
      <w:r>
        <w:rPr>
          <w:sz w:val="20"/>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13 - 14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 w:name="P293"/>
    <w:bookmarkEnd w:id="293"/>
    <w:p>
      <w:pPr>
        <w:pStyle w:val="0"/>
        <w:spacing w:before="260" w:line-rule="auto"/>
        <w:ind w:firstLine="540"/>
        <w:jc w:val="both"/>
      </w:pPr>
      <w:hyperlink w:history="0" r:id="rId11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15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 w:name="P297"/>
    <w:bookmarkEnd w:id="297"/>
    <w:p>
      <w:pPr>
        <w:pStyle w:val="0"/>
        <w:spacing w:before="260" w:line-rule="auto"/>
        <w:ind w:firstLine="540"/>
        <w:jc w:val="both"/>
      </w:pPr>
      <w:hyperlink w:history="0" r:id="rId11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27</w:t>
        </w:r>
      </w:hyperlink>
      <w:r>
        <w:rPr>
          <w:sz w:val="20"/>
        </w:rP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pPr>
        <w:pStyle w:val="0"/>
        <w:spacing w:before="200" w:line-rule="auto"/>
        <w:ind w:firstLine="540"/>
        <w:jc w:val="both"/>
      </w:pPr>
      <w:hyperlink w:history="0" r:id="rId11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35 следующего содержания:</w:t>
      </w:r>
    </w:p>
    <w:p>
      <w:pPr>
        <w:pStyle w:val="0"/>
        <w:spacing w:before="200" w:line-rule="auto"/>
        <w:ind w:firstLine="540"/>
        <w:jc w:val="both"/>
      </w:pPr>
      <w:r>
        <w:rPr>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spacing w:before="200" w:line-rule="auto"/>
        <w:ind w:firstLine="540"/>
        <w:jc w:val="both"/>
      </w:pPr>
      <w:r>
        <w:rPr>
          <w:sz w:val="20"/>
        </w:rPr>
        <w:t xml:space="preserve">в </w:t>
      </w:r>
      <w:hyperlink w:history="0" r:id="rId11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приложении</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12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12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"Объявление предостережения":</w:t>
      </w:r>
    </w:p>
    <w:p>
      <w:pPr>
        <w:pStyle w:val="0"/>
        <w:spacing w:before="200" w:line-rule="auto"/>
        <w:ind w:firstLine="540"/>
        <w:jc w:val="both"/>
      </w:pPr>
      <w:hyperlink w:history="0" r:id="rId12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6</w:t>
        </w:r>
      </w:hyperlink>
      <w:r>
        <w:rPr>
          <w:sz w:val="20"/>
        </w:rPr>
        <w:t xml:space="preserve"> после слов "необходимых полей &lt;4-1&gt;"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2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9</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r>
        <w:rPr>
          <w:sz w:val="20"/>
        </w:rPr>
        <w:t xml:space="preserve">в </w:t>
      </w:r>
      <w:hyperlink w:history="0" r:id="rId12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"Профилактический визит":</w:t>
      </w:r>
    </w:p>
    <w:p>
      <w:pPr>
        <w:pStyle w:val="0"/>
        <w:spacing w:before="200" w:line-rule="auto"/>
        <w:ind w:firstLine="540"/>
        <w:jc w:val="both"/>
      </w:pPr>
      <w:hyperlink w:history="0" r:id="rId12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Невозможность отказа от профилактического визита &lt;10-1-1&gt;</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2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&lt;10-1-1&gt;)";</w:t>
            </w:r>
          </w:p>
        </w:tc>
      </w:tr>
    </w:tbl>
    <w:p>
      <w:pPr>
        <w:pStyle w:val="0"/>
        <w:jc w:val="both"/>
      </w:pPr>
      <w:r>
        <w:rPr>
          <w:sz w:val="20"/>
        </w:rPr>
      </w:r>
    </w:p>
    <w:p>
      <w:pPr>
        <w:pStyle w:val="0"/>
        <w:ind w:firstLine="540"/>
        <w:jc w:val="both"/>
      </w:pPr>
      <w:hyperlink w:history="0" r:id="rId12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3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&lt;10-1-1&gt;)";</w:t>
            </w:r>
          </w:p>
        </w:tc>
      </w:tr>
    </w:tbl>
    <w:p>
      <w:pPr>
        <w:pStyle w:val="0"/>
        <w:jc w:val="both"/>
      </w:pPr>
      <w:r>
        <w:rPr>
          <w:sz w:val="20"/>
        </w:rPr>
      </w:r>
    </w:p>
    <w:p>
      <w:pPr>
        <w:pStyle w:val="0"/>
        <w:ind w:firstLine="540"/>
        <w:jc w:val="both"/>
      </w:pPr>
      <w:hyperlink w:history="0" r:id="rId13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r>
        <w:rPr>
          <w:sz w:val="20"/>
        </w:rPr>
        <w:t xml:space="preserve">в </w:t>
      </w:r>
      <w:hyperlink w:history="0" r:id="rId13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11(1)</w:t>
        </w:r>
      </w:hyperlink>
      <w:r>
        <w:rPr>
          <w:sz w:val="20"/>
        </w:rPr>
        <w:t xml:space="preserve"> слова "в момент вынесения" заменить словами "не менее чем за 5 рабочих дней до начала проведения мероприятия";</w:t>
      </w:r>
    </w:p>
    <w:p>
      <w:pPr>
        <w:pStyle w:val="0"/>
        <w:spacing w:before="200" w:line-rule="auto"/>
        <w:ind w:firstLine="540"/>
        <w:jc w:val="both"/>
      </w:pPr>
      <w:hyperlink w:history="0" r:id="rId13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пунктом 11(2)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"11(2).</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(заполняется с учетом примечания &lt;10-1-1&gt;)";</w:t>
            </w:r>
          </w:p>
        </w:tc>
      </w:tr>
    </w:tbl>
    <w:p>
      <w:pPr>
        <w:pStyle w:val="0"/>
        <w:jc w:val="both"/>
      </w:pPr>
      <w:r>
        <w:rPr>
          <w:sz w:val="20"/>
        </w:rPr>
      </w:r>
    </w:p>
    <w:p>
      <w:pPr>
        <w:pStyle w:val="0"/>
        <w:ind w:firstLine="540"/>
        <w:jc w:val="both"/>
      </w:pPr>
      <w:hyperlink w:history="0" r:id="rId13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пунктами 14(1) - 14(3)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в случае приостановления срока проведения мероприятия, заполняется с учетом примечания &lt;10-1-1&gt;)</w:t>
            </w:r>
          </w:p>
        </w:tc>
      </w:tr>
      <w:tr>
        <w:tc>
          <w:tcPr>
            <w:tcW w:w="566" w:type="dxa"/>
            <w:tcBorders>
              <w:top w:val="nil"/>
              <w:left w:val="nil"/>
              <w:bottom w:val="nil"/>
              <w:right w:val="nil"/>
            </w:tcBorders>
          </w:tcPr>
          <w:p>
            <w:pPr>
              <w:pStyle w:val="0"/>
              <w:jc w:val="center"/>
            </w:pPr>
            <w:r>
              <w:rPr>
                <w:sz w:val="20"/>
              </w:rPr>
              <w:t xml:space="preserve">14(2).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14(3).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 &lt;10-1-2&gt;</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3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18</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0"/>
              </w:rPr>
              <w:t xml:space="preserve">по мере возникновения</w:t>
            </w:r>
          </w:p>
        </w:tc>
        <w:tc>
          <w:tcPr>
            <w:tcW w:w="3968" w:type="dxa"/>
            <w:tcBorders>
              <w:top w:val="nil"/>
              <w:left w:val="nil"/>
              <w:bottom w:val="nil"/>
              <w:right w:val="nil"/>
            </w:tcBorders>
          </w:tcPr>
          <w:p>
            <w:pPr>
              <w:pStyle w:val="0"/>
            </w:pPr>
            <w:r>
              <w:rPr>
                <w:sz w:val="20"/>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0"/>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0"/>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r>
        <w:rPr>
          <w:sz w:val="20"/>
        </w:rPr>
        <w:t xml:space="preserve">в </w:t>
      </w:r>
      <w:hyperlink w:history="0" r:id="rId13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13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"Контрольная закупка":</w:t>
      </w:r>
    </w:p>
    <w:p>
      <w:pPr>
        <w:pStyle w:val="0"/>
        <w:spacing w:before="200" w:line-rule="auto"/>
        <w:ind w:firstLine="540"/>
        <w:jc w:val="both"/>
      </w:pPr>
      <w:hyperlink w:history="0" r:id="rId13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3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4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47 - 49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hyperlink w:history="0" r:id="rId14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18(1) и 18(2)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50 - 51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4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25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413" w:name="P413"/>
          <w:bookmarkEnd w:id="413"/>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4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"Мониторинговая закупка":</w:t>
      </w:r>
    </w:p>
    <w:p>
      <w:pPr>
        <w:pStyle w:val="0"/>
        <w:spacing w:before="200" w:line-rule="auto"/>
        <w:ind w:firstLine="540"/>
        <w:jc w:val="both"/>
      </w:pPr>
      <w:hyperlink w:history="0" r:id="rId14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4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4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57 - 59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5" w:name="P435"/>
    <w:bookmarkEnd w:id="435"/>
    <w:p>
      <w:pPr>
        <w:pStyle w:val="0"/>
        <w:spacing w:before="260" w:line-rule="auto"/>
        <w:ind w:firstLine="540"/>
        <w:jc w:val="both"/>
      </w:pPr>
      <w:hyperlink w:history="0" r:id="rId14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60 - 61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4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4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20</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63 - 64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468" w:name="P468"/>
          <w:bookmarkEnd w:id="468"/>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5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"Выборочный контроль":</w:t>
      </w:r>
    </w:p>
    <w:p>
      <w:pPr>
        <w:pStyle w:val="0"/>
        <w:spacing w:before="200" w:line-rule="auto"/>
        <w:ind w:firstLine="540"/>
        <w:jc w:val="both"/>
      </w:pPr>
      <w:hyperlink w:history="0" r:id="rId15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5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5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w:t>
            </w:r>
          </w:p>
          <w:p>
            <w:pPr>
              <w:pStyle w:val="0"/>
            </w:pPr>
            <w:r>
              <w:rPr>
                <w:sz w:val="20"/>
              </w:rPr>
              <w:t xml:space="preserve">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70 - 72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 w:name="P492"/>
    <w:bookmarkEnd w:id="492"/>
    <w:p>
      <w:pPr>
        <w:pStyle w:val="0"/>
        <w:spacing w:before="260" w:line-rule="auto"/>
        <w:ind w:firstLine="540"/>
        <w:jc w:val="both"/>
      </w:pPr>
      <w:hyperlink w:history="0" r:id="rId15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sectPr>
          <w:headerReference w:type="default" r:id="rId126"/>
          <w:headerReference w:type="first" r:id="rId126"/>
          <w:footerReference w:type="default" r:id="rId127"/>
          <w:footerReference w:type="first" r:id="rId127"/>
          <w:pgSz w:w="16838" w:h="11906" w:orient="landscape"/>
          <w:pgMar w:top="1133" w:right="1440" w:bottom="566" w:left="1440" w:header="0" w:footer="0" w:gutter="0"/>
          <w:titlePg/>
        </w:sectPr>
      </w:pP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73 - 74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75 - 76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29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522" w:name="P522"/>
          <w:bookmarkEnd w:id="522"/>
          <w:p>
            <w:pPr>
              <w:pStyle w:val="0"/>
              <w:jc w:val="center"/>
            </w:pPr>
            <w:r>
              <w:rPr>
                <w:sz w:val="20"/>
              </w:rPr>
              <w:t xml:space="preserve">"29.</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5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"Инспекционный визит":</w:t>
      </w:r>
    </w:p>
    <w:p>
      <w:pPr>
        <w:pStyle w:val="0"/>
        <w:spacing w:before="200" w:line-rule="auto"/>
        <w:ind w:firstLine="540"/>
        <w:jc w:val="both"/>
      </w:pPr>
      <w:hyperlink w:history="0" r:id="rId15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6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6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82 - 84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 w:name="P545"/>
    <w:bookmarkEnd w:id="545"/>
    <w:p>
      <w:pPr>
        <w:pStyle w:val="0"/>
        <w:spacing w:before="260" w:line-rule="auto"/>
        <w:ind w:firstLine="540"/>
        <w:jc w:val="both"/>
      </w:pPr>
      <w:hyperlink w:history="0" r:id="rId16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19(1) и 19(2)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85 - 86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6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6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22</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88 - 89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6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578" w:name="P578"/>
          <w:bookmarkEnd w:id="578"/>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6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"Рейдовый осмотр":</w:t>
      </w:r>
    </w:p>
    <w:p>
      <w:pPr>
        <w:pStyle w:val="0"/>
        <w:spacing w:before="200" w:line-rule="auto"/>
        <w:ind w:firstLine="540"/>
        <w:jc w:val="both"/>
      </w:pPr>
      <w:hyperlink w:history="0" r:id="rId16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6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6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95 - 97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1" w:name="P601"/>
    <w:bookmarkEnd w:id="601"/>
    <w:p>
      <w:pPr>
        <w:pStyle w:val="0"/>
        <w:spacing w:before="260" w:line-rule="auto"/>
        <w:ind w:firstLine="540"/>
        <w:jc w:val="both"/>
      </w:pPr>
      <w:hyperlink w:history="0" r:id="rId17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19(2) и 19(3)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98 - 99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100 - 101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27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631" w:name="P631"/>
          <w:bookmarkEnd w:id="631"/>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7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"Документарная проверка":</w:t>
      </w:r>
    </w:p>
    <w:p>
      <w:pPr>
        <w:pStyle w:val="0"/>
        <w:spacing w:before="200" w:line-rule="auto"/>
        <w:ind w:firstLine="540"/>
        <w:jc w:val="both"/>
      </w:pPr>
      <w:hyperlink w:history="0" r:id="rId17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7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105 - 107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4" w:name="P644"/>
    <w:bookmarkEnd w:id="644"/>
    <w:p>
      <w:pPr>
        <w:pStyle w:val="0"/>
        <w:spacing w:before="260" w:line-rule="auto"/>
        <w:ind w:firstLine="540"/>
        <w:jc w:val="both"/>
      </w:pPr>
      <w:hyperlink w:history="0" r:id="rId17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18(2) и 18(3)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108 - 109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110 - 111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24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bookmarkStart w:id="674" w:name="P674"/>
          <w:bookmarkEnd w:id="674"/>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в </w:t>
      </w:r>
      <w:hyperlink w:history="0" r:id="rId17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подразделе</w:t>
        </w:r>
      </w:hyperlink>
      <w:r>
        <w:rPr>
          <w:sz w:val="20"/>
        </w:rPr>
        <w:t xml:space="preserve"> "Выездная проверка":</w:t>
      </w:r>
    </w:p>
    <w:p>
      <w:pPr>
        <w:pStyle w:val="0"/>
        <w:spacing w:before="200" w:line-rule="auto"/>
        <w:ind w:firstLine="540"/>
        <w:jc w:val="both"/>
      </w:pPr>
      <w:hyperlink w:history="0" r:id="rId18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7</w:t>
        </w:r>
      </w:hyperlink>
      <w:r>
        <w:rPr>
          <w:sz w:val="20"/>
        </w:rPr>
        <w:t xml:space="preserve"> после слов "необходимых полей" дополнить словами "либо путем использования справочника единого реестра видов контроля";</w:t>
      </w:r>
    </w:p>
    <w:p>
      <w:pPr>
        <w:pStyle w:val="0"/>
        <w:spacing w:before="200" w:line-rule="auto"/>
        <w:ind w:firstLine="540"/>
        <w:jc w:val="both"/>
      </w:pPr>
      <w:hyperlink w:history="0" r:id="rId18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10</w:t>
        </w:r>
      </w:hyperlink>
      <w:r>
        <w:rPr>
          <w:sz w:val="20"/>
        </w:rPr>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8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планового мероприятия)";</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117 - 119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7" w:name="P697"/>
    <w:bookmarkEnd w:id="697"/>
    <w:p>
      <w:pPr>
        <w:pStyle w:val="0"/>
        <w:spacing w:before="260" w:line-rule="auto"/>
        <w:ind w:firstLine="540"/>
        <w:jc w:val="both"/>
      </w:pPr>
      <w:hyperlink w:history="0" r:id="rId18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пунктами 20(2) и 20(3)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"20(2).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120 - 121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 21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122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23</w:t>
        </w:r>
      </w:hyperlink>
      <w:r>
        <w:rPr>
          <w:sz w:val="20"/>
        </w:rPr>
        <w:t xml:space="preserve"> слова "есть/нет, если есть - текстовое поле для описания" заменить словами "справочник самого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123 - 124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дополнить</w:t>
        </w:r>
      </w:hyperlink>
      <w:r>
        <w:rPr>
          <w:sz w:val="20"/>
        </w:rPr>
        <w:t xml:space="preserve"> пунктом 28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vAlign w:val="bottom"/>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125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разделе IV</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126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127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CellMar>
          <w:top w:w="102" w:type="dxa"/>
          <w:left w:w="62" w:type="dxa"/>
          <w:bottom w:w="102" w:type="dxa"/>
          <w:right w:w="62" w:type="dxa"/>
        </w:tblCellMar>
      </w:tblPr>
      <w:tblGrid>
        <w:gridCol w:w="13493"/>
      </w:tblGrid>
      <w:tr>
        <w:tc>
          <w:tcPr>
            <w:tcW w:w="13493" w:type="dxa"/>
            <w:tcBorders>
              <w:top w:val="nil"/>
              <w:left w:val="nil"/>
              <w:bottom w:val="nil"/>
              <w:right w:val="nil"/>
            </w:tcBorders>
          </w:tcPr>
          <w:p>
            <w:pPr>
              <w:pStyle w:val="0"/>
              <w:jc w:val="center"/>
            </w:pPr>
            <w:r>
              <w:rPr>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8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2</w:t>
        </w:r>
      </w:hyperlink>
      <w:r>
        <w:rPr>
          <w:sz w:val="20"/>
        </w:rP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129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r:id="rId19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13</w:t>
        </w:r>
      </w:hyperlink>
      <w:r>
        <w:rPr>
          <w:sz w:val="20"/>
        </w:rPr>
        <w:t xml:space="preserve"> слова "самого единого реестра" заменить словами "единого реестра видов контроля &lt;18-1&gt;";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7" w:name="P757"/>
    <w:bookmarkEnd w:id="757"/>
    <w:p>
      <w:pPr>
        <w:pStyle w:val="0"/>
        <w:spacing w:before="260" w:line-rule="auto"/>
        <w:ind w:firstLine="540"/>
        <w:jc w:val="both"/>
      </w:pPr>
      <w:r>
        <w:rPr>
          <w:sz w:val="20"/>
        </w:rPr>
        <w:t xml:space="preserve">в </w:t>
      </w:r>
      <w:hyperlink w:history="0" r:id="rId19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пункте 14</w:t>
        </w:r>
      </w:hyperlink>
      <w:r>
        <w:rPr>
          <w:sz w:val="20"/>
        </w:rP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pPr>
        <w:pStyle w:val="0"/>
        <w:spacing w:before="200" w:line-rule="auto"/>
        <w:ind w:firstLine="540"/>
        <w:jc w:val="both"/>
      </w:pPr>
      <w:r>
        <w:rPr>
          <w:sz w:val="20"/>
        </w:rPr>
        <w:t xml:space="preserve">в </w:t>
      </w:r>
      <w:hyperlink w:history="0" r:id="rId19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пункте 16</w:t>
        </w:r>
      </w:hyperlink>
      <w:r>
        <w:rPr>
          <w:sz w:val="20"/>
        </w:rPr>
        <w:t xml:space="preserve"> слова "текстовое поле" заменить словами "справочник единого реестра видов контроля &lt;18-1&gt;";</w:t>
      </w:r>
    </w:p>
    <w:p>
      <w:pPr>
        <w:pStyle w:val="0"/>
        <w:spacing w:before="200" w:line-rule="auto"/>
        <w:ind w:firstLine="540"/>
        <w:jc w:val="both"/>
      </w:pPr>
      <w:hyperlink w:history="0" r:id="rId19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раздел IV(1)</w:t>
        </w:r>
      </w:hyperlink>
      <w:r>
        <w:rPr>
          <w:sz w:val="20"/>
        </w:rPr>
        <w:t xml:space="preserve"> изложить в следующей редакции:</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gridSpan w:val="6"/>
            <w:tcW w:w="13489" w:type="dxa"/>
            <w:tcBorders>
              <w:top w:val="nil"/>
              <w:left w:val="nil"/>
              <w:bottom w:val="nil"/>
              <w:right w:val="nil"/>
            </w:tcBorders>
          </w:tcPr>
          <w:p>
            <w:pPr>
              <w:pStyle w:val="0"/>
              <w:jc w:val="center"/>
            </w:pPr>
            <w:r>
              <w:rPr>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0"/>
              </w:rPr>
              <w:t xml:space="preserve">(при указании адреса)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w:t>
            </w:r>
          </w:p>
          <w:p>
            <w:pPr>
              <w:pStyle w:val="0"/>
            </w:pPr>
            <w:r>
              <w:rPr>
                <w:sz w:val="20"/>
              </w:rPr>
              <w:t xml:space="preserve">предусмотренном пунктом 13 Правил, автоматически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Дата вынесения решения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календарь (не более 10 рабочих дней) или календарь (не более 10 рабочих дней) и числовое поле (в часах).</w:t>
            </w:r>
          </w:p>
          <w:p>
            <w:pPr>
              <w:pStyle w:val="0"/>
            </w:pPr>
            <w:r>
              <w:rPr>
                <w:sz w:val="20"/>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одного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bl>
    <w:p>
      <w:pPr>
        <w:pStyle w:val="0"/>
        <w:jc w:val="both"/>
      </w:pPr>
      <w:r>
        <w:rPr>
          <w:sz w:val="20"/>
        </w:rPr>
      </w:r>
    </w:p>
    <w:p>
      <w:pPr>
        <w:pStyle w:val="0"/>
        <w:ind w:firstLine="540"/>
        <w:jc w:val="both"/>
      </w:pPr>
      <w:hyperlink w:history="0" r:id="rId19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разделом IV(2) следующего содержания:</w:t>
      </w:r>
    </w:p>
    <w:p>
      <w:pPr>
        <w:pStyle w:val="0"/>
        <w:jc w:val="both"/>
      </w:pPr>
      <w:r>
        <w:rPr>
          <w:sz w:val="20"/>
        </w:rPr>
      </w:r>
    </w:p>
    <w:tbl>
      <w:tblPr>
        <w:tblInd w:w="0" w:type="dxa"/>
        <w:tblLayout w:type="fixed"/>
        <w:tblCellMar>
          <w:top w:w="102" w:type="dxa"/>
          <w:left w:w="62" w:type="dxa"/>
          <w:bottom w:w="102" w:type="dxa"/>
          <w:right w:w="62" w:type="dxa"/>
        </w:tblCellMar>
      </w:tblPr>
      <w:tblGrid>
        <w:gridCol w:w="566"/>
        <w:gridCol w:w="3855"/>
        <w:gridCol w:w="1700"/>
        <w:gridCol w:w="3968"/>
        <w:gridCol w:w="1700"/>
        <w:gridCol w:w="1700"/>
      </w:tblGrid>
      <w:tr>
        <w:tc>
          <w:tcPr>
            <w:gridSpan w:val="6"/>
            <w:tcW w:w="13489" w:type="dxa"/>
            <w:tcBorders>
              <w:top w:val="nil"/>
              <w:left w:val="nil"/>
              <w:bottom w:val="nil"/>
              <w:right w:val="nil"/>
            </w:tcBorders>
          </w:tcPr>
          <w:p>
            <w:pPr>
              <w:pStyle w:val="0"/>
              <w:jc w:val="center"/>
            </w:pPr>
            <w:r>
              <w:rPr>
                <w:sz w:val="20"/>
              </w:rPr>
              <w:t xml:space="preserve">"IV(2). Сведения о судебных решениях, принятых по результатам контрольных (надзорных) мероприятий</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Субъект Российской Федерации &lt;18-3&gt;</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Наименование суда</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Дата и номер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0"/>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пункт 1 настоящего раздела)</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"отмена решения в рамках контрольного (надзорного) мероприятия" в пункте 6 настоящего раздела)</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pPr>
        <w:sectPr>
          <w:headerReference w:type="default" r:id="rId126"/>
          <w:headerReference w:type="first" r:id="rId126"/>
          <w:footerReference w:type="default" r:id="rId127"/>
          <w:footerReference w:type="first" r:id="rId127"/>
          <w:pgSz w:w="16838" w:h="11906" w:orient="landscape"/>
          <w:pgMar w:top="1133" w:right="1440" w:bottom="566" w:left="1440" w:header="0" w:footer="0" w:gutter="0"/>
          <w:titlePg/>
        </w:sectPr>
      </w:pP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168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9" w:name="P969"/>
    <w:bookmarkEnd w:id="969"/>
    <w:p>
      <w:pPr>
        <w:pStyle w:val="0"/>
        <w:spacing w:before="260" w:line-rule="auto"/>
        <w:ind w:firstLine="540"/>
        <w:jc w:val="both"/>
      </w:pPr>
      <w:hyperlink w:history="0" r:id="rId19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сноску 2</w:t>
        </w:r>
      </w:hyperlink>
      <w:r>
        <w:rPr>
          <w:sz w:val="20"/>
        </w:rP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spacing w:before="200" w:line-rule="auto"/>
        <w:ind w:firstLine="540"/>
        <w:jc w:val="both"/>
      </w:pPr>
      <w:hyperlink w:history="0" r:id="rId19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4-2</w:t>
        </w:r>
      </w:hyperlink>
      <w:r>
        <w:rPr>
          <w:sz w:val="20"/>
        </w:rPr>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170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вступает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3" w:name="P973"/>
    <w:bookmarkEnd w:id="973"/>
    <w:p>
      <w:pPr>
        <w:pStyle w:val="0"/>
        <w:spacing w:before="260" w:line-rule="auto"/>
        <w:ind w:firstLine="540"/>
        <w:jc w:val="both"/>
      </w:pPr>
      <w:hyperlink w:history="0" r:id="rId19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4.2023) ------------ Недействующая редакция {КонсультантПлюс}">
        <w:r>
          <w:rPr>
            <w:sz w:val="20"/>
            <w:color w:val="0000ff"/>
          </w:rPr>
          <w:t xml:space="preserve">сноску 8</w:t>
        </w:r>
      </w:hyperlink>
      <w:r>
        <w:rPr>
          <w:sz w:val="20"/>
        </w:rP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pPr>
        <w:pStyle w:val="0"/>
        <w:spacing w:before="200" w:line-rule="auto"/>
        <w:ind w:firstLine="540"/>
        <w:jc w:val="both"/>
      </w:pPr>
      <w:hyperlink w:history="0" r:id="rId19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сносками 10-1-1 и 10-1-2 следующего содержания:</w:t>
      </w:r>
    </w:p>
    <w:p>
      <w:pPr>
        <w:pStyle w:val="0"/>
        <w:spacing w:before="200" w:line-rule="auto"/>
        <w:ind w:firstLine="540"/>
        <w:jc w:val="both"/>
      </w:pPr>
      <w:r>
        <w:rPr>
          <w:sz w:val="20"/>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00" w:line-rule="auto"/>
        <w:ind w:firstLine="540"/>
        <w:jc w:val="both"/>
      </w:pPr>
      <w:r>
        <w:rPr>
          <w:sz w:val="20"/>
        </w:rPr>
        <w:t xml:space="preserve">В случае если указанное поле заполнено, устанавливаются следующие особенности:</w:t>
      </w:r>
    </w:p>
    <w:p>
      <w:pPr>
        <w:pStyle w:val="0"/>
        <w:spacing w:before="200" w:line-rule="auto"/>
        <w:ind w:firstLine="540"/>
        <w:jc w:val="both"/>
      </w:pPr>
      <w:r>
        <w:rPr>
          <w:sz w:val="20"/>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мероприятия";</w:t>
      </w:r>
    </w:p>
    <w:p>
      <w:pPr>
        <w:pStyle w:val="0"/>
        <w:spacing w:before="200" w:line-rule="auto"/>
        <w:ind w:firstLine="540"/>
        <w:jc w:val="both"/>
      </w:pPr>
      <w:r>
        <w:rPr>
          <w:sz w:val="20"/>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00" w:line-rule="auto"/>
        <w:ind w:firstLine="540"/>
        <w:jc w:val="both"/>
      </w:pPr>
      <w:r>
        <w:rPr>
          <w:sz w:val="20"/>
        </w:rPr>
        <w:t xml:space="preserve">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pPr>
        <w:pStyle w:val="0"/>
        <w:spacing w:before="200" w:line-rule="auto"/>
        <w:ind w:firstLine="540"/>
        <w:jc w:val="both"/>
      </w:pPr>
      <w:r>
        <w:rPr>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pPr>
        <w:pStyle w:val="0"/>
        <w:spacing w:before="200" w:line-rule="auto"/>
        <w:ind w:firstLine="540"/>
        <w:jc w:val="both"/>
      </w:pPr>
      <w:r>
        <w:rPr>
          <w:sz w:val="20"/>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spacing w:before="200" w:line-rule="auto"/>
        <w:ind w:firstLine="540"/>
        <w:jc w:val="both"/>
      </w:pPr>
      <w:r>
        <w:rPr>
          <w:sz w:val="20"/>
        </w:rPr>
        <w:t xml:space="preserve">&lt;10-1-2&gt; Здесь и далее в случае заполнения указанного поля дальнейшее проведение мероприятия невозможно.";</w:t>
      </w:r>
    </w:p>
    <w:p>
      <w:pPr>
        <w:pStyle w:val="0"/>
        <w:spacing w:before="200" w:line-rule="auto"/>
        <w:ind w:firstLine="540"/>
        <w:jc w:val="both"/>
      </w:pPr>
      <w:hyperlink w:history="0" r:id="rId19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"Положения настоящей сноски не применяются в случае заполнения основания из единого реестра видов контроля.";</w:t>
      </w:r>
    </w:p>
    <w:p>
      <w:pPr>
        <w:pStyle w:val="0"/>
        <w:spacing w:before="200" w:line-rule="auto"/>
        <w:ind w:firstLine="540"/>
        <w:jc w:val="both"/>
      </w:pPr>
      <w:hyperlink w:history="0" r:id="rId20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11-1</w:t>
        </w:r>
      </w:hyperlink>
      <w:r>
        <w:rPr>
          <w:sz w:val="20"/>
        </w:rPr>
        <w:t xml:space="preserve"> изложить в следующей редакции:</w:t>
      </w:r>
    </w:p>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pPr>
        <w:pStyle w:val="0"/>
        <w:spacing w:before="200" w:line-rule="auto"/>
        <w:ind w:firstLine="540"/>
        <w:jc w:val="both"/>
      </w:pPr>
      <w:r>
        <w:rPr>
          <w:sz w:val="20"/>
        </w:rPr>
        <w:t xml:space="preserve">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pPr>
        <w:pStyle w:val="0"/>
        <w:spacing w:before="200" w:line-rule="auto"/>
        <w:ind w:firstLine="540"/>
        <w:jc w:val="both"/>
      </w:pPr>
      <w:r>
        <w:rPr>
          <w:sz w:val="20"/>
        </w:rPr>
        <w:t xml:space="preserve">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pPr>
        <w:pStyle w:val="0"/>
        <w:spacing w:before="200" w:line-rule="auto"/>
        <w:ind w:firstLine="540"/>
        <w:jc w:val="both"/>
      </w:pPr>
      <w:hyperlink w:history="0" r:id="rId20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14-1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spacing w:before="200" w:line-rule="auto"/>
        <w:ind w:firstLine="540"/>
        <w:jc w:val="both"/>
      </w:pPr>
      <w:hyperlink w:history="0" r:id="rId20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сноску 18-1</w:t>
        </w:r>
      </w:hyperlink>
      <w:r>
        <w:rPr>
          <w:sz w:val="20"/>
        </w:rPr>
        <w:t xml:space="preserve"> изложить в следующей редакции:</w:t>
      </w:r>
    </w:p>
    <w:p>
      <w:pPr>
        <w:pStyle w:val="0"/>
        <w:spacing w:before="200" w:line-rule="auto"/>
        <w:ind w:firstLine="540"/>
        <w:jc w:val="both"/>
      </w:pPr>
      <w:r>
        <w:rPr>
          <w:sz w:val="20"/>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195 - 204 </w:t>
            </w:r>
            <w:hyperlink w:history="0" w:anchor="P20" w:tooltip="абзацы второй, третий, седьмой - десятый, тринадцатый - пятнадцатый, сорок седьмой - пятьдесят первый, пятьдесят седьмой - шестьдесят четвертый, семидесятый - семьдесят шестой, восемьдесят второй - восемьдесят девятый, девяносто пятый - сто первый, сто пятый - сто одиннадцатый, сто семнадцатый - сто тридцатый, сто шестьдесят восьмой, сто семидесятый, сто девяносто пятый - двести четвертый вступают в силу с 1 июля 2023 г.;">
              <w:r>
                <w:rPr>
                  <w:sz w:val="20"/>
                  <w:color w:val="0000ff"/>
                </w:rPr>
                <w:t xml:space="preserve">вступают</w:t>
              </w:r>
            </w:hyperlink>
            <w:r>
              <w:rPr>
                <w:sz w:val="20"/>
                <w:color w:val="392c69"/>
              </w:rPr>
              <w:t xml:space="preserve"> в силу с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0"/>
        <w:spacing w:before="260" w:line-rule="auto"/>
        <w:ind w:firstLine="540"/>
        <w:jc w:val="both"/>
      </w:pPr>
      <w:hyperlink w:history="0" r:id="rId20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сноской 18-2 следующего содержания:</w:t>
      </w:r>
    </w:p>
    <w:p>
      <w:pPr>
        <w:pStyle w:val="0"/>
        <w:spacing w:before="200" w:line-rule="auto"/>
        <w:ind w:firstLine="540"/>
        <w:jc w:val="both"/>
      </w:pPr>
      <w:r>
        <w:rPr>
          <w:sz w:val="20"/>
        </w:rPr>
        <w:t xml:space="preserve">"&lt;18-2&gt; В отношении профилактического визита:</w:t>
      </w:r>
    </w:p>
    <w:p>
      <w:pPr>
        <w:pStyle w:val="0"/>
        <w:spacing w:before="200" w:line-rule="auto"/>
        <w:ind w:firstLine="540"/>
        <w:jc w:val="both"/>
      </w:pPr>
      <w:r>
        <w:rPr>
          <w:sz w:val="20"/>
        </w:rPr>
        <w:t xml:space="preserve">заполняется в качестве части карточки мероприятия с учетом особенностей, указанных в сноске 10-1-1, а поля 1 - 10, 12 и 13 указанного раздела не заполняются;</w:t>
      </w:r>
    </w:p>
    <w:p>
      <w:pPr>
        <w:pStyle w:val="0"/>
        <w:spacing w:before="200" w:line-rule="auto"/>
        <w:ind w:firstLine="540"/>
        <w:jc w:val="both"/>
      </w:pPr>
      <w:r>
        <w:rPr>
          <w:sz w:val="20"/>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00" w:line-rule="auto"/>
        <w:ind w:firstLine="540"/>
        <w:jc w:val="both"/>
      </w:pPr>
      <w:r>
        <w:rPr>
          <w:sz w:val="20"/>
        </w:rPr>
        <w:t xml:space="preserve">В отношении мероприятий без взаимодействия:</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r>
        <w:rPr>
          <w:sz w:val="20"/>
        </w:rPr>
        <w:t xml:space="preserve">В отношении специальных режимов государственного контроля (надзора):</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bookmarkStart w:id="1009" w:name="P1009"/>
    <w:bookmarkEnd w:id="1009"/>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hyperlink w:history="0" r:id="rId20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 Недействующая редакция {КонсультантПлюс}">
        <w:r>
          <w:rPr>
            <w:sz w:val="20"/>
            <w:color w:val="0000ff"/>
          </w:rPr>
          <w:t xml:space="preserve">дополнить</w:t>
        </w:r>
      </w:hyperlink>
      <w:r>
        <w:rPr>
          <w:sz w:val="20"/>
        </w:rPr>
        <w:t xml:space="preserve"> сноской 18-3 следующего содержания:</w:t>
      </w:r>
    </w:p>
    <w:p>
      <w:pPr>
        <w:pStyle w:val="0"/>
        <w:spacing w:before="200" w:line-rule="auto"/>
        <w:ind w:firstLine="540"/>
        <w:jc w:val="both"/>
      </w:pPr>
      <w:r>
        <w:rPr>
          <w:sz w:val="20"/>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spacing w:before="200" w:line-rule="auto"/>
        <w:ind w:firstLine="540"/>
        <w:jc w:val="both"/>
      </w:pPr>
      <w:r>
        <w:rPr>
          <w:sz w:val="20"/>
        </w:rPr>
        <w:t xml:space="preserve">6. В </w:t>
      </w:r>
      <w:hyperlink w:history="0" r:id="rId20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pPr>
        <w:pStyle w:val="0"/>
        <w:spacing w:before="200" w:line-rule="auto"/>
        <w:ind w:firstLine="540"/>
        <w:jc w:val="both"/>
      </w:pPr>
      <w:r>
        <w:rPr>
          <w:sz w:val="20"/>
        </w:rPr>
        <w:t xml:space="preserve">а) в </w:t>
      </w:r>
      <w:hyperlink w:history="0" r:id="rId20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подпункте "а" пункта 3</w:t>
        </w:r>
      </w:hyperlink>
      <w:r>
        <w:rPr>
          <w:sz w:val="20"/>
        </w:rPr>
        <w:t xml:space="preserve">:</w:t>
      </w:r>
    </w:p>
    <w:p>
      <w:pPr>
        <w:pStyle w:val="0"/>
        <w:spacing w:before="200" w:line-rule="auto"/>
        <w:ind w:firstLine="540"/>
        <w:jc w:val="both"/>
      </w:pPr>
      <w:hyperlink w:history="0" r:id="rId20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 шестой</w:t>
        </w:r>
      </w:hyperlink>
      <w:r>
        <w:rPr>
          <w:sz w:val="20"/>
        </w:rPr>
        <w:t xml:space="preserve"> после слов "в связи с истечением срока исполнения предписания" дополнить словами ", выданного до 1 марта 2023 г.,";</w:t>
      </w:r>
    </w:p>
    <w:p>
      <w:pPr>
        <w:pStyle w:val="0"/>
        <w:spacing w:before="200" w:line-rule="auto"/>
        <w:ind w:firstLine="540"/>
        <w:jc w:val="both"/>
      </w:pPr>
      <w:hyperlink w:history="0" r:id="rId208"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w:t>
      </w:r>
    </w:p>
    <w:p>
      <w:pPr>
        <w:pStyle w:val="0"/>
        <w:spacing w:before="200" w:line-rule="auto"/>
        <w:ind w:firstLine="540"/>
        <w:jc w:val="both"/>
      </w:pPr>
      <w:r>
        <w:rPr>
          <w:sz w:val="20"/>
        </w:rPr>
        <w:t xml:space="preserve">б) </w:t>
      </w:r>
      <w:hyperlink w:history="0" r:id="rId209"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 7(1)</w:t>
        </w:r>
      </w:hyperlink>
      <w:r>
        <w:rPr>
          <w:sz w:val="20"/>
        </w:rPr>
        <w:t xml:space="preserve"> признать утратившим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6 </w:t>
            </w:r>
            <w:hyperlink w:history="0" w:anchor="P21" w:tooltip="подпункт &quot;в&quot; пункта 6 изменений, утвержденных настоящим постановлением, вступает в силу с 15 мая 2023 г.">
              <w:r>
                <w:rPr>
                  <w:sz w:val="20"/>
                  <w:color w:val="0000ff"/>
                </w:rPr>
                <w:t xml:space="preserve">вступает</w:t>
              </w:r>
            </w:hyperlink>
            <w:r>
              <w:rPr>
                <w:sz w:val="20"/>
                <w:color w:val="392c69"/>
              </w:rPr>
              <w:t xml:space="preserve"> в силу с 15.05.2023.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0"/>
        <w:spacing w:before="260" w:line-rule="auto"/>
        <w:ind w:firstLine="540"/>
        <w:jc w:val="both"/>
      </w:pPr>
      <w:r>
        <w:rPr>
          <w:sz w:val="20"/>
        </w:rPr>
        <w:t xml:space="preserve">в) </w:t>
      </w:r>
      <w:hyperlink w:history="0" r:id="rId210"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пунктом 8(1) следующего содержания:</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spacing w:before="200" w:line-rule="auto"/>
        <w:ind w:firstLine="540"/>
        <w:jc w:val="both"/>
      </w:pPr>
      <w:r>
        <w:rPr>
          <w:sz w:val="20"/>
        </w:rPr>
        <w:t xml:space="preserve">г) </w:t>
      </w:r>
      <w:hyperlink w:history="0" r:id="rId211"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пунктом 8(2) следующего содержания:</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pPr>
        <w:pStyle w:val="0"/>
        <w:spacing w:before="200" w:line-rule="auto"/>
        <w:ind w:firstLine="540"/>
        <w:jc w:val="both"/>
      </w:pPr>
      <w:r>
        <w:rPr>
          <w:sz w:val="20"/>
        </w:rPr>
        <w:t xml:space="preserve">д) в </w:t>
      </w:r>
      <w:hyperlink w:history="0" r:id="rId212"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пункте 11(3)</w:t>
        </w:r>
      </w:hyperlink>
      <w:r>
        <w:rPr>
          <w:sz w:val="20"/>
        </w:rPr>
        <w:t xml:space="preserve">:</w:t>
      </w:r>
    </w:p>
    <w:p>
      <w:pPr>
        <w:pStyle w:val="0"/>
        <w:spacing w:before="200" w:line-rule="auto"/>
        <w:ind w:firstLine="540"/>
        <w:jc w:val="both"/>
      </w:pPr>
      <w:r>
        <w:rPr>
          <w:sz w:val="20"/>
        </w:rPr>
        <w:t xml:space="preserve">в </w:t>
      </w:r>
      <w:hyperlink w:history="0" r:id="rId213"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первом</w:t>
        </w:r>
      </w:hyperlink>
      <w:r>
        <w:rPr>
          <w:sz w:val="20"/>
        </w:rP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pPr>
        <w:pStyle w:val="0"/>
        <w:spacing w:before="200" w:line-rule="auto"/>
        <w:ind w:firstLine="540"/>
        <w:jc w:val="both"/>
      </w:pPr>
      <w:r>
        <w:rPr>
          <w:sz w:val="20"/>
        </w:rPr>
        <w:t xml:space="preserve">в </w:t>
      </w:r>
      <w:hyperlink w:history="0" r:id="rId214"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третьем</w:t>
        </w:r>
      </w:hyperlink>
      <w:r>
        <w:rPr>
          <w:sz w:val="20"/>
        </w:rPr>
        <w:t xml:space="preserve"> слова "на 2023 год" исключить;</w:t>
      </w:r>
    </w:p>
    <w:p>
      <w:pPr>
        <w:pStyle w:val="0"/>
        <w:spacing w:before="200" w:line-rule="auto"/>
        <w:ind w:firstLine="540"/>
        <w:jc w:val="both"/>
      </w:pPr>
      <w:r>
        <w:rPr>
          <w:sz w:val="20"/>
        </w:rPr>
        <w:t xml:space="preserve">е) в </w:t>
      </w:r>
      <w:hyperlink w:history="0" r:id="rId21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пункте 11(4)</w:t>
        </w:r>
      </w:hyperlink>
      <w:r>
        <w:rPr>
          <w:sz w:val="20"/>
        </w:rPr>
        <w:t xml:space="preserve">:</w:t>
      </w:r>
    </w:p>
    <w:p>
      <w:pPr>
        <w:pStyle w:val="0"/>
        <w:spacing w:before="200" w:line-rule="auto"/>
        <w:ind w:firstLine="540"/>
        <w:jc w:val="both"/>
      </w:pPr>
      <w:r>
        <w:rPr>
          <w:sz w:val="20"/>
        </w:rPr>
        <w:t xml:space="preserve">в </w:t>
      </w:r>
      <w:hyperlink w:history="0" r:id="rId21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первом</w:t>
        </w:r>
      </w:hyperlink>
      <w:r>
        <w:rPr>
          <w:sz w:val="20"/>
        </w:rPr>
        <w:t xml:space="preserve"> слова "на 2023 год" заменить словами "до 2030 года";</w:t>
      </w:r>
    </w:p>
    <w:p>
      <w:pPr>
        <w:pStyle w:val="0"/>
        <w:spacing w:before="200" w:line-rule="auto"/>
        <w:ind w:firstLine="540"/>
        <w:jc w:val="both"/>
      </w:pPr>
      <w:r>
        <w:rPr>
          <w:sz w:val="20"/>
        </w:rPr>
        <w:t xml:space="preserve">в </w:t>
      </w:r>
      <w:hyperlink w:history="0" r:id="rId21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абзаце шестом</w:t>
        </w:r>
      </w:hyperlink>
      <w:r>
        <w:rPr>
          <w:sz w:val="20"/>
        </w:rPr>
        <w:t xml:space="preserve"> слова "на 2023 год" исключить;</w:t>
      </w:r>
    </w:p>
    <w:p>
      <w:pPr>
        <w:pStyle w:val="0"/>
        <w:spacing w:before="200" w:line-rule="auto"/>
        <w:ind w:firstLine="540"/>
        <w:jc w:val="both"/>
      </w:pPr>
      <w:r>
        <w:rPr>
          <w:sz w:val="20"/>
        </w:rPr>
        <w:t xml:space="preserve">ж) </w:t>
      </w:r>
      <w:hyperlink w:history="0" r:id="rId218"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sz w:val="20"/>
            <w:color w:val="0000ff"/>
          </w:rPr>
          <w:t xml:space="preserve">дополнить</w:t>
        </w:r>
      </w:hyperlink>
      <w:r>
        <w:rPr>
          <w:sz w:val="20"/>
        </w:rPr>
        <w:t xml:space="preserve"> пунктами 11(5) и 11(6) следующего содержания:</w:t>
      </w:r>
    </w:p>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10.03.2023 N 372</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10.03.2023 N 372</w:t>
            <w:br/>
            <w:t>"О внесении изменений в некоторые акты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4908&amp;dst=100146" TargetMode = "External"/>
	<Relationship Id="rId8" Type="http://schemas.openxmlformats.org/officeDocument/2006/relationships/hyperlink" Target="https://login.consultant.ru/link/?req=doc&amp;base=LAW&amp;n=436923" TargetMode = "External"/>
	<Relationship Id="rId9" Type="http://schemas.openxmlformats.org/officeDocument/2006/relationships/hyperlink" Target="https://login.consultant.ru/link/?req=doc&amp;base=LAW&amp;n=436923&amp;dst=365" TargetMode = "External"/>
	<Relationship Id="rId10" Type="http://schemas.openxmlformats.org/officeDocument/2006/relationships/hyperlink" Target="https://login.consultant.ru/link/?req=doc&amp;base=LAW&amp;n=436923&amp;dst=163" TargetMode = "External"/>
	<Relationship Id="rId11" Type="http://schemas.openxmlformats.org/officeDocument/2006/relationships/hyperlink" Target="https://login.consultant.ru/link/?req=doc&amp;base=LAW&amp;n=436923&amp;dst=160" TargetMode = "External"/>
	<Relationship Id="rId12" Type="http://schemas.openxmlformats.org/officeDocument/2006/relationships/hyperlink" Target="https://login.consultant.ru/link/?req=doc&amp;base=LAW&amp;n=436923&amp;dst=607" TargetMode = "External"/>
	<Relationship Id="rId13" Type="http://schemas.openxmlformats.org/officeDocument/2006/relationships/hyperlink" Target="https://login.consultant.ru/link/?req=doc&amp;base=LAW&amp;n=436923&amp;dst=100023" TargetMode = "External"/>
	<Relationship Id="rId14" Type="http://schemas.openxmlformats.org/officeDocument/2006/relationships/hyperlink" Target="https://login.consultant.ru/link/?req=doc&amp;base=LAW&amp;n=436923&amp;dst=100335" TargetMode = "External"/>
	<Relationship Id="rId15" Type="http://schemas.openxmlformats.org/officeDocument/2006/relationships/hyperlink" Target="https://login.consultant.ru/link/?req=doc&amp;base=LAW&amp;n=436923&amp;dst=100336" TargetMode = "External"/>
	<Relationship Id="rId16" Type="http://schemas.openxmlformats.org/officeDocument/2006/relationships/hyperlink" Target="https://login.consultant.ru/link/?req=doc&amp;base=LAW&amp;n=436923&amp;dst=100337" TargetMode = "External"/>
	<Relationship Id="rId17" Type="http://schemas.openxmlformats.org/officeDocument/2006/relationships/hyperlink" Target="https://login.consultant.ru/link/?req=doc&amp;base=LAW&amp;n=436923&amp;dst=380" TargetMode = "External"/>
	<Relationship Id="rId18" Type="http://schemas.openxmlformats.org/officeDocument/2006/relationships/hyperlink" Target="https://login.consultant.ru/link/?req=doc&amp;base=LAW&amp;n=436923&amp;dst=406" TargetMode = "External"/>
	<Relationship Id="rId19" Type="http://schemas.openxmlformats.org/officeDocument/2006/relationships/hyperlink" Target="https://login.consultant.ru/link/?req=doc&amp;base=LAW&amp;n=436923&amp;dst=408" TargetMode = "External"/>
	<Relationship Id="rId20" Type="http://schemas.openxmlformats.org/officeDocument/2006/relationships/hyperlink" Target="https://login.consultant.ru/link/?req=doc&amp;base=LAW&amp;n=436923&amp;dst=411" TargetMode = "External"/>
	<Relationship Id="rId21" Type="http://schemas.openxmlformats.org/officeDocument/2006/relationships/hyperlink" Target="https://login.consultant.ru/link/?req=doc&amp;base=LAW&amp;n=436923&amp;dst=413" TargetMode = "External"/>
	<Relationship Id="rId22" Type="http://schemas.openxmlformats.org/officeDocument/2006/relationships/hyperlink" Target="https://login.consultant.ru/link/?req=doc&amp;base=LAW&amp;n=436923&amp;dst=414" TargetMode = "External"/>
	<Relationship Id="rId23" Type="http://schemas.openxmlformats.org/officeDocument/2006/relationships/hyperlink" Target="https://login.consultant.ru/link/?req=doc&amp;base=LAW&amp;n=436923&amp;dst=416" TargetMode = "External"/>
	<Relationship Id="rId24" Type="http://schemas.openxmlformats.org/officeDocument/2006/relationships/hyperlink" Target="https://login.consultant.ru/link/?req=doc&amp;base=LAW&amp;n=436923&amp;dst=433" TargetMode = "External"/>
	<Relationship Id="rId25" Type="http://schemas.openxmlformats.org/officeDocument/2006/relationships/hyperlink" Target="https://login.consultant.ru/link/?req=doc&amp;base=LAW&amp;n=436923&amp;dst=433" TargetMode = "External"/>
	<Relationship Id="rId26" Type="http://schemas.openxmlformats.org/officeDocument/2006/relationships/hyperlink" Target="https://login.consultant.ru/link/?req=doc&amp;base=LAW&amp;n=436923&amp;dst=434" TargetMode = "External"/>
	<Relationship Id="rId27" Type="http://schemas.openxmlformats.org/officeDocument/2006/relationships/hyperlink" Target="https://login.consultant.ru/link/?req=doc&amp;base=LAW&amp;n=436923&amp;dst=435" TargetMode = "External"/>
	<Relationship Id="rId28" Type="http://schemas.openxmlformats.org/officeDocument/2006/relationships/hyperlink" Target="https://login.consultant.ru/link/?req=doc&amp;base=LAW&amp;n=436923&amp;dst=440" TargetMode = "External"/>
	<Relationship Id="rId29" Type="http://schemas.openxmlformats.org/officeDocument/2006/relationships/hyperlink" Target="https://login.consultant.ru/link/?req=doc&amp;base=LAW&amp;n=436923&amp;dst=440" TargetMode = "External"/>
	<Relationship Id="rId30" Type="http://schemas.openxmlformats.org/officeDocument/2006/relationships/hyperlink" Target="https://login.consultant.ru/link/?req=doc&amp;base=LAW&amp;n=436923&amp;dst=479" TargetMode = "External"/>
	<Relationship Id="rId31" Type="http://schemas.openxmlformats.org/officeDocument/2006/relationships/hyperlink" Target="https://login.consultant.ru/link/?req=doc&amp;base=LAW&amp;n=436923&amp;dst=493" TargetMode = "External"/>
	<Relationship Id="rId32" Type="http://schemas.openxmlformats.org/officeDocument/2006/relationships/hyperlink" Target="https://login.consultant.ru/link/?req=doc&amp;base=LAW&amp;n=436923&amp;dst=691" TargetMode = "External"/>
	<Relationship Id="rId33" Type="http://schemas.openxmlformats.org/officeDocument/2006/relationships/hyperlink" Target="https://login.consultant.ru/link/?req=doc&amp;base=LAW&amp;n=436923&amp;dst=100173" TargetMode = "External"/>
	<Relationship Id="rId34" Type="http://schemas.openxmlformats.org/officeDocument/2006/relationships/hyperlink" Target="https://login.consultant.ru/link/?req=doc&amp;base=LAW&amp;n=436923&amp;dst=517" TargetMode = "External"/>
	<Relationship Id="rId35" Type="http://schemas.openxmlformats.org/officeDocument/2006/relationships/hyperlink" Target="https://login.consultant.ru/link/?req=doc&amp;base=LAW&amp;n=436923&amp;dst=120" TargetMode = "External"/>
	<Relationship Id="rId36" Type="http://schemas.openxmlformats.org/officeDocument/2006/relationships/hyperlink" Target="https://login.consultant.ru/link/?req=doc&amp;base=LAW&amp;n=436923&amp;dst=527" TargetMode = "External"/>
	<Relationship Id="rId37" Type="http://schemas.openxmlformats.org/officeDocument/2006/relationships/hyperlink" Target="https://login.consultant.ru/link/?req=doc&amp;base=LAW&amp;n=436923&amp;dst=539" TargetMode = "External"/>
	<Relationship Id="rId38" Type="http://schemas.openxmlformats.org/officeDocument/2006/relationships/hyperlink" Target="https://login.consultant.ru/link/?req=doc&amp;base=LAW&amp;n=436923&amp;dst=100206" TargetMode = "External"/>
	<Relationship Id="rId39" Type="http://schemas.openxmlformats.org/officeDocument/2006/relationships/hyperlink" Target="https://login.consultant.ru/link/?req=doc&amp;base=LAW&amp;n=436923&amp;dst=100207" TargetMode = "External"/>
	<Relationship Id="rId40" Type="http://schemas.openxmlformats.org/officeDocument/2006/relationships/hyperlink" Target="https://login.consultant.ru/link/?req=doc&amp;base=LAW&amp;n=436923&amp;dst=528" TargetMode = "External"/>
	<Relationship Id="rId41" Type="http://schemas.openxmlformats.org/officeDocument/2006/relationships/hyperlink" Target="https://login.consultant.ru/link/?req=doc&amp;base=LAW&amp;n=436923&amp;dst=100210" TargetMode = "External"/>
	<Relationship Id="rId42" Type="http://schemas.openxmlformats.org/officeDocument/2006/relationships/hyperlink" Target="https://login.consultant.ru/link/?req=doc&amp;base=LAW&amp;n=436923&amp;dst=100214" TargetMode = "External"/>
	<Relationship Id="rId43" Type="http://schemas.openxmlformats.org/officeDocument/2006/relationships/hyperlink" Target="https://login.consultant.ru/link/?req=doc&amp;base=LAW&amp;n=436923&amp;dst=545" TargetMode = "External"/>
	<Relationship Id="rId44" Type="http://schemas.openxmlformats.org/officeDocument/2006/relationships/hyperlink" Target="https://login.consultant.ru/link/?req=doc&amp;base=LAW&amp;n=436923&amp;dst=547" TargetMode = "External"/>
	<Relationship Id="rId45" Type="http://schemas.openxmlformats.org/officeDocument/2006/relationships/hyperlink" Target="https://login.consultant.ru/link/?req=doc&amp;base=LAW&amp;n=436923&amp;dst=571" TargetMode = "External"/>
	<Relationship Id="rId46" Type="http://schemas.openxmlformats.org/officeDocument/2006/relationships/hyperlink" Target="https://login.consultant.ru/link/?req=doc&amp;base=LAW&amp;n=436923&amp;dst=579" TargetMode = "External"/>
	<Relationship Id="rId47" Type="http://schemas.openxmlformats.org/officeDocument/2006/relationships/hyperlink" Target="https://login.consultant.ru/link/?req=doc&amp;base=LAW&amp;n=434225" TargetMode = "External"/>
	<Relationship Id="rId48" Type="http://schemas.openxmlformats.org/officeDocument/2006/relationships/hyperlink" Target="https://login.consultant.ru/link/?req=doc&amp;base=LAW&amp;n=434225&amp;dst=100006" TargetMode = "External"/>
	<Relationship Id="rId49" Type="http://schemas.openxmlformats.org/officeDocument/2006/relationships/hyperlink" Target="https://login.consultant.ru/link/?req=doc&amp;base=LAW&amp;n=434225&amp;dst=100011" TargetMode = "External"/>
	<Relationship Id="rId50" Type="http://schemas.openxmlformats.org/officeDocument/2006/relationships/hyperlink" Target="https://login.consultant.ru/link/?req=doc&amp;base=LAW&amp;n=434225&amp;dst=1" TargetMode = "External"/>
	<Relationship Id="rId51" Type="http://schemas.openxmlformats.org/officeDocument/2006/relationships/hyperlink" Target="https://login.consultant.ru/link/?req=doc&amp;base=LAW&amp;n=477377&amp;dst=233" TargetMode = "External"/>
	<Relationship Id="rId52" Type="http://schemas.openxmlformats.org/officeDocument/2006/relationships/hyperlink" Target="https://login.consultant.ru/link/?req=doc&amp;base=LAW&amp;n=482802&amp;dst=127" TargetMode = "External"/>
	<Relationship Id="rId53" Type="http://schemas.openxmlformats.org/officeDocument/2006/relationships/hyperlink" Target="https://login.consultant.ru/link/?req=doc&amp;base=LAW&amp;n=434225&amp;dst=10" TargetMode = "External"/>
	<Relationship Id="rId54" Type="http://schemas.openxmlformats.org/officeDocument/2006/relationships/hyperlink" Target="https://login.consultant.ru/link/?req=doc&amp;base=LAW&amp;n=477377&amp;dst=233" TargetMode = "External"/>
	<Relationship Id="rId55" Type="http://schemas.openxmlformats.org/officeDocument/2006/relationships/hyperlink" Target="https://login.consultant.ru/link/?req=doc&amp;base=LAW&amp;n=482802&amp;dst=127" TargetMode = "External"/>
	<Relationship Id="rId56" Type="http://schemas.openxmlformats.org/officeDocument/2006/relationships/hyperlink" Target="https://login.consultant.ru/link/?req=doc&amp;base=LAW&amp;n=434225&amp;dst=17" TargetMode = "External"/>
	<Relationship Id="rId57" Type="http://schemas.openxmlformats.org/officeDocument/2006/relationships/hyperlink" Target="https://login.consultant.ru/link/?req=doc&amp;base=LAW&amp;n=434225&amp;dst=28" TargetMode = "External"/>
	<Relationship Id="rId58" Type="http://schemas.openxmlformats.org/officeDocument/2006/relationships/hyperlink" Target="https://login.consultant.ru/link/?req=doc&amp;base=LAW&amp;n=434225&amp;dst=100096" TargetMode = "External"/>
	<Relationship Id="rId59" Type="http://schemas.openxmlformats.org/officeDocument/2006/relationships/hyperlink" Target="https://login.consultant.ru/link/?req=doc&amp;base=LAW&amp;n=434225&amp;dst=35" TargetMode = "External"/>
	<Relationship Id="rId60" Type="http://schemas.openxmlformats.org/officeDocument/2006/relationships/hyperlink" Target="https://login.consultant.ru/link/?req=doc&amp;base=LAW&amp;n=434225&amp;dst=37" TargetMode = "External"/>
	<Relationship Id="rId61" Type="http://schemas.openxmlformats.org/officeDocument/2006/relationships/hyperlink" Target="https://login.consultant.ru/link/?req=doc&amp;base=LAW&amp;n=434225&amp;dst=39" TargetMode = "External"/>
	<Relationship Id="rId62" Type="http://schemas.openxmlformats.org/officeDocument/2006/relationships/hyperlink" Target="https://login.consultant.ru/link/?req=doc&amp;base=LAW&amp;n=434225&amp;dst=100011" TargetMode = "External"/>
	<Relationship Id="rId63" Type="http://schemas.openxmlformats.org/officeDocument/2006/relationships/hyperlink" Target="https://login.consultant.ru/link/?req=doc&amp;base=LAW&amp;n=477377&amp;dst=233" TargetMode = "External"/>
	<Relationship Id="rId64" Type="http://schemas.openxmlformats.org/officeDocument/2006/relationships/hyperlink" Target="https://login.consultant.ru/link/?req=doc&amp;base=LAW&amp;n=482802&amp;dst=127" TargetMode = "External"/>
	<Relationship Id="rId65" Type="http://schemas.openxmlformats.org/officeDocument/2006/relationships/hyperlink" Target="https://login.consultant.ru/link/?req=doc&amp;base=LAW&amp;n=424955" TargetMode = "External"/>
	<Relationship Id="rId66" Type="http://schemas.openxmlformats.org/officeDocument/2006/relationships/hyperlink" Target="https://login.consultant.ru/link/?req=doc&amp;base=LAW&amp;n=424955&amp;dst=100092" TargetMode = "External"/>
	<Relationship Id="rId67" Type="http://schemas.openxmlformats.org/officeDocument/2006/relationships/hyperlink" Target="https://login.consultant.ru/link/?req=doc&amp;base=LAW&amp;n=424955&amp;dst=4" TargetMode = "External"/>
	<Relationship Id="rId68" Type="http://schemas.openxmlformats.org/officeDocument/2006/relationships/hyperlink" Target="https://login.consultant.ru/link/?req=doc&amp;base=LAW&amp;n=424955&amp;dst=100011" TargetMode = "External"/>
	<Relationship Id="rId69" Type="http://schemas.openxmlformats.org/officeDocument/2006/relationships/hyperlink" Target="https://login.consultant.ru/link/?req=doc&amp;base=LAW&amp;n=424955&amp;dst=100012" TargetMode = "External"/>
	<Relationship Id="rId70" Type="http://schemas.openxmlformats.org/officeDocument/2006/relationships/hyperlink" Target="https://login.consultant.ru/link/?req=doc&amp;base=LAW&amp;n=424955" TargetMode = "External"/>
	<Relationship Id="rId71" Type="http://schemas.openxmlformats.org/officeDocument/2006/relationships/hyperlink" Target="https://login.consultant.ru/link/?req=doc&amp;base=LAW&amp;n=424955&amp;dst=100094" TargetMode = "External"/>
	<Relationship Id="rId72" Type="http://schemas.openxmlformats.org/officeDocument/2006/relationships/hyperlink" Target="https://login.consultant.ru/link/?req=doc&amp;base=LAW&amp;n=424955&amp;dst=5" TargetMode = "External"/>
	<Relationship Id="rId73" Type="http://schemas.openxmlformats.org/officeDocument/2006/relationships/hyperlink" Target="https://login.consultant.ru/link/?req=doc&amp;base=LAW&amp;n=424955&amp;dst=6" TargetMode = "External"/>
	<Relationship Id="rId74" Type="http://schemas.openxmlformats.org/officeDocument/2006/relationships/hyperlink" Target="https://login.consultant.ru/link/?req=doc&amp;base=LAW&amp;n=424955&amp;dst=13" TargetMode = "External"/>
	<Relationship Id="rId75" Type="http://schemas.openxmlformats.org/officeDocument/2006/relationships/hyperlink" Target="https://login.consultant.ru/link/?req=doc&amp;base=LAW&amp;n=424955&amp;dst=100230" TargetMode = "External"/>
	<Relationship Id="rId76" Type="http://schemas.openxmlformats.org/officeDocument/2006/relationships/hyperlink" Target="https://login.consultant.ru/link/?req=doc&amp;base=LAW&amp;n=424955&amp;dst=6" TargetMode = "External"/>
	<Relationship Id="rId77" Type="http://schemas.openxmlformats.org/officeDocument/2006/relationships/hyperlink" Target="https://login.consultant.ru/link/?req=doc&amp;base=LAW&amp;n=424955&amp;dst=6" TargetMode = "External"/>
	<Relationship Id="rId78" Type="http://schemas.openxmlformats.org/officeDocument/2006/relationships/hyperlink" Target="https://login.consultant.ru/link/?req=doc&amp;base=LAW&amp;n=424955&amp;dst=100231" TargetMode = "External"/>
	<Relationship Id="rId79" Type="http://schemas.openxmlformats.org/officeDocument/2006/relationships/hyperlink" Target="https://login.consultant.ru/link/?req=doc&amp;base=LAW&amp;n=424955&amp;dst=100094" TargetMode = "External"/>
	<Relationship Id="rId80" Type="http://schemas.openxmlformats.org/officeDocument/2006/relationships/hyperlink" Target="https://login.consultant.ru/link/?req=doc&amp;base=LAW&amp;n=455111&amp;dst=100094" TargetMode = "External"/>
	<Relationship Id="rId81" Type="http://schemas.openxmlformats.org/officeDocument/2006/relationships/hyperlink" Target="https://login.consultant.ru/link/?req=doc&amp;base=LAW&amp;n=424955&amp;dst=19" TargetMode = "External"/>
	<Relationship Id="rId82" Type="http://schemas.openxmlformats.org/officeDocument/2006/relationships/hyperlink" Target="https://login.consultant.ru/link/?req=doc&amp;base=LAW&amp;n=424955&amp;dst=22" TargetMode = "External"/>
	<Relationship Id="rId83" Type="http://schemas.openxmlformats.org/officeDocument/2006/relationships/hyperlink" Target="https://login.consultant.ru/link/?req=doc&amp;base=LAW&amp;n=424955&amp;dst=100234" TargetMode = "External"/>
	<Relationship Id="rId84" Type="http://schemas.openxmlformats.org/officeDocument/2006/relationships/hyperlink" Target="https://login.consultant.ru/link/?req=doc&amp;base=LAW&amp;n=424955&amp;dst=25" TargetMode = "External"/>
	<Relationship Id="rId85" Type="http://schemas.openxmlformats.org/officeDocument/2006/relationships/hyperlink" Target="https://login.consultant.ru/link/?req=doc&amp;base=LAW&amp;n=424955&amp;dst=100235" TargetMode = "External"/>
	<Relationship Id="rId86" Type="http://schemas.openxmlformats.org/officeDocument/2006/relationships/hyperlink" Target="https://login.consultant.ru/link/?req=doc&amp;base=LAW&amp;n=424955&amp;dst=100235" TargetMode = "External"/>
	<Relationship Id="rId87" Type="http://schemas.openxmlformats.org/officeDocument/2006/relationships/hyperlink" Target="https://login.consultant.ru/link/?req=doc&amp;base=LAW&amp;n=424955&amp;dst=100238" TargetMode = "External"/>
	<Relationship Id="rId88" Type="http://schemas.openxmlformats.org/officeDocument/2006/relationships/hyperlink" Target="https://login.consultant.ru/link/?req=doc&amp;base=LAW&amp;n=424955&amp;dst=100238" TargetMode = "External"/>
	<Relationship Id="rId89" Type="http://schemas.openxmlformats.org/officeDocument/2006/relationships/hyperlink" Target="https://login.consultant.ru/link/?req=doc&amp;base=LAW&amp;n=424955&amp;dst=32" TargetMode = "External"/>
	<Relationship Id="rId90" Type="http://schemas.openxmlformats.org/officeDocument/2006/relationships/hyperlink" Target="https://login.consultant.ru/link/?req=doc&amp;base=LAW&amp;n=424955&amp;dst=100139" TargetMode = "External"/>
	<Relationship Id="rId91" Type="http://schemas.openxmlformats.org/officeDocument/2006/relationships/hyperlink" Target="https://login.consultant.ru/link/?req=doc&amp;base=LAW&amp;n=424955&amp;dst=100116" TargetMode = "External"/>
	<Relationship Id="rId92" Type="http://schemas.openxmlformats.org/officeDocument/2006/relationships/hyperlink" Target="https://login.consultant.ru/link/?req=doc&amp;base=LAW&amp;n=424955&amp;dst=100147" TargetMode = "External"/>
	<Relationship Id="rId93" Type="http://schemas.openxmlformats.org/officeDocument/2006/relationships/hyperlink" Target="https://login.consultant.ru/link/?req=doc&amp;base=LAW&amp;n=424955&amp;dst=35" TargetMode = "External"/>
	<Relationship Id="rId94" Type="http://schemas.openxmlformats.org/officeDocument/2006/relationships/hyperlink" Target="https://login.consultant.ru/link/?req=doc&amp;base=LAW&amp;n=424955&amp;dst=100160" TargetMode = "External"/>
	<Relationship Id="rId95" Type="http://schemas.openxmlformats.org/officeDocument/2006/relationships/hyperlink" Target="https://login.consultant.ru/link/?req=doc&amp;base=LAW&amp;n=424955&amp;dst=100147" TargetMode = "External"/>
	<Relationship Id="rId96" Type="http://schemas.openxmlformats.org/officeDocument/2006/relationships/hyperlink" Target="https://login.consultant.ru/link/?req=doc&amp;base=LAW&amp;n=424955&amp;dst=100147" TargetMode = "External"/>
	<Relationship Id="rId97" Type="http://schemas.openxmlformats.org/officeDocument/2006/relationships/hyperlink" Target="https://login.consultant.ru/link/?req=doc&amp;base=LAW&amp;n=416604&amp;dst=100012" TargetMode = "External"/>
	<Relationship Id="rId98" Type="http://schemas.openxmlformats.org/officeDocument/2006/relationships/hyperlink" Target="https://login.consultant.ru/link/?req=doc&amp;base=LAW&amp;n=416604&amp;dst=25" TargetMode = "External"/>
	<Relationship Id="rId99" Type="http://schemas.openxmlformats.org/officeDocument/2006/relationships/hyperlink" Target="https://login.consultant.ru/link/?req=doc&amp;base=LAW&amp;n=416604&amp;dst=100012" TargetMode = "External"/>
	<Relationship Id="rId100" Type="http://schemas.openxmlformats.org/officeDocument/2006/relationships/hyperlink" Target="https://login.consultant.ru/link/?req=doc&amp;base=LAW&amp;n=416604&amp;dst=27" TargetMode = "External"/>
	<Relationship Id="rId101" Type="http://schemas.openxmlformats.org/officeDocument/2006/relationships/hyperlink" Target="https://login.consultant.ru/link/?req=doc&amp;base=LAW&amp;n=416604&amp;dst=51" TargetMode = "External"/>
	<Relationship Id="rId102" Type="http://schemas.openxmlformats.org/officeDocument/2006/relationships/hyperlink" Target="https://login.consultant.ru/link/?req=doc&amp;base=LAW&amp;n=416604&amp;dst=100119" TargetMode = "External"/>
	<Relationship Id="rId103" Type="http://schemas.openxmlformats.org/officeDocument/2006/relationships/hyperlink" Target="https://login.consultant.ru/link/?req=doc&amp;base=LAW&amp;n=417088" TargetMode = "External"/>
	<Relationship Id="rId104" Type="http://schemas.openxmlformats.org/officeDocument/2006/relationships/hyperlink" Target="https://login.consultant.ru/link/?req=doc&amp;base=LAW&amp;n=417088&amp;dst=100009" TargetMode = "External"/>
	<Relationship Id="rId105" Type="http://schemas.openxmlformats.org/officeDocument/2006/relationships/hyperlink" Target="https://login.consultant.ru/link/?req=doc&amp;base=LAW&amp;n=417088&amp;dst=100015" TargetMode = "External"/>
	<Relationship Id="rId106" Type="http://schemas.openxmlformats.org/officeDocument/2006/relationships/hyperlink" Target="https://login.consultant.ru/link/?req=doc&amp;base=LAW&amp;n=442569&amp;dst=179" TargetMode = "External"/>
	<Relationship Id="rId107" Type="http://schemas.openxmlformats.org/officeDocument/2006/relationships/hyperlink" Target="https://login.consultant.ru/link/?req=doc&amp;base=LAW&amp;n=417088&amp;dst=100066" TargetMode = "External"/>
	<Relationship Id="rId108" Type="http://schemas.openxmlformats.org/officeDocument/2006/relationships/hyperlink" Target="https://login.consultant.ru/link/?req=doc&amp;base=LAW&amp;n=417088&amp;dst=100066" TargetMode = "External"/>
	<Relationship Id="rId109" Type="http://schemas.openxmlformats.org/officeDocument/2006/relationships/hyperlink" Target="https://login.consultant.ru/link/?req=doc&amp;base=LAW&amp;n=417088&amp;dst=100067" TargetMode = "External"/>
	<Relationship Id="rId110" Type="http://schemas.openxmlformats.org/officeDocument/2006/relationships/hyperlink" Target="https://login.consultant.ru/link/?req=doc&amp;base=LAW&amp;n=442569&amp;dst=406" TargetMode = "External"/>
	<Relationship Id="rId111" Type="http://schemas.openxmlformats.org/officeDocument/2006/relationships/hyperlink" Target="https://login.consultant.ru/link/?req=doc&amp;base=LAW&amp;n=442569&amp;dst=406" TargetMode = "External"/>
	<Relationship Id="rId112" Type="http://schemas.openxmlformats.org/officeDocument/2006/relationships/hyperlink" Target="https://login.consultant.ru/link/?req=doc&amp;base=LAW&amp;n=442569&amp;dst=407" TargetMode = "External"/>
	<Relationship Id="rId113" Type="http://schemas.openxmlformats.org/officeDocument/2006/relationships/hyperlink" Target="https://login.consultant.ru/link/?req=doc&amp;base=LAW&amp;n=442569&amp;dst=181" TargetMode = "External"/>
	<Relationship Id="rId114" Type="http://schemas.openxmlformats.org/officeDocument/2006/relationships/hyperlink" Target="https://login.consultant.ru/link/?req=doc&amp;base=LAW&amp;n=442569&amp;dst=902" TargetMode = "External"/>
	<Relationship Id="rId115" Type="http://schemas.openxmlformats.org/officeDocument/2006/relationships/hyperlink" Target="https://login.consultant.ru/link/?req=doc&amp;base=LAW&amp;n=442482&amp;dst=100015" TargetMode = "External"/>
	<Relationship Id="rId116" Type="http://schemas.openxmlformats.org/officeDocument/2006/relationships/hyperlink" Target="https://login.consultant.ru/link/?req=doc&amp;base=LAW&amp;n=442569&amp;dst=100069" TargetMode = "External"/>
	<Relationship Id="rId117" Type="http://schemas.openxmlformats.org/officeDocument/2006/relationships/hyperlink" Target="https://login.consultant.ru/link/?req=doc&amp;base=LAW&amp;n=442569&amp;dst=100092" TargetMode = "External"/>
	<Relationship Id="rId118" Type="http://schemas.openxmlformats.org/officeDocument/2006/relationships/hyperlink" Target="https://login.consultant.ru/link/?req=doc&amp;base=LAW&amp;n=417088&amp;dst=100015" TargetMode = "External"/>
	<Relationship Id="rId119" Type="http://schemas.openxmlformats.org/officeDocument/2006/relationships/hyperlink" Target="https://login.consultant.ru/link/?req=doc&amp;base=LAW&amp;n=417088&amp;dst=100107" TargetMode = "External"/>
	<Relationship Id="rId120" Type="http://schemas.openxmlformats.org/officeDocument/2006/relationships/hyperlink" Target="https://login.consultant.ru/link/?req=doc&amp;base=LAW&amp;n=417088&amp;dst=100113" TargetMode = "External"/>
	<Relationship Id="rId121" Type="http://schemas.openxmlformats.org/officeDocument/2006/relationships/hyperlink" Target="https://login.consultant.ru/link/?req=doc&amp;base=LAW&amp;n=417088&amp;dst=100114" TargetMode = "External"/>
	<Relationship Id="rId122" Type="http://schemas.openxmlformats.org/officeDocument/2006/relationships/hyperlink" Target="https://login.consultant.ru/link/?req=doc&amp;base=LAW&amp;n=417088&amp;dst=415" TargetMode = "External"/>
	<Relationship Id="rId123" Type="http://schemas.openxmlformats.org/officeDocument/2006/relationships/hyperlink" Target="https://login.consultant.ru/link/?req=doc&amp;base=LAW&amp;n=417088&amp;dst=100163" TargetMode = "External"/>
	<Relationship Id="rId124" Type="http://schemas.openxmlformats.org/officeDocument/2006/relationships/hyperlink" Target="https://login.consultant.ru/link/?req=doc&amp;base=LAW&amp;n=417088&amp;dst=100199" TargetMode = "External"/>
	<Relationship Id="rId125" Type="http://schemas.openxmlformats.org/officeDocument/2006/relationships/hyperlink" Target="https://login.consultant.ru/link/?req=doc&amp;base=LAW&amp;n=417088&amp;dst=100199" TargetMode = "External"/>
	<Relationship Id="rId126" Type="http://schemas.openxmlformats.org/officeDocument/2006/relationships/header" Target="header2.xml"/>
	<Relationship Id="rId127" Type="http://schemas.openxmlformats.org/officeDocument/2006/relationships/footer" Target="footer2.xml"/>
	<Relationship Id="rId128" Type="http://schemas.openxmlformats.org/officeDocument/2006/relationships/hyperlink" Target="https://login.consultant.ru/link/?req=doc&amp;base=LAW&amp;n=417088&amp;dst=100224" TargetMode = "External"/>
	<Relationship Id="rId129" Type="http://schemas.openxmlformats.org/officeDocument/2006/relationships/hyperlink" Target="https://login.consultant.ru/link/?req=doc&amp;base=LAW&amp;n=417088&amp;dst=445" TargetMode = "External"/>
	<Relationship Id="rId130" Type="http://schemas.openxmlformats.org/officeDocument/2006/relationships/hyperlink" Target="https://login.consultant.ru/link/?req=doc&amp;base=LAW&amp;n=417088&amp;dst=100248" TargetMode = "External"/>
	<Relationship Id="rId131" Type="http://schemas.openxmlformats.org/officeDocument/2006/relationships/hyperlink" Target="https://login.consultant.ru/link/?req=doc&amp;base=LAW&amp;n=417088&amp;dst=100254" TargetMode = "External"/>
	<Relationship Id="rId132" Type="http://schemas.openxmlformats.org/officeDocument/2006/relationships/hyperlink" Target="https://login.consultant.ru/link/?req=doc&amp;base=LAW&amp;n=417088&amp;dst=17" TargetMode = "External"/>
	<Relationship Id="rId133" Type="http://schemas.openxmlformats.org/officeDocument/2006/relationships/hyperlink" Target="https://login.consultant.ru/link/?req=doc&amp;base=LAW&amp;n=417088&amp;dst=100199" TargetMode = "External"/>
	<Relationship Id="rId134" Type="http://schemas.openxmlformats.org/officeDocument/2006/relationships/hyperlink" Target="https://login.consultant.ru/link/?req=doc&amp;base=LAW&amp;n=417088&amp;dst=100199" TargetMode = "External"/>
	<Relationship Id="rId135" Type="http://schemas.openxmlformats.org/officeDocument/2006/relationships/hyperlink" Target="https://login.consultant.ru/link/?req=doc&amp;base=LAW&amp;n=417088&amp;dst=463" TargetMode = "External"/>
	<Relationship Id="rId136" Type="http://schemas.openxmlformats.org/officeDocument/2006/relationships/hyperlink" Target="https://login.consultant.ru/link/?req=doc&amp;base=LAW&amp;n=417088&amp;dst=100296" TargetMode = "External"/>
	<Relationship Id="rId137" Type="http://schemas.openxmlformats.org/officeDocument/2006/relationships/hyperlink" Target="https://login.consultant.ru/link/?req=doc&amp;base=LAW&amp;n=417088&amp;dst=100297" TargetMode = "External"/>
	<Relationship Id="rId138" Type="http://schemas.openxmlformats.org/officeDocument/2006/relationships/hyperlink" Target="https://login.consultant.ru/link/?req=doc&amp;base=LAW&amp;n=417088&amp;dst=475" TargetMode = "External"/>
	<Relationship Id="rId139" Type="http://schemas.openxmlformats.org/officeDocument/2006/relationships/hyperlink" Target="https://login.consultant.ru/link/?req=doc&amp;base=LAW&amp;n=417088&amp;dst=100352" TargetMode = "External"/>
	<Relationship Id="rId140" Type="http://schemas.openxmlformats.org/officeDocument/2006/relationships/hyperlink" Target="https://login.consultant.ru/link/?req=doc&amp;base=LAW&amp;n=417088&amp;dst=100358" TargetMode = "External"/>
	<Relationship Id="rId141" Type="http://schemas.openxmlformats.org/officeDocument/2006/relationships/hyperlink" Target="https://login.consultant.ru/link/?req=doc&amp;base=LAW&amp;n=442569&amp;dst=100297" TargetMode = "External"/>
	<Relationship Id="rId142" Type="http://schemas.openxmlformats.org/officeDocument/2006/relationships/hyperlink" Target="https://login.consultant.ru/link/?req=doc&amp;base=LAW&amp;n=442569&amp;dst=100297" TargetMode = "External"/>
	<Relationship Id="rId143" Type="http://schemas.openxmlformats.org/officeDocument/2006/relationships/hyperlink" Target="https://login.consultant.ru/link/?req=doc&amp;base=LAW&amp;n=417088&amp;dst=100424" TargetMode = "External"/>
	<Relationship Id="rId144" Type="http://schemas.openxmlformats.org/officeDocument/2006/relationships/hyperlink" Target="https://login.consultant.ru/link/?req=doc&amp;base=LAW&amp;n=417088&amp;dst=506" TargetMode = "External"/>
	<Relationship Id="rId145" Type="http://schemas.openxmlformats.org/officeDocument/2006/relationships/hyperlink" Target="https://login.consultant.ru/link/?req=doc&amp;base=LAW&amp;n=417088&amp;dst=100479" TargetMode = "External"/>
	<Relationship Id="rId146" Type="http://schemas.openxmlformats.org/officeDocument/2006/relationships/hyperlink" Target="https://login.consultant.ru/link/?req=doc&amp;base=LAW&amp;n=417088&amp;dst=100485" TargetMode = "External"/>
	<Relationship Id="rId147" Type="http://schemas.openxmlformats.org/officeDocument/2006/relationships/hyperlink" Target="https://login.consultant.ru/link/?req=doc&amp;base=LAW&amp;n=442569&amp;dst=100424" TargetMode = "External"/>
	<Relationship Id="rId148" Type="http://schemas.openxmlformats.org/officeDocument/2006/relationships/hyperlink" Target="https://login.consultant.ru/link/?req=doc&amp;base=LAW&amp;n=442569&amp;dst=59" TargetMode = "External"/>
	<Relationship Id="rId149" Type="http://schemas.openxmlformats.org/officeDocument/2006/relationships/hyperlink" Target="https://login.consultant.ru/link/?req=doc&amp;base=LAW&amp;n=442569&amp;dst=100542" TargetMode = "External"/>
	<Relationship Id="rId150" Type="http://schemas.openxmlformats.org/officeDocument/2006/relationships/hyperlink" Target="https://login.consultant.ru/link/?req=doc&amp;base=LAW&amp;n=442569&amp;dst=100424" TargetMode = "External"/>
	<Relationship Id="rId151" Type="http://schemas.openxmlformats.org/officeDocument/2006/relationships/hyperlink" Target="https://login.consultant.ru/link/?req=doc&amp;base=LAW&amp;n=417088&amp;dst=100563" TargetMode = "External"/>
	<Relationship Id="rId152" Type="http://schemas.openxmlformats.org/officeDocument/2006/relationships/hyperlink" Target="https://login.consultant.ru/link/?req=doc&amp;base=LAW&amp;n=417088&amp;dst=548" TargetMode = "External"/>
	<Relationship Id="rId153" Type="http://schemas.openxmlformats.org/officeDocument/2006/relationships/hyperlink" Target="https://login.consultant.ru/link/?req=doc&amp;base=LAW&amp;n=417088&amp;dst=100618" TargetMode = "External"/>
	<Relationship Id="rId154" Type="http://schemas.openxmlformats.org/officeDocument/2006/relationships/hyperlink" Target="https://login.consultant.ru/link/?req=doc&amp;base=LAW&amp;n=417088&amp;dst=100624" TargetMode = "External"/>
	<Relationship Id="rId155" Type="http://schemas.openxmlformats.org/officeDocument/2006/relationships/hyperlink" Target="https://login.consultant.ru/link/?req=doc&amp;base=LAW&amp;n=442569&amp;dst=100563" TargetMode = "External"/>
	<Relationship Id="rId156" Type="http://schemas.openxmlformats.org/officeDocument/2006/relationships/hyperlink" Target="https://login.consultant.ru/link/?req=doc&amp;base=LAW&amp;n=442569&amp;dst=77" TargetMode = "External"/>
	<Relationship Id="rId157" Type="http://schemas.openxmlformats.org/officeDocument/2006/relationships/hyperlink" Target="https://login.consultant.ru/link/?req=doc&amp;base=LAW&amp;n=442569&amp;dst=100563" TargetMode = "External"/>
	<Relationship Id="rId158" Type="http://schemas.openxmlformats.org/officeDocument/2006/relationships/hyperlink" Target="https://login.consultant.ru/link/?req=doc&amp;base=LAW&amp;n=417088&amp;dst=100714" TargetMode = "External"/>
	<Relationship Id="rId159" Type="http://schemas.openxmlformats.org/officeDocument/2006/relationships/hyperlink" Target="https://login.consultant.ru/link/?req=doc&amp;base=LAW&amp;n=417088&amp;dst=584" TargetMode = "External"/>
	<Relationship Id="rId160" Type="http://schemas.openxmlformats.org/officeDocument/2006/relationships/hyperlink" Target="https://login.consultant.ru/link/?req=doc&amp;base=LAW&amp;n=417088&amp;dst=100769" TargetMode = "External"/>
	<Relationship Id="rId161" Type="http://schemas.openxmlformats.org/officeDocument/2006/relationships/hyperlink" Target="https://login.consultant.ru/link/?req=doc&amp;base=LAW&amp;n=417088&amp;dst=924" TargetMode = "External"/>
	<Relationship Id="rId162" Type="http://schemas.openxmlformats.org/officeDocument/2006/relationships/hyperlink" Target="https://login.consultant.ru/link/?req=doc&amp;base=LAW&amp;n=442569&amp;dst=100714" TargetMode = "External"/>
	<Relationship Id="rId163" Type="http://schemas.openxmlformats.org/officeDocument/2006/relationships/hyperlink" Target="https://login.consultant.ru/link/?req=doc&amp;base=LAW&amp;n=442569&amp;dst=101" TargetMode = "External"/>
	<Relationship Id="rId164" Type="http://schemas.openxmlformats.org/officeDocument/2006/relationships/hyperlink" Target="https://login.consultant.ru/link/?req=doc&amp;base=LAW&amp;n=442569&amp;dst=100843" TargetMode = "External"/>
	<Relationship Id="rId165" Type="http://schemas.openxmlformats.org/officeDocument/2006/relationships/hyperlink" Target="https://login.consultant.ru/link/?req=doc&amp;base=LAW&amp;n=442569&amp;dst=100714" TargetMode = "External"/>
	<Relationship Id="rId166" Type="http://schemas.openxmlformats.org/officeDocument/2006/relationships/hyperlink" Target="https://login.consultant.ru/link/?req=doc&amp;base=LAW&amp;n=417088&amp;dst=100852" TargetMode = "External"/>
	<Relationship Id="rId167" Type="http://schemas.openxmlformats.org/officeDocument/2006/relationships/hyperlink" Target="https://login.consultant.ru/link/?req=doc&amp;base=LAW&amp;n=417088&amp;dst=614" TargetMode = "External"/>
	<Relationship Id="rId168" Type="http://schemas.openxmlformats.org/officeDocument/2006/relationships/hyperlink" Target="https://login.consultant.ru/link/?req=doc&amp;base=LAW&amp;n=417088&amp;dst=100907" TargetMode = "External"/>
	<Relationship Id="rId169" Type="http://schemas.openxmlformats.org/officeDocument/2006/relationships/hyperlink" Target="https://login.consultant.ru/link/?req=doc&amp;base=LAW&amp;n=417088&amp;dst=100913" TargetMode = "External"/>
	<Relationship Id="rId170" Type="http://schemas.openxmlformats.org/officeDocument/2006/relationships/hyperlink" Target="https://login.consultant.ru/link/?req=doc&amp;base=LAW&amp;n=442569&amp;dst=100852" TargetMode = "External"/>
	<Relationship Id="rId171" Type="http://schemas.openxmlformats.org/officeDocument/2006/relationships/hyperlink" Target="https://login.consultant.ru/link/?req=doc&amp;base=LAW&amp;n=442569&amp;dst=119" TargetMode = "External"/>
	<Relationship Id="rId172" Type="http://schemas.openxmlformats.org/officeDocument/2006/relationships/hyperlink" Target="https://login.consultant.ru/link/?req=doc&amp;base=LAW&amp;n=442569&amp;dst=100852" TargetMode = "External"/>
	<Relationship Id="rId173" Type="http://schemas.openxmlformats.org/officeDocument/2006/relationships/hyperlink" Target="https://login.consultant.ru/link/?req=doc&amp;base=LAW&amp;n=417088&amp;dst=100991" TargetMode = "External"/>
	<Relationship Id="rId174" Type="http://schemas.openxmlformats.org/officeDocument/2006/relationships/hyperlink" Target="https://login.consultant.ru/link/?req=doc&amp;base=LAW&amp;n=417088&amp;dst=656" TargetMode = "External"/>
	<Relationship Id="rId175" Type="http://schemas.openxmlformats.org/officeDocument/2006/relationships/hyperlink" Target="https://login.consultant.ru/link/?req=doc&amp;base=LAW&amp;n=417088&amp;dst=101046" TargetMode = "External"/>
	<Relationship Id="rId176" Type="http://schemas.openxmlformats.org/officeDocument/2006/relationships/hyperlink" Target="https://login.consultant.ru/link/?req=doc&amp;base=LAW&amp;n=442569&amp;dst=100991" TargetMode = "External"/>
	<Relationship Id="rId177" Type="http://schemas.openxmlformats.org/officeDocument/2006/relationships/hyperlink" Target="https://login.consultant.ru/link/?req=doc&amp;base=LAW&amp;n=442569&amp;dst=138" TargetMode = "External"/>
	<Relationship Id="rId178" Type="http://schemas.openxmlformats.org/officeDocument/2006/relationships/hyperlink" Target="https://login.consultant.ru/link/?req=doc&amp;base=LAW&amp;n=442569&amp;dst=100991" TargetMode = "External"/>
	<Relationship Id="rId179" Type="http://schemas.openxmlformats.org/officeDocument/2006/relationships/hyperlink" Target="https://login.consultant.ru/link/?req=doc&amp;base=LAW&amp;n=417088&amp;dst=101112" TargetMode = "External"/>
	<Relationship Id="rId180" Type="http://schemas.openxmlformats.org/officeDocument/2006/relationships/hyperlink" Target="https://login.consultant.ru/link/?req=doc&amp;base=LAW&amp;n=417088&amp;dst=692" TargetMode = "External"/>
	<Relationship Id="rId181" Type="http://schemas.openxmlformats.org/officeDocument/2006/relationships/hyperlink" Target="https://login.consultant.ru/link/?req=doc&amp;base=LAW&amp;n=417088&amp;dst=101167" TargetMode = "External"/>
	<Relationship Id="rId182" Type="http://schemas.openxmlformats.org/officeDocument/2006/relationships/hyperlink" Target="https://login.consultant.ru/link/?req=doc&amp;base=LAW&amp;n=417088&amp;dst=101173" TargetMode = "External"/>
	<Relationship Id="rId183" Type="http://schemas.openxmlformats.org/officeDocument/2006/relationships/hyperlink" Target="https://login.consultant.ru/link/?req=doc&amp;base=LAW&amp;n=442569&amp;dst=101112" TargetMode = "External"/>
	<Relationship Id="rId184" Type="http://schemas.openxmlformats.org/officeDocument/2006/relationships/hyperlink" Target="https://login.consultant.ru/link/?req=doc&amp;base=LAW&amp;n=442569&amp;dst=156" TargetMode = "External"/>
	<Relationship Id="rId185" Type="http://schemas.openxmlformats.org/officeDocument/2006/relationships/hyperlink" Target="https://login.consultant.ru/link/?req=doc&amp;base=LAW&amp;n=442569&amp;dst=101248" TargetMode = "External"/>
	<Relationship Id="rId186" Type="http://schemas.openxmlformats.org/officeDocument/2006/relationships/hyperlink" Target="https://login.consultant.ru/link/?req=doc&amp;base=LAW&amp;n=442569&amp;dst=101112" TargetMode = "External"/>
	<Relationship Id="rId187" Type="http://schemas.openxmlformats.org/officeDocument/2006/relationships/hyperlink" Target="https://login.consultant.ru/link/?req=doc&amp;base=LAW&amp;n=417088&amp;dst=211" TargetMode = "External"/>
	<Relationship Id="rId188" Type="http://schemas.openxmlformats.org/officeDocument/2006/relationships/hyperlink" Target="https://login.consultant.ru/link/?req=doc&amp;base=LAW&amp;n=442569&amp;dst=211" TargetMode = "External"/>
	<Relationship Id="rId189" Type="http://schemas.openxmlformats.org/officeDocument/2006/relationships/hyperlink" Target="https://login.consultant.ru/link/?req=doc&amp;base=LAW&amp;n=442569&amp;dst=219" TargetMode = "External"/>
	<Relationship Id="rId190" Type="http://schemas.openxmlformats.org/officeDocument/2006/relationships/hyperlink" Target="https://login.consultant.ru/link/?req=doc&amp;base=LAW&amp;n=442569&amp;dst=287" TargetMode = "External"/>
	<Relationship Id="rId191" Type="http://schemas.openxmlformats.org/officeDocument/2006/relationships/hyperlink" Target="https://login.consultant.ru/link/?req=doc&amp;base=LAW&amp;n=442569&amp;dst=293" TargetMode = "External"/>
	<Relationship Id="rId192" Type="http://schemas.openxmlformats.org/officeDocument/2006/relationships/hyperlink" Target="https://login.consultant.ru/link/?req=doc&amp;base=LAW&amp;n=417088&amp;dst=302" TargetMode = "External"/>
	<Relationship Id="rId193" Type="http://schemas.openxmlformats.org/officeDocument/2006/relationships/hyperlink" Target="https://login.consultant.ru/link/?req=doc&amp;base=LAW&amp;n=417088&amp;dst=845" TargetMode = "External"/>
	<Relationship Id="rId194" Type="http://schemas.openxmlformats.org/officeDocument/2006/relationships/hyperlink" Target="https://login.consultant.ru/link/?req=doc&amp;base=LAW&amp;n=417088&amp;dst=100107" TargetMode = "External"/>
	<Relationship Id="rId195" Type="http://schemas.openxmlformats.org/officeDocument/2006/relationships/hyperlink" Target="https://login.consultant.ru/link/?req=doc&amp;base=LAW&amp;n=442569&amp;dst=101418" TargetMode = "External"/>
	<Relationship Id="rId196" Type="http://schemas.openxmlformats.org/officeDocument/2006/relationships/hyperlink" Target="https://login.consultant.ru/link/?req=doc&amp;base=LAW&amp;n=417088&amp;dst=844" TargetMode = "External"/>
	<Relationship Id="rId197" Type="http://schemas.openxmlformats.org/officeDocument/2006/relationships/hyperlink" Target="https://login.consultant.ru/link/?req=doc&amp;base=LAW&amp;n=442569&amp;dst=922" TargetMode = "External"/>
	<Relationship Id="rId198" Type="http://schemas.openxmlformats.org/officeDocument/2006/relationships/hyperlink" Target="https://login.consultant.ru/link/?req=doc&amp;base=LAW&amp;n=417088&amp;dst=100107" TargetMode = "External"/>
	<Relationship Id="rId199" Type="http://schemas.openxmlformats.org/officeDocument/2006/relationships/hyperlink" Target="https://login.consultant.ru/link/?req=doc&amp;base=LAW&amp;n=417088&amp;dst=774" TargetMode = "External"/>
	<Relationship Id="rId200" Type="http://schemas.openxmlformats.org/officeDocument/2006/relationships/hyperlink" Target="https://login.consultant.ru/link/?req=doc&amp;base=LAW&amp;n=417088&amp;dst=781" TargetMode = "External"/>
	<Relationship Id="rId201" Type="http://schemas.openxmlformats.org/officeDocument/2006/relationships/hyperlink" Target="https://login.consultant.ru/link/?req=doc&amp;base=LAW&amp;n=417088&amp;dst=931" TargetMode = "External"/>
	<Relationship Id="rId202" Type="http://schemas.openxmlformats.org/officeDocument/2006/relationships/hyperlink" Target="https://login.consultant.ru/link/?req=doc&amp;base=LAW&amp;n=417088&amp;dst=900" TargetMode = "External"/>
	<Relationship Id="rId203" Type="http://schemas.openxmlformats.org/officeDocument/2006/relationships/hyperlink" Target="https://login.consultant.ru/link/?req=doc&amp;base=LAW&amp;n=417088&amp;dst=100107" TargetMode = "External"/>
	<Relationship Id="rId204" Type="http://schemas.openxmlformats.org/officeDocument/2006/relationships/hyperlink" Target="https://login.consultant.ru/link/?req=doc&amp;base=LAW&amp;n=417088&amp;dst=100107" TargetMode = "External"/>
	<Relationship Id="rId205" Type="http://schemas.openxmlformats.org/officeDocument/2006/relationships/hyperlink" Target="https://login.consultant.ru/link/?req=doc&amp;base=LAW&amp;n=439275" TargetMode = "External"/>
	<Relationship Id="rId206" Type="http://schemas.openxmlformats.org/officeDocument/2006/relationships/hyperlink" Target="https://login.consultant.ru/link/?req=doc&amp;base=LAW&amp;n=439275&amp;dst=100027" TargetMode = "External"/>
	<Relationship Id="rId207" Type="http://schemas.openxmlformats.org/officeDocument/2006/relationships/hyperlink" Target="https://login.consultant.ru/link/?req=doc&amp;base=LAW&amp;n=439275&amp;dst=100068" TargetMode = "External"/>
	<Relationship Id="rId208" Type="http://schemas.openxmlformats.org/officeDocument/2006/relationships/hyperlink" Target="https://login.consultant.ru/link/?req=doc&amp;base=LAW&amp;n=439275&amp;dst=100027" TargetMode = "External"/>
	<Relationship Id="rId209" Type="http://schemas.openxmlformats.org/officeDocument/2006/relationships/hyperlink" Target="https://login.consultant.ru/link/?req=doc&amp;base=LAW&amp;n=439275&amp;dst=100072" TargetMode = "External"/>
	<Relationship Id="rId210" Type="http://schemas.openxmlformats.org/officeDocument/2006/relationships/hyperlink" Target="https://login.consultant.ru/link/?req=doc&amp;base=LAW&amp;n=439275" TargetMode = "External"/>
	<Relationship Id="rId211" Type="http://schemas.openxmlformats.org/officeDocument/2006/relationships/hyperlink" Target="https://login.consultant.ru/link/?req=doc&amp;base=LAW&amp;n=439275" TargetMode = "External"/>
	<Relationship Id="rId212" Type="http://schemas.openxmlformats.org/officeDocument/2006/relationships/hyperlink" Target="https://login.consultant.ru/link/?req=doc&amp;base=LAW&amp;n=439275&amp;dst=100088" TargetMode = "External"/>
	<Relationship Id="rId213" Type="http://schemas.openxmlformats.org/officeDocument/2006/relationships/hyperlink" Target="https://login.consultant.ru/link/?req=doc&amp;base=LAW&amp;n=439275&amp;dst=100088" TargetMode = "External"/>
	<Relationship Id="rId214" Type="http://schemas.openxmlformats.org/officeDocument/2006/relationships/hyperlink" Target="https://login.consultant.ru/link/?req=doc&amp;base=LAW&amp;n=439275&amp;dst=100089" TargetMode = "External"/>
	<Relationship Id="rId215" Type="http://schemas.openxmlformats.org/officeDocument/2006/relationships/hyperlink" Target="https://login.consultant.ru/link/?req=doc&amp;base=LAW&amp;n=439275&amp;dst=100080" TargetMode = "External"/>
	<Relationship Id="rId216" Type="http://schemas.openxmlformats.org/officeDocument/2006/relationships/hyperlink" Target="https://login.consultant.ru/link/?req=doc&amp;base=LAW&amp;n=439275&amp;dst=100080" TargetMode = "External"/>
	<Relationship Id="rId217" Type="http://schemas.openxmlformats.org/officeDocument/2006/relationships/hyperlink" Target="https://login.consultant.ru/link/?req=doc&amp;base=LAW&amp;n=439275&amp;dst=100085" TargetMode = "External"/>
	<Relationship Id="rId218" Type="http://schemas.openxmlformats.org/officeDocument/2006/relationships/hyperlink" Target="https://login.consultant.ru/link/?req=doc&amp;base=LAW&amp;n=4392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10.03.2023 N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dc:title>
  <dcterms:created xsi:type="dcterms:W3CDTF">2024-11-26T12:57:21Z</dcterms:created>
</cp:coreProperties>
</file>