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94" w:rsidRPr="00553049" w:rsidRDefault="00A14C94" w:rsidP="00A14C94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53049">
        <w:rPr>
          <w:rFonts w:eastAsia="Calibri"/>
          <w:b/>
          <w:sz w:val="28"/>
          <w:szCs w:val="28"/>
          <w:lang w:eastAsia="en-US"/>
        </w:rPr>
        <w:t xml:space="preserve">Досудебное </w:t>
      </w:r>
      <w:r w:rsidRPr="00553049">
        <w:rPr>
          <w:rFonts w:eastAsia="Calibri"/>
          <w:b/>
          <w:bCs/>
          <w:sz w:val="28"/>
          <w:szCs w:val="28"/>
          <w:lang w:eastAsia="en-US"/>
        </w:rPr>
        <w:t xml:space="preserve">обжалование решений органа </w:t>
      </w:r>
    </w:p>
    <w:p w:rsidR="00A14C94" w:rsidRPr="00553049" w:rsidRDefault="00A14C94" w:rsidP="00A14C94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53049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контроля, действий (бездействия) его должностных </w:t>
      </w:r>
    </w:p>
    <w:p w:rsidR="00553049" w:rsidRPr="00EE58B5" w:rsidRDefault="00A14C94" w:rsidP="00553049">
      <w:pPr>
        <w:jc w:val="center"/>
        <w:rPr>
          <w:b/>
          <w:bCs/>
          <w:sz w:val="28"/>
          <w:szCs w:val="28"/>
        </w:rPr>
      </w:pPr>
      <w:r w:rsidRPr="00553049">
        <w:rPr>
          <w:rFonts w:eastAsia="Calibri"/>
          <w:b/>
          <w:bCs/>
          <w:sz w:val="28"/>
          <w:szCs w:val="28"/>
          <w:lang w:eastAsia="en-US"/>
        </w:rPr>
        <w:t xml:space="preserve">лиц </w:t>
      </w:r>
      <w:r w:rsidR="00D55CF8">
        <w:rPr>
          <w:rFonts w:eastAsia="Calibri"/>
          <w:b/>
          <w:bCs/>
          <w:sz w:val="28"/>
          <w:szCs w:val="28"/>
          <w:lang w:eastAsia="en-US"/>
        </w:rPr>
        <w:t>при осуществлении</w:t>
      </w:r>
      <w:r w:rsidR="00553049" w:rsidRPr="00EE58B5">
        <w:rPr>
          <w:b/>
          <w:sz w:val="28"/>
          <w:szCs w:val="28"/>
        </w:rPr>
        <w:t xml:space="preserve"> </w:t>
      </w:r>
      <w:r w:rsidR="00553049">
        <w:rPr>
          <w:b/>
          <w:bCs/>
          <w:sz w:val="28"/>
          <w:szCs w:val="28"/>
        </w:rPr>
        <w:t>муниципального</w:t>
      </w:r>
      <w:r w:rsidR="00553049">
        <w:rPr>
          <w:b/>
          <w:bCs/>
          <w:sz w:val="28"/>
          <w:szCs w:val="28"/>
        </w:rPr>
        <w:t xml:space="preserve"> </w:t>
      </w:r>
      <w:r w:rsidR="00553049" w:rsidRPr="00EE58B5">
        <w:rPr>
          <w:b/>
          <w:bCs/>
          <w:sz w:val="28"/>
          <w:szCs w:val="28"/>
        </w:rPr>
        <w:t>контрол</w:t>
      </w:r>
      <w:r w:rsidR="00553049">
        <w:rPr>
          <w:b/>
          <w:bCs/>
          <w:sz w:val="28"/>
          <w:szCs w:val="28"/>
        </w:rPr>
        <w:t>я</w:t>
      </w:r>
      <w:r w:rsidR="00553049" w:rsidRPr="00EE58B5">
        <w:rPr>
          <w:b/>
          <w:bCs/>
          <w:sz w:val="28"/>
          <w:szCs w:val="28"/>
        </w:rPr>
        <w:t xml:space="preserve"> на автомобильном транспорте,</w:t>
      </w:r>
      <w:r w:rsidR="00D55CF8">
        <w:rPr>
          <w:b/>
          <w:bCs/>
          <w:sz w:val="28"/>
          <w:szCs w:val="28"/>
        </w:rPr>
        <w:t xml:space="preserve"> </w:t>
      </w:r>
      <w:r w:rsidR="00553049" w:rsidRPr="00EE58B5">
        <w:rPr>
          <w:b/>
          <w:bCs/>
          <w:sz w:val="28"/>
          <w:szCs w:val="28"/>
        </w:rPr>
        <w:t>городском наземном электрическом транспорте и в дорожном</w:t>
      </w:r>
      <w:r w:rsidR="00D55CF8">
        <w:rPr>
          <w:b/>
          <w:bCs/>
          <w:sz w:val="28"/>
          <w:szCs w:val="28"/>
        </w:rPr>
        <w:t xml:space="preserve"> </w:t>
      </w:r>
      <w:r w:rsidR="00553049" w:rsidRPr="00EE58B5">
        <w:rPr>
          <w:b/>
          <w:bCs/>
          <w:sz w:val="28"/>
          <w:szCs w:val="28"/>
        </w:rPr>
        <w:t>хозяйстве в границах муниципального образования</w:t>
      </w:r>
    </w:p>
    <w:p w:rsidR="00553049" w:rsidRDefault="00553049" w:rsidP="0055304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58B5">
        <w:rPr>
          <w:b/>
          <w:bCs/>
          <w:sz w:val="28"/>
          <w:szCs w:val="28"/>
        </w:rPr>
        <w:t>город-курорт Геленджик</w:t>
      </w:r>
    </w:p>
    <w:p w:rsidR="00A14C94" w:rsidRPr="00A14C94" w:rsidRDefault="00A14C94" w:rsidP="00553049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14C94" w:rsidRPr="008458C7" w:rsidRDefault="003D56FF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14C94" w:rsidRPr="00CE182E">
        <w:rPr>
          <w:rFonts w:eastAsia="Calibri"/>
          <w:sz w:val="28"/>
          <w:szCs w:val="28"/>
          <w:lang w:eastAsia="en-US"/>
        </w:rPr>
        <w:t>Правом на досудебное обжалование решений орган</w:t>
      </w:r>
      <w:bookmarkStart w:id="0" w:name="_GoBack"/>
      <w:bookmarkEnd w:id="0"/>
      <w:r w:rsidR="00A14C94" w:rsidRPr="00CE182E">
        <w:rPr>
          <w:rFonts w:eastAsia="Calibri"/>
          <w:sz w:val="28"/>
          <w:szCs w:val="28"/>
          <w:lang w:eastAsia="en-US"/>
        </w:rPr>
        <w:t xml:space="preserve">а муниципального контроля, действий (бездействия) его должностных лиц обладает </w:t>
      </w:r>
      <w:r w:rsidR="00A14C94">
        <w:rPr>
          <w:sz w:val="28"/>
          <w:szCs w:val="28"/>
        </w:rPr>
        <w:t>контролируемое</w:t>
      </w:r>
      <w:r w:rsidR="00A14C94" w:rsidRPr="00332EF6">
        <w:rPr>
          <w:sz w:val="28"/>
          <w:szCs w:val="28"/>
        </w:rPr>
        <w:t xml:space="preserve"> </w:t>
      </w:r>
      <w:r w:rsidR="00A14C94">
        <w:rPr>
          <w:sz w:val="28"/>
          <w:szCs w:val="28"/>
        </w:rPr>
        <w:t>лицо</w:t>
      </w:r>
      <w:r w:rsidR="00A14C94" w:rsidRPr="00CE182E">
        <w:rPr>
          <w:rFonts w:eastAsia="Calibri"/>
          <w:sz w:val="28"/>
          <w:szCs w:val="28"/>
          <w:lang w:eastAsia="en-US"/>
        </w:rPr>
        <w:t>, в отношении которого приняты решения или совершены действия</w:t>
      </w:r>
      <w:r w:rsidR="00A14C94">
        <w:rPr>
          <w:rFonts w:eastAsia="Calibri"/>
          <w:sz w:val="28"/>
          <w:szCs w:val="28"/>
          <w:lang w:eastAsia="en-US"/>
        </w:rPr>
        <w:t xml:space="preserve"> (</w:t>
      </w:r>
      <w:r w:rsidR="00A14C94" w:rsidRPr="008458C7">
        <w:rPr>
          <w:rFonts w:eastAsia="Calibri"/>
          <w:sz w:val="28"/>
          <w:szCs w:val="28"/>
          <w:lang w:eastAsia="en-US"/>
        </w:rPr>
        <w:t xml:space="preserve">бездействие), указанные в абзацах втором-четвертом </w:t>
      </w:r>
      <w:r w:rsidR="00A14C94" w:rsidRPr="008458C7">
        <w:rPr>
          <w:sz w:val="28"/>
          <w:szCs w:val="28"/>
        </w:rPr>
        <w:t>пункта 1</w:t>
      </w:r>
      <w:r w:rsidR="00A14C94">
        <w:rPr>
          <w:sz w:val="28"/>
          <w:szCs w:val="28"/>
        </w:rPr>
        <w:t>6</w:t>
      </w:r>
      <w:r w:rsidR="00A14C94" w:rsidRPr="008458C7">
        <w:rPr>
          <w:sz w:val="28"/>
          <w:szCs w:val="28"/>
        </w:rPr>
        <w:t xml:space="preserve">.5 </w:t>
      </w:r>
      <w:r w:rsidRPr="002917DC">
        <w:rPr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</w:t>
      </w:r>
      <w:r>
        <w:rPr>
          <w:sz w:val="28"/>
          <w:szCs w:val="28"/>
        </w:rPr>
        <w:t>ния город-курорт Геленджик, утвержденного Решением Думы муниципального образования город-курорт Геленджик от 31 мая 2022 года № 509</w:t>
      </w:r>
      <w:r>
        <w:rPr>
          <w:sz w:val="28"/>
          <w:szCs w:val="28"/>
        </w:rPr>
        <w:t xml:space="preserve"> (далее - Положение)</w:t>
      </w:r>
      <w:r w:rsidR="00A14C94" w:rsidRPr="008458C7">
        <w:rPr>
          <w:sz w:val="28"/>
          <w:szCs w:val="28"/>
        </w:rPr>
        <w:t>.</w:t>
      </w:r>
    </w:p>
    <w:p w:rsidR="00A14C94" w:rsidRPr="008458C7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 w:rsidRPr="008458C7">
        <w:rPr>
          <w:sz w:val="28"/>
          <w:szCs w:val="28"/>
        </w:rPr>
        <w:t>Судебное обжалование решений органа муниципального контроля,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A14C94" w:rsidRPr="00CE182E" w:rsidRDefault="003D56FF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A14C94" w:rsidRPr="00CE182E">
        <w:rPr>
          <w:rFonts w:eastAsia="Calibri"/>
          <w:sz w:val="28"/>
          <w:szCs w:val="28"/>
          <w:lang w:eastAsia="en-US"/>
        </w:rPr>
        <w:t xml:space="preserve">Жалоба подается </w:t>
      </w:r>
      <w:r w:rsidR="00A14C94">
        <w:rPr>
          <w:sz w:val="28"/>
          <w:szCs w:val="28"/>
        </w:rPr>
        <w:t>контролируемым</w:t>
      </w:r>
      <w:r w:rsidR="00A14C94" w:rsidRPr="00332EF6">
        <w:rPr>
          <w:sz w:val="28"/>
          <w:szCs w:val="28"/>
        </w:rPr>
        <w:t xml:space="preserve"> </w:t>
      </w:r>
      <w:r w:rsidR="00A14C94">
        <w:rPr>
          <w:sz w:val="28"/>
          <w:szCs w:val="28"/>
        </w:rPr>
        <w:t xml:space="preserve">лицом </w:t>
      </w:r>
      <w:r w:rsidR="00A14C94" w:rsidRPr="00CE182E">
        <w:rPr>
          <w:rFonts w:eastAsia="Calibri"/>
          <w:sz w:val="28"/>
          <w:szCs w:val="28"/>
          <w:lang w:eastAsia="en-US"/>
        </w:rPr>
        <w:t>в уполномоченный на рассмотрение жалобы орган, определяемый в соответствии с пунктом 1</w:t>
      </w:r>
      <w:r w:rsidR="00A14C94">
        <w:rPr>
          <w:rFonts w:eastAsia="Calibri"/>
          <w:sz w:val="28"/>
          <w:szCs w:val="28"/>
          <w:lang w:eastAsia="en-US"/>
        </w:rPr>
        <w:t>6</w:t>
      </w:r>
      <w:r w:rsidR="00A14C94" w:rsidRPr="00CE182E">
        <w:rPr>
          <w:rFonts w:eastAsia="Calibri"/>
          <w:sz w:val="28"/>
          <w:szCs w:val="28"/>
          <w:lang w:eastAsia="en-US"/>
        </w:rPr>
        <w:t>.4 Положения, в электронном виде с использованием единого портала государственных и муниципальных услуг и (или) портала государственных и муниципальных услуг Краснодарского края, за исключением случая, предусмотренного пунктом 1</w:t>
      </w:r>
      <w:r w:rsidR="00A14C94">
        <w:rPr>
          <w:rFonts w:eastAsia="Calibri"/>
          <w:sz w:val="28"/>
          <w:szCs w:val="28"/>
          <w:lang w:eastAsia="en-US"/>
        </w:rPr>
        <w:t>6</w:t>
      </w:r>
      <w:r w:rsidR="00A14C94" w:rsidRPr="00CE182E">
        <w:rPr>
          <w:rFonts w:eastAsia="Calibri"/>
          <w:sz w:val="28"/>
          <w:szCs w:val="28"/>
          <w:lang w:eastAsia="en-US"/>
        </w:rPr>
        <w:t xml:space="preserve">.3 Положения. При подаче жалобы гражданином она должна быть подписана </w:t>
      </w:r>
      <w:proofErr w:type="gramStart"/>
      <w:r w:rsidR="00A14C94" w:rsidRPr="00CE182E">
        <w:rPr>
          <w:rFonts w:eastAsia="Calibri"/>
          <w:sz w:val="28"/>
          <w:szCs w:val="28"/>
          <w:lang w:eastAsia="en-US"/>
        </w:rPr>
        <w:t>простой электронной подписью</w:t>
      </w:r>
      <w:proofErr w:type="gramEnd"/>
      <w:r w:rsidR="00A14C94" w:rsidRPr="00CE182E">
        <w:rPr>
          <w:rFonts w:eastAsia="Calibri"/>
          <w:sz w:val="28"/>
          <w:szCs w:val="28"/>
          <w:lang w:eastAsia="en-US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14C94" w:rsidRPr="00CE182E" w:rsidRDefault="003D56FF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A14C94" w:rsidRPr="00CE182E">
        <w:rPr>
          <w:rFonts w:eastAsia="Calibri"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тайну, подается </w:t>
      </w:r>
      <w:r w:rsidR="00A14C94">
        <w:rPr>
          <w:sz w:val="28"/>
          <w:szCs w:val="28"/>
        </w:rPr>
        <w:t>контролируемым</w:t>
      </w:r>
      <w:r w:rsidR="00A14C94" w:rsidRPr="00332EF6">
        <w:rPr>
          <w:sz w:val="28"/>
          <w:szCs w:val="28"/>
        </w:rPr>
        <w:t xml:space="preserve"> </w:t>
      </w:r>
      <w:r w:rsidR="00A14C94">
        <w:rPr>
          <w:sz w:val="28"/>
          <w:szCs w:val="28"/>
        </w:rPr>
        <w:t>лицом</w:t>
      </w:r>
      <w:r w:rsidR="00A14C94" w:rsidRPr="00CE182E">
        <w:rPr>
          <w:rFonts w:eastAsia="Calibri"/>
          <w:sz w:val="28"/>
          <w:szCs w:val="28"/>
          <w:lang w:eastAsia="en-US"/>
        </w:rPr>
        <w:t xml:space="preserve"> в уполномоченный на рассмотрение жалобы орган, определяемый в соответствии с пунктом 1</w:t>
      </w:r>
      <w:r w:rsidR="00A14C94">
        <w:rPr>
          <w:rFonts w:eastAsia="Calibri"/>
          <w:sz w:val="28"/>
          <w:szCs w:val="28"/>
          <w:lang w:eastAsia="en-US"/>
        </w:rPr>
        <w:t>6</w:t>
      </w:r>
      <w:r w:rsidR="00A14C94" w:rsidRPr="00CE182E">
        <w:rPr>
          <w:rFonts w:eastAsia="Calibri"/>
          <w:sz w:val="28"/>
          <w:szCs w:val="28"/>
          <w:lang w:eastAsia="en-US"/>
        </w:rPr>
        <w:t>.4 Положения, без использования единого портала государственных и муниципальных услуг и (или) портала государственных и муниципальных услуг Краснодарского края в порядке, установленном пунктом 1</w:t>
      </w:r>
      <w:r w:rsidR="00A14C94">
        <w:rPr>
          <w:rFonts w:eastAsia="Calibri"/>
          <w:sz w:val="28"/>
          <w:szCs w:val="28"/>
          <w:lang w:eastAsia="en-US"/>
        </w:rPr>
        <w:t>6</w:t>
      </w:r>
      <w:r w:rsidR="00A14C94" w:rsidRPr="00CE182E">
        <w:rPr>
          <w:rFonts w:eastAsia="Calibri"/>
          <w:sz w:val="28"/>
          <w:szCs w:val="28"/>
          <w:lang w:eastAsia="en-US"/>
        </w:rPr>
        <w:t>.4 Положения, с учетом требований законодательства Российской Федерации о государственной и иной охраняемой законом тайне.</w:t>
      </w:r>
    </w:p>
    <w:p w:rsidR="00A14C94" w:rsidRDefault="003D56FF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Par17"/>
      <w:bookmarkEnd w:id="1"/>
      <w:r>
        <w:rPr>
          <w:rFonts w:eastAsia="Calibri"/>
          <w:sz w:val="28"/>
          <w:szCs w:val="28"/>
          <w:lang w:eastAsia="en-US"/>
        </w:rPr>
        <w:t xml:space="preserve">4. </w:t>
      </w:r>
      <w:r w:rsidR="00A14C94" w:rsidRPr="00CE182E">
        <w:rPr>
          <w:rFonts w:eastAsia="Calibri"/>
          <w:sz w:val="28"/>
          <w:szCs w:val="28"/>
          <w:lang w:eastAsia="en-US"/>
        </w:rPr>
        <w:t xml:space="preserve">Жалоба </w:t>
      </w:r>
      <w:r w:rsidR="00A14C94" w:rsidRPr="008458C7">
        <w:rPr>
          <w:rFonts w:eastAsia="Calibri"/>
          <w:sz w:val="28"/>
          <w:szCs w:val="28"/>
          <w:lang w:eastAsia="en-US"/>
        </w:rPr>
        <w:t>на решение органа муниципального контроля, действия (бездействие) его должностных лиц рассматривается руководителем органа муниципального контроля</w:t>
      </w:r>
      <w:r w:rsidR="00A14C94">
        <w:rPr>
          <w:rFonts w:eastAsia="Calibri"/>
          <w:sz w:val="28"/>
          <w:szCs w:val="28"/>
          <w:lang w:eastAsia="en-US"/>
        </w:rPr>
        <w:t>.</w:t>
      </w:r>
    </w:p>
    <w:p w:rsidR="00A14C94" w:rsidRPr="001454CA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Д</w:t>
      </w:r>
      <w:r w:rsidRPr="001454CA">
        <w:rPr>
          <w:rFonts w:eastAsia="Calibri"/>
          <w:sz w:val="28"/>
          <w:szCs w:val="28"/>
          <w:lang w:eastAsia="en-US"/>
        </w:rPr>
        <w:t>ействия (бездействие)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1454CA">
        <w:rPr>
          <w:rFonts w:eastAsia="Calibri"/>
          <w:sz w:val="28"/>
          <w:szCs w:val="28"/>
          <w:lang w:eastAsia="en-US"/>
        </w:rPr>
        <w:t xml:space="preserve"> органа муниципального контроля</w:t>
      </w:r>
      <w:r>
        <w:rPr>
          <w:rFonts w:eastAsia="Calibri"/>
          <w:sz w:val="28"/>
          <w:szCs w:val="28"/>
          <w:lang w:eastAsia="en-US"/>
        </w:rPr>
        <w:t>,</w:t>
      </w:r>
      <w:r w:rsidRPr="001454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которыми </w:t>
      </w:r>
      <w:r w:rsidRPr="00DD6F27">
        <w:rPr>
          <w:rFonts w:eastAsia="Calibri"/>
          <w:sz w:val="28"/>
          <w:szCs w:val="28"/>
          <w:lang w:eastAsia="en-US"/>
        </w:rPr>
        <w:t>были непосредственно нарушены</w:t>
      </w:r>
      <w:r>
        <w:rPr>
          <w:rFonts w:eastAsia="Calibri"/>
          <w:sz w:val="28"/>
          <w:szCs w:val="28"/>
          <w:lang w:eastAsia="en-US"/>
        </w:rPr>
        <w:t xml:space="preserve"> в рамках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осуществления муниципального контроля </w:t>
      </w:r>
      <w:r w:rsidRPr="00DD6F27">
        <w:rPr>
          <w:rFonts w:eastAsia="Calibri"/>
          <w:sz w:val="28"/>
          <w:szCs w:val="28"/>
          <w:lang w:eastAsia="en-US"/>
        </w:rPr>
        <w:t>права и законные интересы</w:t>
      </w:r>
      <w:r>
        <w:rPr>
          <w:rFonts w:eastAsia="Calibri"/>
          <w:sz w:val="28"/>
          <w:szCs w:val="28"/>
          <w:lang w:eastAsia="en-US"/>
        </w:rPr>
        <w:t xml:space="preserve"> контролируемых лиц, по их мнению, обжалуются в </w:t>
      </w:r>
      <w:r w:rsidRPr="00C413E4">
        <w:rPr>
          <w:rFonts w:eastAsia="Calibri"/>
          <w:sz w:val="28"/>
          <w:szCs w:val="28"/>
          <w:lang w:eastAsia="en-US"/>
        </w:rPr>
        <w:t>судебном порядке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 учетом пункта 16.1 Положения.</w:t>
      </w:r>
    </w:p>
    <w:p w:rsidR="00A14C94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54CA">
        <w:rPr>
          <w:rFonts w:eastAsia="Calibri"/>
          <w:sz w:val="28"/>
          <w:szCs w:val="28"/>
          <w:lang w:eastAsia="en-US"/>
        </w:rPr>
        <w:t xml:space="preserve">5. </w:t>
      </w:r>
      <w:r w:rsidRPr="001454CA">
        <w:rPr>
          <w:sz w:val="28"/>
          <w:szCs w:val="28"/>
        </w:rPr>
        <w:t>Контролируемые</w:t>
      </w:r>
      <w:r>
        <w:rPr>
          <w:sz w:val="28"/>
          <w:szCs w:val="28"/>
        </w:rPr>
        <w:t xml:space="preserve"> </w:t>
      </w:r>
      <w:r w:rsidRPr="001454CA">
        <w:rPr>
          <w:sz w:val="28"/>
          <w:szCs w:val="28"/>
        </w:rPr>
        <w:t>лица</w:t>
      </w:r>
      <w:r w:rsidRPr="001454CA">
        <w:rPr>
          <w:rFonts w:eastAsia="Calibri"/>
          <w:sz w:val="28"/>
          <w:szCs w:val="28"/>
          <w:lang w:eastAsia="en-US"/>
        </w:rPr>
        <w:t>, права</w:t>
      </w:r>
      <w:r w:rsidRPr="00CE182E">
        <w:rPr>
          <w:rFonts w:eastAsia="Calibri"/>
          <w:sz w:val="28"/>
          <w:szCs w:val="28"/>
          <w:lang w:eastAsia="en-US"/>
        </w:rPr>
        <w:t xml:space="preserve"> и законные интересы которых, по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мнению, были непосредственно нарушены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рамках осуществления</w:t>
      </w:r>
      <w:r>
        <w:rPr>
          <w:rFonts w:eastAsia="Calibri"/>
          <w:sz w:val="28"/>
          <w:szCs w:val="28"/>
          <w:lang w:eastAsia="en-US"/>
        </w:rPr>
        <w:t xml:space="preserve"> муници</w:t>
      </w:r>
      <w:r w:rsidRPr="00CE182E">
        <w:rPr>
          <w:rFonts w:eastAsia="Calibri"/>
          <w:sz w:val="28"/>
          <w:szCs w:val="28"/>
          <w:lang w:eastAsia="en-US"/>
        </w:rPr>
        <w:t>пального контроля, имеют право на досудебное обжалование: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решений о проведении контрольных мероприятий;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актов контрольных мероприятий, предписаний об устранении</w:t>
      </w:r>
      <w:r>
        <w:rPr>
          <w:rFonts w:eastAsia="Calibri"/>
          <w:sz w:val="28"/>
          <w:szCs w:val="28"/>
          <w:lang w:eastAsia="en-US"/>
        </w:rPr>
        <w:t xml:space="preserve"> выявлен</w:t>
      </w:r>
      <w:r w:rsidRPr="00CE182E">
        <w:rPr>
          <w:rFonts w:eastAsia="Calibri"/>
          <w:sz w:val="28"/>
          <w:szCs w:val="28"/>
          <w:lang w:eastAsia="en-US"/>
        </w:rPr>
        <w:t>ных нарушений;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действий (бездействия) должностных лиц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 в рамках контрольных мероприятий.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6. 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</w:t>
      </w:r>
      <w:r>
        <w:rPr>
          <w:sz w:val="28"/>
          <w:szCs w:val="28"/>
        </w:rPr>
        <w:t>контролируемое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5005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узнало</w:t>
      </w:r>
      <w:r w:rsidRPr="00CE182E">
        <w:rPr>
          <w:rFonts w:eastAsia="Calibri"/>
          <w:sz w:val="28"/>
          <w:szCs w:val="28"/>
          <w:lang w:eastAsia="en-US"/>
        </w:rPr>
        <w:t xml:space="preserve"> ил</w:t>
      </w:r>
      <w:r>
        <w:rPr>
          <w:rFonts w:eastAsia="Calibri"/>
          <w:sz w:val="28"/>
          <w:szCs w:val="28"/>
          <w:lang w:eastAsia="en-US"/>
        </w:rPr>
        <w:t>и должно</w:t>
      </w:r>
      <w:r w:rsidRPr="00CE182E">
        <w:rPr>
          <w:rFonts w:eastAsia="Calibri"/>
          <w:sz w:val="28"/>
          <w:szCs w:val="28"/>
          <w:lang w:eastAsia="en-US"/>
        </w:rPr>
        <w:t xml:space="preserve"> было узнать о нарушении своих прав.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7. Жалоба на предписание органа муниципального контроля может быть подана в течение десяти рабочих дней с момента получения </w:t>
      </w:r>
      <w:r>
        <w:rPr>
          <w:sz w:val="28"/>
          <w:szCs w:val="28"/>
        </w:rPr>
        <w:t>контролируемым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 </w:t>
      </w:r>
      <w:r w:rsidRPr="00CE182E">
        <w:rPr>
          <w:rFonts w:eastAsia="Calibri"/>
          <w:sz w:val="28"/>
          <w:szCs w:val="28"/>
          <w:lang w:eastAsia="en-US"/>
        </w:rPr>
        <w:t>предписания.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8. В случае пропуска по уважительной причине срока подачи жалобы этот срок по ходатайству лица, подающего жалобу, может быть восстановлен руководителем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контроля.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9.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10. Жалоба может содержать ходатайство о приостановлении исполнения обжалуемого решения органа муниципального контроля.</w:t>
      </w:r>
      <w:bookmarkStart w:id="2" w:name="Par33"/>
      <w:bookmarkEnd w:id="2"/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11. </w:t>
      </w:r>
      <w:r w:rsidRPr="00F50A23">
        <w:rPr>
          <w:rFonts w:eastAsia="Calibri"/>
          <w:sz w:val="28"/>
          <w:szCs w:val="28"/>
          <w:lang w:eastAsia="en-US"/>
        </w:rPr>
        <w:t xml:space="preserve">Уполномоченный на рассмотрение жалобы орган </w:t>
      </w:r>
      <w:r w:rsidRPr="00CE182E">
        <w:rPr>
          <w:rFonts w:eastAsia="Calibri"/>
          <w:sz w:val="28"/>
          <w:szCs w:val="28"/>
          <w:lang w:eastAsia="en-US"/>
        </w:rPr>
        <w:t>в срок не позднее двух рабочих дней со дня регистрации жалобы принимает решение:</w:t>
      </w:r>
    </w:p>
    <w:p w:rsidR="00A14C94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о приостановлении исполнения обжалуемого решения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контроля;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об отказе в приостановлении исполнения обжалуемого решения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контроля.</w:t>
      </w:r>
    </w:p>
    <w:p w:rsidR="00A14C94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12. Информация о решении, указанном в пункте 1</w:t>
      </w:r>
      <w:r>
        <w:rPr>
          <w:rFonts w:eastAsia="Calibri"/>
          <w:sz w:val="28"/>
          <w:szCs w:val="28"/>
          <w:lang w:eastAsia="en-US"/>
        </w:rPr>
        <w:t>6</w:t>
      </w:r>
      <w:r w:rsidRPr="00CE182E">
        <w:rPr>
          <w:rFonts w:eastAsia="Calibri"/>
          <w:sz w:val="28"/>
          <w:szCs w:val="28"/>
          <w:lang w:eastAsia="en-US"/>
        </w:rPr>
        <w:t>.11 Положения, направляется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лицу,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подавшему жалобу, в течение одного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рабочего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дня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момента принятия решения.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13. Жалоба должна содержать:</w:t>
      </w:r>
    </w:p>
    <w:p w:rsidR="00A14C94" w:rsidRPr="00CE182E" w:rsidRDefault="00A14C94" w:rsidP="00A14C9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наименование органа муниципального контроля, фамилию, имя, отчество (при наличии) должностного лица,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решение и (или) действие 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которых обжалуются;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 w:rsidRPr="00CE182E">
        <w:rPr>
          <w:rFonts w:eastAsia="Calibri"/>
          <w:sz w:val="28"/>
          <w:szCs w:val="28"/>
          <w:lang w:eastAsia="en-US"/>
        </w:rPr>
        <w:lastRenderedPageBreak/>
        <w:t>взаимодействия на время рассмотрения жалобы и желаемый способ получения решения по ней;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сведения об обжалуемых решении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 xml:space="preserve">контроля и (или) действии (бездействии) его должностного лица, которые привели или могут привести к нарушению прав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CE182E">
        <w:rPr>
          <w:rFonts w:eastAsia="Calibri"/>
          <w:sz w:val="28"/>
          <w:szCs w:val="28"/>
          <w:lang w:eastAsia="en-US"/>
        </w:rPr>
        <w:t>, подавшего жалобу;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основания и доводы, на основании которых заявитель не согласен с</w:t>
      </w:r>
      <w:r>
        <w:rPr>
          <w:rFonts w:eastAsia="Calibri"/>
          <w:sz w:val="28"/>
          <w:szCs w:val="28"/>
          <w:lang w:eastAsia="en-US"/>
        </w:rPr>
        <w:t xml:space="preserve"> реше</w:t>
      </w:r>
      <w:r w:rsidRPr="00CE182E">
        <w:rPr>
          <w:rFonts w:eastAsia="Calibri"/>
          <w:sz w:val="28"/>
          <w:szCs w:val="28"/>
          <w:lang w:eastAsia="en-US"/>
        </w:rPr>
        <w:t>нием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 и (или) действием (бездействием) должностного лица. Заявителем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могут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быть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представлены документы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(</w:t>
      </w:r>
      <w:proofErr w:type="spellStart"/>
      <w:r w:rsidRPr="00CE182E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>и</w:t>
      </w:r>
      <w:r w:rsidRPr="00CE182E">
        <w:rPr>
          <w:rFonts w:eastAsia="Calibri"/>
          <w:sz w:val="28"/>
          <w:szCs w:val="28"/>
          <w:lang w:eastAsia="en-US"/>
        </w:rPr>
        <w:t>наличии</w:t>
      </w:r>
      <w:proofErr w:type="spellEnd"/>
      <w:r w:rsidRPr="00CE182E">
        <w:rPr>
          <w:rFonts w:eastAsia="Calibri"/>
          <w:sz w:val="28"/>
          <w:szCs w:val="28"/>
          <w:lang w:eastAsia="en-US"/>
        </w:rPr>
        <w:t>), подтверждающие его доводы, либо их копии;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требования лица, подавшего жалобу;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Жалоба не должна содержать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Подача жалобы может быть осуществлена полномочным представителем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 </w:t>
      </w:r>
      <w:r w:rsidRPr="00CE182E">
        <w:rPr>
          <w:rFonts w:eastAsia="Calibri"/>
          <w:sz w:val="28"/>
          <w:szCs w:val="28"/>
          <w:lang w:eastAsia="en-US"/>
        </w:rPr>
        <w:t>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</w:t>
      </w:r>
      <w:r>
        <w:rPr>
          <w:rFonts w:eastAsia="Calibri"/>
          <w:sz w:val="28"/>
          <w:szCs w:val="28"/>
          <w:lang w:eastAsia="en-US"/>
        </w:rPr>
        <w:t>У</w:t>
      </w:r>
      <w:r w:rsidRPr="00CE182E">
        <w:rPr>
          <w:rFonts w:eastAsia="Calibri"/>
          <w:sz w:val="28"/>
          <w:szCs w:val="28"/>
          <w:lang w:eastAsia="en-US"/>
        </w:rPr>
        <w:t xml:space="preserve">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</w:t>
      </w:r>
      <w:r>
        <w:rPr>
          <w:rFonts w:eastAsia="Calibri"/>
          <w:sz w:val="28"/>
          <w:szCs w:val="28"/>
          <w:lang w:eastAsia="en-US"/>
        </w:rPr>
        <w:t>У</w:t>
      </w:r>
      <w:r w:rsidRPr="00CE182E">
        <w:rPr>
          <w:rFonts w:eastAsia="Calibri"/>
          <w:sz w:val="28"/>
          <w:szCs w:val="28"/>
          <w:lang w:eastAsia="en-US"/>
        </w:rPr>
        <w:t>полномоченного по защите прав предпринимателей в Краснодарском крае направляется руководителем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 лицу, подавшему жалобу, в течение одного рабочего дня с момента принятия решения по жалобе.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14. </w:t>
      </w:r>
      <w:r w:rsidRPr="00F50A23">
        <w:rPr>
          <w:rFonts w:eastAsia="Calibri"/>
          <w:sz w:val="28"/>
          <w:szCs w:val="28"/>
          <w:lang w:eastAsia="en-US"/>
        </w:rPr>
        <w:t xml:space="preserve">Уполномоченный на рассмотрение жалобы орган </w:t>
      </w:r>
      <w:r w:rsidRPr="00CE182E">
        <w:rPr>
          <w:rFonts w:eastAsia="Calibri"/>
          <w:sz w:val="28"/>
          <w:szCs w:val="28"/>
          <w:lang w:eastAsia="en-US"/>
        </w:rPr>
        <w:t>принимает решение об отказе в рассмотрении жалобы в течение пяти рабочих дней со дня получения жалобы, если: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жалоба подана после истечения сроков подачи жалобы, предусмотренных пунктами 1</w:t>
      </w:r>
      <w:r>
        <w:rPr>
          <w:rFonts w:eastAsia="Calibri"/>
          <w:sz w:val="28"/>
          <w:szCs w:val="28"/>
          <w:lang w:eastAsia="en-US"/>
        </w:rPr>
        <w:t>6</w:t>
      </w:r>
      <w:r w:rsidRPr="00CE182E">
        <w:rPr>
          <w:rFonts w:eastAsia="Calibri"/>
          <w:sz w:val="28"/>
          <w:szCs w:val="28"/>
          <w:lang w:eastAsia="en-US"/>
        </w:rPr>
        <w:t>.6, 1</w:t>
      </w:r>
      <w:r>
        <w:rPr>
          <w:rFonts w:eastAsia="Calibri"/>
          <w:sz w:val="28"/>
          <w:szCs w:val="28"/>
          <w:lang w:eastAsia="en-US"/>
        </w:rPr>
        <w:t>6</w:t>
      </w:r>
      <w:r w:rsidRPr="00CE182E">
        <w:rPr>
          <w:rFonts w:eastAsia="Calibri"/>
          <w:sz w:val="28"/>
          <w:szCs w:val="28"/>
          <w:lang w:eastAsia="en-US"/>
        </w:rPr>
        <w:t>.7 Положения, и не содержит ходатайства о восстановлении пропущенного срока на подачу жалобы;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в удовлетворении ходатайства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восстановлении пропущенного срока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подачу жалобы отказано;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до принятия решения по жалобе от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CE182E">
        <w:rPr>
          <w:rFonts w:eastAsia="Calibri"/>
          <w:sz w:val="28"/>
          <w:szCs w:val="28"/>
          <w:lang w:eastAsia="en-US"/>
        </w:rPr>
        <w:t>, ее подавшего, поступило заявление об отзыве жалобы;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имеется решение суда по вопросам, поставленным в жалобе;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ранее </w:t>
      </w:r>
      <w:r>
        <w:rPr>
          <w:rFonts w:eastAsia="Calibri"/>
          <w:sz w:val="28"/>
          <w:szCs w:val="28"/>
          <w:lang w:eastAsia="en-US"/>
        </w:rPr>
        <w:t>у</w:t>
      </w:r>
      <w:r w:rsidRPr="00F50A23">
        <w:rPr>
          <w:rFonts w:eastAsia="Calibri"/>
          <w:sz w:val="28"/>
          <w:szCs w:val="28"/>
          <w:lang w:eastAsia="en-US"/>
        </w:rPr>
        <w:t>полномоченн</w:t>
      </w:r>
      <w:r>
        <w:rPr>
          <w:rFonts w:eastAsia="Calibri"/>
          <w:sz w:val="28"/>
          <w:szCs w:val="28"/>
          <w:lang w:eastAsia="en-US"/>
        </w:rPr>
        <w:t>ому</w:t>
      </w:r>
      <w:r w:rsidRPr="00F50A23">
        <w:rPr>
          <w:rFonts w:eastAsia="Calibri"/>
          <w:sz w:val="28"/>
          <w:szCs w:val="28"/>
          <w:lang w:eastAsia="en-US"/>
        </w:rPr>
        <w:t xml:space="preserve"> на рассмотрение жалобы орган</w:t>
      </w:r>
      <w:r>
        <w:rPr>
          <w:rFonts w:eastAsia="Calibri"/>
          <w:sz w:val="28"/>
          <w:szCs w:val="28"/>
          <w:lang w:eastAsia="en-US"/>
        </w:rPr>
        <w:t>у</w:t>
      </w:r>
      <w:r w:rsidRPr="00F50A23"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 xml:space="preserve">была подана другая жалоба от того же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00504"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по тем же основаниям;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lastRenderedPageBreak/>
        <w:t>жалоба содержит нецензурные либо оскорбительные выражения, угрозы жизни, здоровью и имуществу должностных лиц органа муниципального контроля, а также членов их семей;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ранее получен отказ в рассмотрении жалобы по тому же предмету, исключающий возможность повторного обращения данного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CE182E">
        <w:rPr>
          <w:rFonts w:eastAsia="Calibri"/>
          <w:sz w:val="28"/>
          <w:szCs w:val="28"/>
          <w:lang w:eastAsia="en-US"/>
        </w:rPr>
        <w:t xml:space="preserve"> с жалобой, и не приводятся новые доводы или обстоятельства;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жалоба подана в ненадлежащий уполномоченный орган;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предусмотрен только</w:t>
      </w:r>
      <w:r>
        <w:rPr>
          <w:rFonts w:eastAsia="Calibri"/>
          <w:sz w:val="28"/>
          <w:szCs w:val="28"/>
          <w:lang w:eastAsia="en-US"/>
        </w:rPr>
        <w:t xml:space="preserve"> судеб</w:t>
      </w:r>
      <w:r w:rsidRPr="00CE182E">
        <w:rPr>
          <w:rFonts w:eastAsia="Calibri"/>
          <w:sz w:val="28"/>
          <w:szCs w:val="28"/>
          <w:lang w:eastAsia="en-US"/>
        </w:rPr>
        <w:t>ный порядок обжалования решений органа муниципального контроля.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Отказ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 xml:space="preserve">рассмотрении жалобы по основаниям, указанным в </w:t>
      </w:r>
      <w:r>
        <w:rPr>
          <w:rFonts w:eastAsia="Calibri"/>
          <w:sz w:val="28"/>
          <w:szCs w:val="28"/>
          <w:lang w:eastAsia="en-US"/>
        </w:rPr>
        <w:t>абзацах четвертом</w:t>
      </w:r>
      <w:r w:rsidRPr="00CE182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девятом</w:t>
      </w:r>
      <w:r w:rsidRPr="00CE182E">
        <w:rPr>
          <w:rFonts w:eastAsia="Calibri"/>
          <w:sz w:val="28"/>
          <w:szCs w:val="28"/>
          <w:lang w:eastAsia="en-US"/>
        </w:rPr>
        <w:t xml:space="preserve"> настоящего пункта, не является результатом досудебного обжалования и не может служить основанием для судебного обжалования решений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контроля, действий (бездействия) его должностных лиц.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15. </w:t>
      </w:r>
      <w:r>
        <w:rPr>
          <w:rFonts w:eastAsia="Calibri"/>
          <w:bCs/>
          <w:sz w:val="28"/>
          <w:szCs w:val="28"/>
          <w:lang w:eastAsia="en-US"/>
        </w:rPr>
        <w:t>Уполномоченный на рассмотрение жалобы орган</w:t>
      </w:r>
      <w:r w:rsidRPr="00CE182E">
        <w:rPr>
          <w:rFonts w:eastAsia="Calibri"/>
          <w:bCs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 xml:space="preserve">при рассмотрении жалобы использует </w:t>
      </w:r>
      <w:bookmarkStart w:id="3" w:name="_Hlk98160276"/>
      <w:r w:rsidRPr="00F410DB">
        <w:rPr>
          <w:rFonts w:eastAsia="Calibri"/>
          <w:sz w:val="28"/>
          <w:szCs w:val="28"/>
          <w:lang w:eastAsia="en-US"/>
        </w:rPr>
        <w:t>информационн</w:t>
      </w:r>
      <w:r>
        <w:rPr>
          <w:rFonts w:eastAsia="Calibri"/>
          <w:sz w:val="28"/>
          <w:szCs w:val="28"/>
          <w:lang w:eastAsia="en-US"/>
        </w:rPr>
        <w:t>ую</w:t>
      </w:r>
      <w:r w:rsidRPr="00F410DB">
        <w:rPr>
          <w:rFonts w:eastAsia="Calibri"/>
          <w:sz w:val="28"/>
          <w:szCs w:val="28"/>
          <w:lang w:eastAsia="en-US"/>
        </w:rPr>
        <w:t xml:space="preserve"> систем</w:t>
      </w:r>
      <w:r>
        <w:rPr>
          <w:rFonts w:eastAsia="Calibri"/>
          <w:sz w:val="28"/>
          <w:szCs w:val="28"/>
          <w:lang w:eastAsia="en-US"/>
        </w:rPr>
        <w:t>у</w:t>
      </w:r>
      <w:r w:rsidRPr="00F410DB">
        <w:rPr>
          <w:rFonts w:eastAsia="Calibri"/>
          <w:sz w:val="28"/>
          <w:szCs w:val="28"/>
          <w:lang w:eastAsia="en-US"/>
        </w:rPr>
        <w:t xml:space="preserve"> (подсистем</w:t>
      </w:r>
      <w:r>
        <w:rPr>
          <w:rFonts w:eastAsia="Calibri"/>
          <w:sz w:val="28"/>
          <w:szCs w:val="28"/>
          <w:lang w:eastAsia="en-US"/>
        </w:rPr>
        <w:t>у</w:t>
      </w:r>
      <w:r w:rsidRPr="00F410DB">
        <w:rPr>
          <w:rFonts w:eastAsia="Calibri"/>
          <w:sz w:val="28"/>
          <w:szCs w:val="28"/>
          <w:lang w:eastAsia="en-US"/>
        </w:rPr>
        <w:t xml:space="preserve"> государственной информационной системы)</w:t>
      </w:r>
      <w:r>
        <w:rPr>
          <w:rFonts w:eastAsia="Calibri"/>
          <w:sz w:val="28"/>
          <w:szCs w:val="28"/>
          <w:lang w:eastAsia="en-US"/>
        </w:rPr>
        <w:t xml:space="preserve"> </w:t>
      </w:r>
      <w:bookmarkEnd w:id="3"/>
      <w:r>
        <w:rPr>
          <w:rFonts w:eastAsia="Calibri"/>
          <w:sz w:val="28"/>
          <w:szCs w:val="28"/>
          <w:lang w:eastAsia="en-US"/>
        </w:rPr>
        <w:t xml:space="preserve">досудебного обжалования (далее - </w:t>
      </w:r>
      <w:r w:rsidRPr="00C15B4E">
        <w:rPr>
          <w:rFonts w:eastAsia="Calibri"/>
          <w:sz w:val="28"/>
          <w:szCs w:val="28"/>
          <w:lang w:eastAsia="en-US"/>
        </w:rPr>
        <w:t>подсистема досудебного обжалования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903E18">
        <w:rPr>
          <w:rFonts w:eastAsia="Calibri"/>
          <w:sz w:val="28"/>
          <w:szCs w:val="28"/>
          <w:lang w:eastAsia="en-US"/>
        </w:rPr>
        <w:t>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</w:t>
      </w:r>
      <w:r w:rsidRPr="00CE182E">
        <w:rPr>
          <w:rFonts w:eastAsia="Calibri"/>
          <w:sz w:val="28"/>
          <w:szCs w:val="28"/>
          <w:lang w:eastAsia="en-US"/>
        </w:rPr>
        <w:t>. Правила ведения подсистемы досудебного обжалования контрольной (надзорной) деятельности утвержд</w:t>
      </w:r>
      <w:r>
        <w:rPr>
          <w:rFonts w:eastAsia="Calibri"/>
          <w:sz w:val="28"/>
          <w:szCs w:val="28"/>
          <w:lang w:eastAsia="en-US"/>
        </w:rPr>
        <w:t>ены</w:t>
      </w:r>
      <w:r w:rsidRPr="00CE182E">
        <w:rPr>
          <w:rFonts w:eastAsia="Calibri"/>
          <w:sz w:val="28"/>
          <w:szCs w:val="28"/>
          <w:lang w:eastAsia="en-US"/>
        </w:rPr>
        <w:t xml:space="preserve"> Правительством Российской Федерации. 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законодательством о государственной и иной охраняемой законом тайне.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3FA">
        <w:rPr>
          <w:rFonts w:eastAsia="Calibri"/>
          <w:bCs/>
          <w:sz w:val="28"/>
          <w:szCs w:val="28"/>
          <w:lang w:eastAsia="en-US"/>
        </w:rPr>
        <w:t xml:space="preserve">Уполномоченный на рассмотрение жалобы орган </w:t>
      </w:r>
      <w:r w:rsidRPr="00CE182E">
        <w:rPr>
          <w:rFonts w:eastAsia="Calibri"/>
          <w:sz w:val="28"/>
          <w:szCs w:val="28"/>
          <w:lang w:eastAsia="en-US"/>
        </w:rPr>
        <w:t>должен обеспечить передачу в</w:t>
      </w:r>
      <w:r w:rsidRPr="00C15B4E">
        <w:rPr>
          <w:rFonts w:eastAsia="Calibri"/>
          <w:sz w:val="28"/>
          <w:szCs w:val="28"/>
          <w:lang w:eastAsia="en-US"/>
        </w:rPr>
        <w:t xml:space="preserve"> подсистем</w:t>
      </w:r>
      <w:r>
        <w:rPr>
          <w:rFonts w:eastAsia="Calibri"/>
          <w:sz w:val="28"/>
          <w:szCs w:val="28"/>
          <w:lang w:eastAsia="en-US"/>
        </w:rPr>
        <w:t>у</w:t>
      </w:r>
      <w:r w:rsidRPr="00C15B4E">
        <w:rPr>
          <w:rFonts w:eastAsia="Calibri"/>
          <w:sz w:val="28"/>
          <w:szCs w:val="28"/>
          <w:lang w:eastAsia="en-US"/>
        </w:rPr>
        <w:t xml:space="preserve"> досудебного обжалования</w:t>
      </w:r>
      <w:r w:rsidRPr="00F410DB"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контрольной (надзорной) деятельности сведений о ходе рассмотрения жалоб.</w:t>
      </w:r>
    </w:p>
    <w:p w:rsidR="00A14C94" w:rsidRPr="008E2786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Жалоба подлежит рассмотрению у</w:t>
      </w:r>
      <w:r w:rsidRPr="005073FA">
        <w:rPr>
          <w:rFonts w:eastAsia="Calibri"/>
          <w:sz w:val="28"/>
          <w:szCs w:val="28"/>
          <w:lang w:eastAsia="en-US"/>
        </w:rPr>
        <w:t>полномоченны</w:t>
      </w:r>
      <w:r>
        <w:rPr>
          <w:rFonts w:eastAsia="Calibri"/>
          <w:sz w:val="28"/>
          <w:szCs w:val="28"/>
          <w:lang w:eastAsia="en-US"/>
        </w:rPr>
        <w:t>м</w:t>
      </w:r>
      <w:r w:rsidRPr="005073FA">
        <w:rPr>
          <w:rFonts w:eastAsia="Calibri"/>
          <w:sz w:val="28"/>
          <w:szCs w:val="28"/>
          <w:lang w:eastAsia="en-US"/>
        </w:rPr>
        <w:t xml:space="preserve"> на рассмотрение жалобы орган</w:t>
      </w:r>
      <w:r>
        <w:rPr>
          <w:rFonts w:eastAsia="Calibri"/>
          <w:sz w:val="28"/>
          <w:szCs w:val="28"/>
          <w:lang w:eastAsia="en-US"/>
        </w:rPr>
        <w:t>ом</w:t>
      </w:r>
      <w:r w:rsidRPr="00CE182E">
        <w:rPr>
          <w:rFonts w:eastAsia="Calibri"/>
          <w:bCs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в течение двадцати рабочих дней со дня ее регистрации.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руководителем органа муниципального контроля на двадцать рабочих дней.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17. </w:t>
      </w:r>
      <w:r w:rsidRPr="005073FA">
        <w:rPr>
          <w:rFonts w:eastAsia="Calibri"/>
          <w:bCs/>
          <w:sz w:val="28"/>
          <w:szCs w:val="28"/>
          <w:lang w:eastAsia="en-US"/>
        </w:rPr>
        <w:t xml:space="preserve">Уполномоченный на рассмотрение жалобы орган </w:t>
      </w:r>
      <w:r w:rsidRPr="00CE182E">
        <w:rPr>
          <w:rFonts w:eastAsia="Calibri"/>
          <w:sz w:val="28"/>
          <w:szCs w:val="28"/>
          <w:lang w:eastAsia="en-US"/>
        </w:rPr>
        <w:t xml:space="preserve">вправе запросить у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CE182E">
        <w:rPr>
          <w:rFonts w:eastAsia="Calibri"/>
          <w:sz w:val="28"/>
          <w:szCs w:val="28"/>
          <w:lang w:eastAsia="en-US"/>
        </w:rPr>
        <w:t xml:space="preserve">, подавшего жалобу, дополнительную информацию и документы, относящиеся к предмету жалобы. </w:t>
      </w:r>
      <w:r>
        <w:rPr>
          <w:sz w:val="28"/>
          <w:szCs w:val="28"/>
        </w:rPr>
        <w:t>Контролируемое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500504"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</w:t>
      </w:r>
      <w:r w:rsidRPr="00CE182E">
        <w:rPr>
          <w:rFonts w:eastAsia="Calibri"/>
          <w:bCs/>
          <w:sz w:val="28"/>
          <w:szCs w:val="28"/>
          <w:lang w:eastAsia="en-US"/>
        </w:rPr>
        <w:t xml:space="preserve"> руководителем органа муниципального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E182E">
        <w:rPr>
          <w:rFonts w:eastAsia="Calibri"/>
          <w:bCs/>
          <w:sz w:val="28"/>
          <w:szCs w:val="28"/>
          <w:lang w:eastAsia="en-US"/>
        </w:rPr>
        <w:t>контроля</w:t>
      </w:r>
      <w:r w:rsidRPr="00CE182E">
        <w:rPr>
          <w:rFonts w:eastAsia="Calibri"/>
          <w:sz w:val="28"/>
          <w:szCs w:val="28"/>
          <w:lang w:eastAsia="en-US"/>
        </w:rPr>
        <w:t xml:space="preserve">, но не более чем на пять рабочих дней с момента направления запроса. </w:t>
      </w:r>
      <w:r w:rsidRPr="00CE182E">
        <w:rPr>
          <w:rFonts w:eastAsia="Calibri"/>
          <w:sz w:val="28"/>
          <w:szCs w:val="28"/>
          <w:lang w:eastAsia="en-US"/>
        </w:rPr>
        <w:lastRenderedPageBreak/>
        <w:t xml:space="preserve">Неполучение от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 </w:t>
      </w:r>
      <w:r w:rsidRPr="00CE182E">
        <w:rPr>
          <w:rFonts w:eastAsia="Calibri"/>
          <w:sz w:val="28"/>
          <w:szCs w:val="28"/>
          <w:lang w:eastAsia="en-US"/>
        </w:rPr>
        <w:t>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Не допускается запрашивать у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CE182E">
        <w:rPr>
          <w:rFonts w:eastAsia="Calibri"/>
          <w:sz w:val="28"/>
          <w:szCs w:val="28"/>
          <w:lang w:eastAsia="en-US"/>
        </w:rPr>
        <w:t>, подавшего жалобу, информацию и документы, которые находятся в распоряжении государственных органов,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органов 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либо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подведомственных 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организаций.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18.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14C94" w:rsidRPr="001C3B36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19. Обязанность доказывания законности и обоснованности принятого</w:t>
      </w:r>
    </w:p>
    <w:p w:rsidR="00A14C94" w:rsidRPr="009F7243" w:rsidRDefault="00A14C94" w:rsidP="00A14C94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решения и (или) совершенного действия (бездействия) возлагается на орган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контроля, решение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и (или) действие (бездействие)</w:t>
      </w:r>
      <w:r>
        <w:rPr>
          <w:rFonts w:eastAsia="Calibri"/>
          <w:sz w:val="28"/>
          <w:szCs w:val="28"/>
          <w:lang w:eastAsia="en-US"/>
        </w:rPr>
        <w:t xml:space="preserve"> должност</w:t>
      </w:r>
      <w:r w:rsidRPr="00CE182E">
        <w:rPr>
          <w:rFonts w:eastAsia="Calibri"/>
          <w:sz w:val="28"/>
          <w:szCs w:val="28"/>
          <w:lang w:eastAsia="en-US"/>
        </w:rPr>
        <w:t>ного лица</w:t>
      </w:r>
      <w:r>
        <w:rPr>
          <w:rFonts w:eastAsia="Calibri"/>
          <w:sz w:val="28"/>
          <w:szCs w:val="28"/>
          <w:lang w:eastAsia="en-US"/>
        </w:rPr>
        <w:t>,</w:t>
      </w:r>
      <w:r w:rsidRPr="00CE182E">
        <w:rPr>
          <w:rFonts w:eastAsia="Calibri"/>
          <w:sz w:val="28"/>
          <w:szCs w:val="28"/>
          <w:lang w:eastAsia="en-US"/>
        </w:rPr>
        <w:t xml:space="preserve"> которого обжалуются.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color w:val="44546A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 xml:space="preserve">20. По итогам рассмотрения жалобы 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5073FA">
        <w:rPr>
          <w:rFonts w:eastAsia="Calibri"/>
          <w:bCs/>
          <w:sz w:val="28"/>
          <w:szCs w:val="28"/>
          <w:lang w:eastAsia="en-US"/>
        </w:rPr>
        <w:t xml:space="preserve">полномоченный на рассмотрение </w:t>
      </w:r>
    </w:p>
    <w:p w:rsidR="00A14C94" w:rsidRPr="00CE182E" w:rsidRDefault="00A14C94" w:rsidP="00A14C94">
      <w:pPr>
        <w:autoSpaceDE w:val="0"/>
        <w:autoSpaceDN w:val="0"/>
        <w:adjustRightInd w:val="0"/>
        <w:ind w:right="-1"/>
        <w:jc w:val="both"/>
        <w:outlineLvl w:val="1"/>
        <w:rPr>
          <w:rFonts w:eastAsia="Calibri"/>
          <w:color w:val="44546A"/>
          <w:sz w:val="28"/>
          <w:szCs w:val="28"/>
          <w:lang w:eastAsia="en-US"/>
        </w:rPr>
      </w:pPr>
      <w:r w:rsidRPr="005073FA">
        <w:rPr>
          <w:rFonts w:eastAsia="Calibri"/>
          <w:bCs/>
          <w:sz w:val="28"/>
          <w:szCs w:val="28"/>
          <w:lang w:eastAsia="en-US"/>
        </w:rPr>
        <w:t>жалобы орган</w:t>
      </w:r>
      <w:r w:rsidRPr="00CE182E">
        <w:rPr>
          <w:rFonts w:eastAsia="Calibri"/>
          <w:bCs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принимает одно из следующих решений: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color w:val="44546A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оставляет жалобу без удовлетворения;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color w:val="44546A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отменяет решение органа муниципального контроля полностью или частично;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отменяет решение органа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контроля полностью и принимает новое решение;</w:t>
      </w:r>
    </w:p>
    <w:p w:rsidR="00A14C94" w:rsidRPr="00CE182E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color w:val="44546A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признает действия (бездействие) должностных лиц органа муниципального контроля незаконными и выносит решение по существу, в том числе об осу</w:t>
      </w:r>
      <w:r w:rsidRPr="00CE182E">
        <w:rPr>
          <w:rFonts w:eastAsia="Calibri"/>
          <w:sz w:val="28"/>
          <w:szCs w:val="28"/>
          <w:lang w:eastAsia="en-US"/>
        </w:rPr>
        <w:t>ществлении при необходимости определенных действий.</w:t>
      </w:r>
    </w:p>
    <w:p w:rsidR="00A14C94" w:rsidRDefault="00A14C94" w:rsidP="00A14C94">
      <w:pPr>
        <w:autoSpaceDE w:val="0"/>
        <w:autoSpaceDN w:val="0"/>
        <w:adjustRightInd w:val="0"/>
        <w:ind w:right="-1"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182E">
        <w:rPr>
          <w:rFonts w:eastAsia="Calibri"/>
          <w:sz w:val="28"/>
          <w:szCs w:val="28"/>
          <w:lang w:eastAsia="en-US"/>
        </w:rPr>
        <w:t>21. Решение</w:t>
      </w:r>
      <w:r w:rsidRPr="00CE182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5073FA">
        <w:rPr>
          <w:rFonts w:eastAsia="Calibri"/>
          <w:bCs/>
          <w:sz w:val="28"/>
          <w:szCs w:val="28"/>
          <w:lang w:eastAsia="en-US"/>
        </w:rPr>
        <w:t>полномоченн</w:t>
      </w:r>
      <w:r>
        <w:rPr>
          <w:rFonts w:eastAsia="Calibri"/>
          <w:bCs/>
          <w:sz w:val="28"/>
          <w:szCs w:val="28"/>
          <w:lang w:eastAsia="en-US"/>
        </w:rPr>
        <w:t>ого</w:t>
      </w:r>
      <w:r w:rsidRPr="005073FA">
        <w:rPr>
          <w:rFonts w:eastAsia="Calibri"/>
          <w:bCs/>
          <w:sz w:val="28"/>
          <w:szCs w:val="28"/>
          <w:lang w:eastAsia="en-US"/>
        </w:rPr>
        <w:t xml:space="preserve"> на рассмотрение жалобы орган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CE182E">
        <w:rPr>
          <w:rFonts w:eastAsia="Calibri"/>
          <w:sz w:val="28"/>
          <w:szCs w:val="28"/>
          <w:lang w:eastAsia="en-US"/>
        </w:rPr>
        <w:t xml:space="preserve">, содержащее обоснование принятого решения, срок и порядок его исполнения, размещается в личном кабинете </w:t>
      </w:r>
      <w:r>
        <w:rPr>
          <w:sz w:val="28"/>
          <w:szCs w:val="28"/>
        </w:rPr>
        <w:t>контролируемого</w:t>
      </w:r>
      <w:r w:rsidRPr="00332EF6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00504">
        <w:rPr>
          <w:rFonts w:eastAsia="Calibri"/>
          <w:sz w:val="28"/>
          <w:szCs w:val="28"/>
          <w:lang w:eastAsia="en-US"/>
        </w:rPr>
        <w:t xml:space="preserve"> </w:t>
      </w:r>
      <w:r w:rsidRPr="00CE182E">
        <w:rPr>
          <w:rFonts w:eastAsia="Calibri"/>
          <w:sz w:val="28"/>
          <w:szCs w:val="28"/>
          <w:lang w:eastAsia="en-US"/>
        </w:rPr>
        <w:t>на едином портале государственных и муниципальных услуг и (или) портале государственных и муниципальных услуг Краснодарского края в срок не позднее одного рабочего дня со дня его принятия.</w:t>
      </w:r>
    </w:p>
    <w:p w:rsidR="00A14C94" w:rsidRPr="008B0568" w:rsidRDefault="00A14C94" w:rsidP="00A14C94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960FAE" w:rsidRDefault="00960FAE"/>
    <w:sectPr w:rsidR="0096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A88"/>
    <w:multiLevelType w:val="hybridMultilevel"/>
    <w:tmpl w:val="792AABE0"/>
    <w:lvl w:ilvl="0" w:tplc="5D40FA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321EF0"/>
    <w:multiLevelType w:val="hybridMultilevel"/>
    <w:tmpl w:val="B3AEA8F0"/>
    <w:lvl w:ilvl="0" w:tplc="71286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71DDF"/>
    <w:multiLevelType w:val="hybridMultilevel"/>
    <w:tmpl w:val="3C88B802"/>
    <w:lvl w:ilvl="0" w:tplc="E57C4C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254F02"/>
    <w:multiLevelType w:val="hybridMultilevel"/>
    <w:tmpl w:val="8D9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DB"/>
    <w:rsid w:val="003427DB"/>
    <w:rsid w:val="003D56FF"/>
    <w:rsid w:val="00553049"/>
    <w:rsid w:val="00960FAE"/>
    <w:rsid w:val="00A14C94"/>
    <w:rsid w:val="00A93746"/>
    <w:rsid w:val="00D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AF70-5F92-4303-991B-2B3CAF8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4C94"/>
    <w:pPr>
      <w:keepNext/>
      <w:jc w:val="both"/>
      <w:outlineLvl w:val="2"/>
    </w:pPr>
    <w:rPr>
      <w:rFonts w:ascii="Courier New" w:hAnsi="Courier New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A14C9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C9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A14C9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A14C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A14C9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14C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9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rsid w:val="00A14C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14C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A14C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A14C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uiPriority w:val="99"/>
    <w:rsid w:val="00A14C94"/>
    <w:rPr>
      <w:rFonts w:cs="Times New Roman"/>
    </w:rPr>
  </w:style>
  <w:style w:type="paragraph" w:customStyle="1" w:styleId="ConsPlusNonformat">
    <w:name w:val="ConsPlusNonformat"/>
    <w:uiPriority w:val="99"/>
    <w:rsid w:val="00A14C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14C94"/>
    <w:pPr>
      <w:spacing w:before="120" w:after="180"/>
    </w:pPr>
  </w:style>
  <w:style w:type="character" w:styleId="ab">
    <w:name w:val="Hyperlink"/>
    <w:uiPriority w:val="99"/>
    <w:semiHidden/>
    <w:unhideWhenUsed/>
    <w:rsid w:val="00A14C94"/>
    <w:rPr>
      <w:rFonts w:cs="Times New Roman"/>
      <w:color w:val="32659D"/>
      <w:u w:val="single"/>
    </w:rPr>
  </w:style>
  <w:style w:type="character" w:customStyle="1" w:styleId="FontStyle18">
    <w:name w:val="Font Style18"/>
    <w:rsid w:val="00A14C94"/>
    <w:rPr>
      <w:rFonts w:ascii="Times New Roman" w:hAnsi="Times New Roman"/>
      <w:sz w:val="26"/>
    </w:rPr>
  </w:style>
  <w:style w:type="paragraph" w:styleId="ac">
    <w:name w:val="Body Text Indent"/>
    <w:basedOn w:val="a"/>
    <w:link w:val="ad"/>
    <w:rsid w:val="00A14C94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14C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No Spacing"/>
    <w:qFormat/>
    <w:rsid w:val="00A14C9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nhideWhenUsed/>
    <w:rsid w:val="00A14C94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14C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A14C94"/>
    <w:rPr>
      <w:rFonts w:ascii="Arial" w:eastAsia="Times New Roman" w:hAnsi="Arial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14C94"/>
    <w:pPr>
      <w:ind w:left="720"/>
      <w:contextualSpacing/>
    </w:pPr>
  </w:style>
  <w:style w:type="paragraph" w:styleId="af2">
    <w:name w:val="Body Text"/>
    <w:basedOn w:val="a"/>
    <w:link w:val="af3"/>
    <w:semiHidden/>
    <w:unhideWhenUsed/>
    <w:rsid w:val="00A14C94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A14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A14C94"/>
  </w:style>
  <w:style w:type="character" w:customStyle="1" w:styleId="af4">
    <w:name w:val="Цветовое выделение"/>
    <w:uiPriority w:val="99"/>
    <w:rsid w:val="00A14C9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8</cp:revision>
  <cp:lastPrinted>2023-09-04T06:11:00Z</cp:lastPrinted>
  <dcterms:created xsi:type="dcterms:W3CDTF">2023-09-04T06:09:00Z</dcterms:created>
  <dcterms:modified xsi:type="dcterms:W3CDTF">2023-09-04T06:54:00Z</dcterms:modified>
</cp:coreProperties>
</file>