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760E79">
              <w:rPr>
                <w:rFonts w:eastAsia="Calibri"/>
                <w:sz w:val="28"/>
                <w:szCs w:val="28"/>
                <w:lang w:eastAsia="ru-RU"/>
              </w:rPr>
              <w:t>управления имущественных отношений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60E79" w:rsidP="001C65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C4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60E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5C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138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D364A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D5C4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FD5C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D5C42">
        <w:rPr>
          <w:rFonts w:ascii="Times New Roman" w:eastAsia="Times New Roman" w:hAnsi="Times New Roman" w:cs="Times New Roman"/>
          <w:sz w:val="28"/>
          <w:szCs w:val="28"/>
          <w:lang w:eastAsia="ru-RU"/>
        </w:rPr>
        <w:t>1005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</w:t>
      </w:r>
      <w:r w:rsidR="00FD5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приватизации муниципального имущества, находящегося в собственности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</w:t>
      </w:r>
      <w:r w:rsidR="00B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</w:p>
    <w:p w:rsidR="00DF7A00" w:rsidRDefault="00B721CF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июня 2020 года №1005 «Об утверждении Порядка планирования приватизации муниципального имущества, находящегося в собственности</w:t>
      </w:r>
      <w:proofErr w:type="gramEnd"/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июня 2020 года №1005 «Об утверждении Порядка планирования приватизации муниципального имущества, находящегося в собственности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DF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EE" w:rsidRDefault="005460EE" w:rsidP="007D1224">
      <w:pPr>
        <w:spacing w:after="0" w:line="240" w:lineRule="auto"/>
      </w:pPr>
      <w:r>
        <w:separator/>
      </w:r>
    </w:p>
  </w:endnote>
  <w:endnote w:type="continuationSeparator" w:id="0">
    <w:p w:rsidR="005460EE" w:rsidRDefault="005460E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EE" w:rsidRDefault="005460EE" w:rsidP="007D1224">
      <w:pPr>
        <w:spacing w:after="0" w:line="240" w:lineRule="auto"/>
      </w:pPr>
      <w:r>
        <w:separator/>
      </w:r>
    </w:p>
  </w:footnote>
  <w:footnote w:type="continuationSeparator" w:id="0">
    <w:p w:rsidR="005460EE" w:rsidRDefault="005460E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389A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213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0B94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0EE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3EE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5DF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E79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364A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2976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3CBA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120D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A7577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1CF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316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4BE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5CC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5C42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2021-03-23T09:50:00Z</cp:lastPrinted>
  <dcterms:created xsi:type="dcterms:W3CDTF">2021-03-23T09:51:00Z</dcterms:created>
  <dcterms:modified xsi:type="dcterms:W3CDTF">2021-03-23T09:56:00Z</dcterms:modified>
</cp:coreProperties>
</file>