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08.08.2024 N 289-ФЗ</w:t>
              <w:br/>
              <w:t xml:space="preserve">"О внесении изменений в Воздушный кодекс Российской Федерации и отдельные законодательные акты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26.11.2024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8 августа 2024 года</w:t>
            </w:r>
          </w:p>
        </w:tc>
        <w:tc>
          <w:tcPr>
            <w:tcW w:w="5103" w:type="dxa"/>
            <w:tcBorders>
              <w:top w:val="nil"/>
              <w:left w:val="nil"/>
              <w:bottom w:val="nil"/>
              <w:right w:val="nil"/>
            </w:tcBorders>
          </w:tcPr>
          <w:p>
            <w:pPr>
              <w:pStyle w:val="0"/>
              <w:jc w:val="right"/>
            </w:pPr>
            <w:r>
              <w:rPr>
                <w:sz w:val="20"/>
              </w:rPr>
              <w:t xml:space="preserve">N 289-ФЗ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ВОЗДУШНЫЙ КОДЕКС РОССИЙСКОЙ ФЕДЕРАЦИИ И ОТДЕЛЬНЫЕ</w:t>
      </w:r>
    </w:p>
    <w:p>
      <w:pPr>
        <w:pStyle w:val="2"/>
        <w:jc w:val="center"/>
      </w:pPr>
      <w:r>
        <w:rPr>
          <w:sz w:val="20"/>
        </w:rPr>
        <w:t xml:space="preserve">ЗАКОНОДАТЕЛЬНЫЕ АКТЫ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30 июля 2024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 августа 2024 года</w:t>
      </w:r>
    </w:p>
    <w:p>
      <w:pPr>
        <w:pStyle w:val="0"/>
        <w:jc w:val="right"/>
      </w:pPr>
      <w:r>
        <w:rPr>
          <w:sz w:val="20"/>
        </w:rPr>
      </w:r>
    </w:p>
    <w:p>
      <w:pPr>
        <w:pStyle w:val="2"/>
        <w:outlineLvl w:val="0"/>
        <w:ind w:firstLine="540"/>
        <w:jc w:val="both"/>
      </w:pPr>
      <w:r>
        <w:rPr>
          <w:sz w:val="20"/>
        </w:rPr>
        <w:t xml:space="preserve">Статья 1</w:t>
      </w:r>
    </w:p>
    <w:p>
      <w:pPr>
        <w:pStyle w:val="0"/>
        <w:ind w:firstLine="540"/>
        <w:jc w:val="both"/>
      </w:pPr>
      <w:r>
        <w:rPr>
          <w:sz w:val="20"/>
        </w:rPr>
      </w:r>
    </w:p>
    <w:p>
      <w:pPr>
        <w:pStyle w:val="0"/>
        <w:ind w:firstLine="540"/>
        <w:jc w:val="both"/>
      </w:pPr>
      <w:r>
        <w:rPr>
          <w:sz w:val="20"/>
        </w:rPr>
        <w:t xml:space="preserve">Внести в Воздушный </w:t>
      </w:r>
      <w:hyperlink w:history="0" r:id="rId7"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1997, N 12, ст. 1383; 1999, N 28, ст. 3483; 2004, N 35, ст. 3607; N 45, ст. 4377; 2005, N 13, ст. 1078; 2006, N 30, ст. 3290; 2007, N 46, ст. 5554; N 50, ст. 6245; 2008, N 30, ст. 3616; 2011, N 7, ст. 901; N 15, ст. 2019, 2024; 2012, N 31, ст. 4318; N 53, ст. 7585; 2013, N 23, ст. 2882; N 27, ст. 3477; 2014, N 30, ст. 4254; 2015, N 29, ст. 4356, 4379, 4380; 2016, N 1, ст. 82; N 27, ст. 4224; 2021, N 18, ст. 3061; N 24, ст. 4188, 4226; N 27, ст. 5159; 2022, N 1, ст. 57; N 12, ст. 1783; N 48, ст. 8325; N 52, ст. 9377; 2023, N 1, ст. 24; N 12, ст. 1878; N 14, ст. 2384; N 32, ст. 6219; 2024, N 6, ст. 765) следующие изменения: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 w:name="P25"/>
    <w:bookmarkEnd w:id="25"/>
    <w:p>
      <w:pPr>
        <w:pStyle w:val="0"/>
        <w:spacing w:before="260" w:line-rule="auto"/>
        <w:ind w:firstLine="540"/>
        <w:jc w:val="both"/>
      </w:pPr>
      <w:r>
        <w:rPr>
          <w:sz w:val="20"/>
        </w:rPr>
        <w:t xml:space="preserve">1) </w:t>
      </w:r>
      <w:hyperlink w:history="0" r:id="rId8"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статью 8</w:t>
        </w:r>
      </w:hyperlink>
      <w:r>
        <w:rPr>
          <w:sz w:val="20"/>
        </w:rPr>
        <w:t xml:space="preserve"> дополнить пунктом 5 следующего содержания:</w:t>
      </w:r>
    </w:p>
    <w:p>
      <w:pPr>
        <w:pStyle w:val="0"/>
        <w:spacing w:before="200" w:line-rule="auto"/>
        <w:ind w:firstLine="540"/>
        <w:jc w:val="both"/>
      </w:pPr>
      <w:r>
        <w:rPr>
          <w:sz w:val="20"/>
        </w:rPr>
        <w:t xml:space="preserve">"5. Ведение реестров сертификатов и документов, подтверждающих соответствие требованиям федеральных авиационных правил, оформляемых в соответствии с пунктами 1 и 3 настоящей статьи, возлагается на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в порядке, установленном федеральными авиационными правилами.";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hyperlink w:history="0" r:id="rId9"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дополнить</w:t>
        </w:r>
      </w:hyperlink>
      <w:r>
        <w:rPr>
          <w:sz w:val="20"/>
        </w:rPr>
        <w:t xml:space="preserve"> статьей 8.4 следующего содержания:</w:t>
      </w:r>
    </w:p>
    <w:p>
      <w:pPr>
        <w:pStyle w:val="0"/>
        <w:ind w:firstLine="540"/>
        <w:jc w:val="both"/>
      </w:pPr>
      <w:r>
        <w:rPr>
          <w:sz w:val="20"/>
        </w:rPr>
      </w:r>
    </w:p>
    <w:p>
      <w:pPr>
        <w:pStyle w:val="0"/>
        <w:ind w:firstLine="540"/>
        <w:jc w:val="both"/>
      </w:pPr>
      <w:r>
        <w:rPr>
          <w:sz w:val="20"/>
        </w:rPr>
        <w:t xml:space="preserve">"Статья 8.4. Федеральная государственная информационная система обязательной сертификации типовой конструкции авиационной техники, деятельности юридических лиц, осуществляющих разработку и изготовление подлежащей обязательной сертификации авиационной техники</w:t>
      </w:r>
    </w:p>
    <w:p>
      <w:pPr>
        <w:pStyle w:val="0"/>
        <w:ind w:firstLine="540"/>
        <w:jc w:val="both"/>
      </w:pPr>
      <w:r>
        <w:rPr>
          <w:sz w:val="20"/>
        </w:rPr>
      </w:r>
    </w:p>
    <w:p>
      <w:pPr>
        <w:pStyle w:val="0"/>
        <w:ind w:firstLine="540"/>
        <w:jc w:val="both"/>
      </w:pPr>
      <w:r>
        <w:rPr>
          <w:sz w:val="20"/>
        </w:rPr>
        <w:t xml:space="preserve">1. Федеральная государственная информационная система обязательной сертификации типовой конструкции авиационной техники, деятельности юридических лиц, осуществляющих разработку и (или) изготовление подлежащей обязательной сертификации авиационной техники (далее - информационная система обязательной сертификации), является единой централизованной информационной системой, функционирующей на основе программных, технических средств и информационных технологий, обеспечивающих сбор, обработку, анализ, хранение, предоставление, размещение и использование информации о проведении обязательной сертификации типовой конструкции авиационной техники, указанной в подпунктах 2 и 2.1 пункта 1 статьи 8 настоящего Кодекса, деятельности юридических лиц, осуществляющих разработку и (или) изготовление подлежащей обязательной сертификации в соответствии с подпунктами 2 и 2.1 пункта 1 статьи 8 настоящего Кодекса авиационной техники (за исключением легких, сверхлегких гражданских воздушных судов, не осуществляющих коммерческих воздушных перевозок пассажиров).</w:t>
      </w:r>
    </w:p>
    <w:p>
      <w:pPr>
        <w:pStyle w:val="0"/>
        <w:spacing w:before="200" w:line-rule="auto"/>
        <w:ind w:firstLine="540"/>
        <w:jc w:val="both"/>
      </w:pPr>
      <w:r>
        <w:rPr>
          <w:sz w:val="20"/>
        </w:rPr>
        <w:t xml:space="preserve">2. Информационная система обязательной сертификации создается в целях:</w:t>
      </w:r>
    </w:p>
    <w:p>
      <w:pPr>
        <w:pStyle w:val="0"/>
        <w:spacing w:before="200" w:line-rule="auto"/>
        <w:ind w:firstLine="540"/>
        <w:jc w:val="both"/>
      </w:pPr>
      <w:r>
        <w:rPr>
          <w:sz w:val="20"/>
        </w:rPr>
        <w:t xml:space="preserve">1) создания и автоматизации единого информационного пространства между участниками обязательной сертификации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подведомственными ему организациями, аккредитованными им сертификационными центрами, а также заявителями на проведение указанной в пункте 1 настоящей статьи обязательной сертификации);</w:t>
      </w:r>
    </w:p>
    <w:p>
      <w:pPr>
        <w:pStyle w:val="0"/>
        <w:spacing w:before="200" w:line-rule="auto"/>
        <w:ind w:firstLine="540"/>
        <w:jc w:val="both"/>
      </w:pPr>
      <w:r>
        <w:rPr>
          <w:sz w:val="20"/>
        </w:rPr>
        <w:t xml:space="preserve">2) формирования, сбора, обработки, хранения, предоставления, размещения, использования и анализа информации:</w:t>
      </w:r>
    </w:p>
    <w:p>
      <w:pPr>
        <w:pStyle w:val="0"/>
        <w:spacing w:before="200" w:line-rule="auto"/>
        <w:ind w:firstLine="540"/>
        <w:jc w:val="both"/>
      </w:pPr>
      <w:r>
        <w:rPr>
          <w:sz w:val="20"/>
        </w:rPr>
        <w:t xml:space="preserve">о заявителях на проведение обязательной сертификации и сертификационных центрах;</w:t>
      </w:r>
    </w:p>
    <w:p>
      <w:pPr>
        <w:pStyle w:val="0"/>
        <w:spacing w:before="200" w:line-rule="auto"/>
        <w:ind w:firstLine="540"/>
        <w:jc w:val="both"/>
      </w:pPr>
      <w:r>
        <w:rPr>
          <w:sz w:val="20"/>
        </w:rPr>
        <w:t xml:space="preserve">о заявках на проведение обязательной сертификации;</w:t>
      </w:r>
    </w:p>
    <w:p>
      <w:pPr>
        <w:pStyle w:val="0"/>
        <w:spacing w:before="200" w:line-rule="auto"/>
        <w:ind w:firstLine="540"/>
        <w:jc w:val="both"/>
      </w:pPr>
      <w:r>
        <w:rPr>
          <w:sz w:val="20"/>
        </w:rPr>
        <w:t xml:space="preserve">о документации, необходимой для проведения обязательной сертификации;</w:t>
      </w:r>
    </w:p>
    <w:p>
      <w:pPr>
        <w:pStyle w:val="0"/>
        <w:spacing w:before="200" w:line-rule="auto"/>
        <w:ind w:firstLine="540"/>
        <w:jc w:val="both"/>
      </w:pPr>
      <w:r>
        <w:rPr>
          <w:sz w:val="20"/>
        </w:rPr>
        <w:t xml:space="preserve">о планировании и ходе выполнения обязательной сертификации;</w:t>
      </w:r>
    </w:p>
    <w:p>
      <w:pPr>
        <w:pStyle w:val="0"/>
        <w:spacing w:before="200" w:line-rule="auto"/>
        <w:ind w:firstLine="540"/>
        <w:jc w:val="both"/>
      </w:pPr>
      <w:r>
        <w:rPr>
          <w:sz w:val="20"/>
        </w:rPr>
        <w:t xml:space="preserve">3) своевременного выявления рисков нарушения процедур (их сроков) при проведении обязательной сертификации и оперативного принятия мер по их предотвращению;</w:t>
      </w:r>
    </w:p>
    <w:p>
      <w:pPr>
        <w:pStyle w:val="0"/>
        <w:spacing w:before="200" w:line-rule="auto"/>
        <w:ind w:firstLine="540"/>
        <w:jc w:val="both"/>
      </w:pPr>
      <w:r>
        <w:rPr>
          <w:sz w:val="20"/>
        </w:rPr>
        <w:t xml:space="preserve">4) доступности информации для участников обязательной сертификации;</w:t>
      </w:r>
    </w:p>
    <w:p>
      <w:pPr>
        <w:pStyle w:val="0"/>
        <w:spacing w:before="200" w:line-rule="auto"/>
        <w:ind w:firstLine="540"/>
        <w:jc w:val="both"/>
      </w:pPr>
      <w:r>
        <w:rPr>
          <w:sz w:val="20"/>
        </w:rPr>
        <w:t xml:space="preserve">5) осуществления контроля достоверности информации, ее полноты и своевременности размещения в информационной системе обязательной сертификации;</w:t>
      </w:r>
    </w:p>
    <w:p>
      <w:pPr>
        <w:pStyle w:val="0"/>
        <w:spacing w:before="200" w:line-rule="auto"/>
        <w:ind w:firstLine="540"/>
        <w:jc w:val="both"/>
      </w:pPr>
      <w:r>
        <w:rPr>
          <w:sz w:val="20"/>
        </w:rPr>
        <w:t xml:space="preserve">6) идентификации и аутентификации пользователей системы (участников обязательной сертификации) в информационной системе обязательной сертификации посредством взаимодействия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7) экспертизы и согласования документации, необходимой для проведения обязательной сертификации;</w:t>
      </w:r>
    </w:p>
    <w:p>
      <w:pPr>
        <w:pStyle w:val="0"/>
        <w:spacing w:before="200" w:line-rule="auto"/>
        <w:ind w:firstLine="540"/>
        <w:jc w:val="both"/>
      </w:pPr>
      <w:r>
        <w:rPr>
          <w:sz w:val="20"/>
        </w:rPr>
        <w:t xml:space="preserve">8) осуществления иных функций при проведении обязательной сертификации.</w:t>
      </w:r>
    </w:p>
    <w:p>
      <w:pPr>
        <w:pStyle w:val="0"/>
        <w:spacing w:before="200" w:line-rule="auto"/>
        <w:ind w:firstLine="540"/>
        <w:jc w:val="both"/>
      </w:pPr>
      <w:r>
        <w:rPr>
          <w:sz w:val="20"/>
        </w:rPr>
        <w:t xml:space="preserve">3. Оператором информационной системы обязательной сертификации является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w:t>
      </w:r>
    </w:p>
    <w:p>
      <w:pPr>
        <w:pStyle w:val="0"/>
        <w:spacing w:before="200" w:line-rule="auto"/>
        <w:ind w:firstLine="540"/>
        <w:jc w:val="both"/>
      </w:pPr>
      <w:r>
        <w:rPr>
          <w:sz w:val="20"/>
        </w:rPr>
        <w:t xml:space="preserve">4. Субъектами, размещающими информацию в информационной системе обязательной сертификации, являются участники обязательной сертификации.</w:t>
      </w:r>
    </w:p>
    <w:p>
      <w:pPr>
        <w:pStyle w:val="0"/>
        <w:spacing w:before="200" w:line-rule="auto"/>
        <w:ind w:firstLine="540"/>
        <w:jc w:val="both"/>
      </w:pPr>
      <w:r>
        <w:rPr>
          <w:sz w:val="20"/>
        </w:rPr>
        <w:t xml:space="preserve">5. Положение об информационной системе обязательной сертификации, утверждаемое Правительством Российской Федерации, должно содержать положения, определяющие порядок использования информационной системы обязательной сертификации, в том числе:</w:t>
      </w:r>
    </w:p>
    <w:p>
      <w:pPr>
        <w:pStyle w:val="0"/>
        <w:spacing w:before="200" w:line-rule="auto"/>
        <w:ind w:firstLine="540"/>
        <w:jc w:val="both"/>
      </w:pPr>
      <w:r>
        <w:rPr>
          <w:sz w:val="20"/>
        </w:rPr>
        <w:t xml:space="preserve">1) порядок создания, развития, ввода в эксплуатацию, эксплуатации и вывода из эксплуатации информационной системы обязательной сертификации;</w:t>
      </w:r>
    </w:p>
    <w:p>
      <w:pPr>
        <w:pStyle w:val="0"/>
        <w:spacing w:before="200" w:line-rule="auto"/>
        <w:ind w:firstLine="540"/>
        <w:jc w:val="both"/>
      </w:pPr>
      <w:r>
        <w:rPr>
          <w:sz w:val="20"/>
        </w:rPr>
        <w:t xml:space="preserve">2) порядок, сроки, способы предоставления информации для ее размещения оператором информационной системы обязательной сертификации;</w:t>
      </w:r>
    </w:p>
    <w:p>
      <w:pPr>
        <w:pStyle w:val="0"/>
        <w:spacing w:before="200" w:line-rule="auto"/>
        <w:ind w:firstLine="540"/>
        <w:jc w:val="both"/>
      </w:pPr>
      <w:r>
        <w:rPr>
          <w:sz w:val="20"/>
        </w:rPr>
        <w:t xml:space="preserve">3) порядок предоставления информации, содержащейся в информационной системе обязательной сертификации, в том числе посредством обеспечения доступа к информационной системе обязательной сертификации;</w:t>
      </w:r>
    </w:p>
    <w:p>
      <w:pPr>
        <w:pStyle w:val="0"/>
        <w:spacing w:before="200" w:line-rule="auto"/>
        <w:ind w:firstLine="540"/>
        <w:jc w:val="both"/>
      </w:pPr>
      <w:r>
        <w:rPr>
          <w:sz w:val="20"/>
        </w:rPr>
        <w:t xml:space="preserve">4) состав информации, содержащейся в информационной системе обязательной сертификации, и порядок размещения такой информации;</w:t>
      </w:r>
    </w:p>
    <w:p>
      <w:pPr>
        <w:pStyle w:val="0"/>
        <w:spacing w:before="200" w:line-rule="auto"/>
        <w:ind w:firstLine="540"/>
        <w:jc w:val="both"/>
      </w:pPr>
      <w:r>
        <w:rPr>
          <w:sz w:val="20"/>
        </w:rPr>
        <w:t xml:space="preserve">5) порядок взаимодействия информационной системы обязательной сертификации с другими информационными системами, в том числе с единой информационной системой в сфере закупок товаров, работ, услуг для обеспечения государственных и муниципальных нужд,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spacing w:before="200" w:line-rule="auto"/>
        <w:ind w:firstLine="540"/>
        <w:jc w:val="both"/>
      </w:pPr>
      <w:r>
        <w:rPr>
          <w:sz w:val="20"/>
        </w:rPr>
        <w:t xml:space="preserve">6) требования к информационной системе обязательной сертификации, базам данных, входящим в состав информационной системы обязательной сертификации, информационно-телекоммуникационной сети, обеспечивающей работу информационной системы обязательной сертификации, оператору информационной системы обязательной сертификации.</w:t>
      </w:r>
    </w:p>
    <w:p>
      <w:pPr>
        <w:pStyle w:val="0"/>
        <w:spacing w:before="200" w:line-rule="auto"/>
        <w:ind w:firstLine="540"/>
        <w:jc w:val="both"/>
      </w:pPr>
      <w:r>
        <w:rPr>
          <w:sz w:val="20"/>
        </w:rPr>
        <w:t xml:space="preserve">6. Обладателем информации, размещаемой в информационной системе обязательной сертификации, является Российская Федерация. Правомочия обладателя такой информации, а также обладателя прав на результаты интеллектуальной деятельности, входящие в состав информационной системы обязательной сертификации, от имени Российской Федерации осуществляются оператором информационной системы обязательной сертификации.</w:t>
      </w:r>
    </w:p>
    <w:p>
      <w:pPr>
        <w:pStyle w:val="0"/>
        <w:spacing w:before="200" w:line-rule="auto"/>
        <w:ind w:firstLine="540"/>
        <w:jc w:val="both"/>
      </w:pPr>
      <w:r>
        <w:rPr>
          <w:sz w:val="20"/>
        </w:rPr>
        <w:t xml:space="preserve">7. Участники обязательной сертификации при формировании (размещении) информации в информационной системе обязательной сертификации используют усиленную квалифицированную электронную подпись.</w:t>
      </w:r>
    </w:p>
    <w:p>
      <w:pPr>
        <w:pStyle w:val="0"/>
        <w:spacing w:before="200" w:line-rule="auto"/>
        <w:ind w:firstLine="540"/>
        <w:jc w:val="both"/>
      </w:pPr>
      <w:r>
        <w:rPr>
          <w:sz w:val="20"/>
        </w:rPr>
        <w:t xml:space="preserve">8. Информация, содержащаяся в информационной системе обязательной сертификации, подлежит защите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коммерческой тайне и об иной охраняемой законом тайне.</w:t>
      </w:r>
    </w:p>
    <w:p>
      <w:pPr>
        <w:pStyle w:val="0"/>
        <w:spacing w:before="200" w:line-rule="auto"/>
        <w:ind w:firstLine="540"/>
        <w:jc w:val="both"/>
      </w:pPr>
      <w:r>
        <w:rPr>
          <w:sz w:val="20"/>
        </w:rPr>
        <w:t xml:space="preserve">9. Санкционированный доступ к информации, содержащейся в информационной системе обязательной сертификации, должен предоставляться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Получателями информации, содержащейся в информационной системе обязательной сертификации, являются участники обязательной сертификации.</w:t>
      </w:r>
    </w:p>
    <w:p>
      <w:pPr>
        <w:pStyle w:val="0"/>
        <w:spacing w:before="200" w:line-rule="auto"/>
        <w:ind w:firstLine="540"/>
        <w:jc w:val="both"/>
      </w:pPr>
      <w:r>
        <w:rPr>
          <w:sz w:val="20"/>
        </w:rPr>
        <w:t xml:space="preserve">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информационной системе обязательной сертификации.";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10"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статью 10</w:t>
        </w:r>
      </w:hyperlink>
      <w:r>
        <w:rPr>
          <w:sz w:val="20"/>
        </w:rPr>
        <w:t xml:space="preserve"> изложить в следующей редакции:</w:t>
      </w:r>
    </w:p>
    <w:p>
      <w:pPr>
        <w:pStyle w:val="0"/>
        <w:ind w:firstLine="540"/>
        <w:jc w:val="both"/>
      </w:pPr>
      <w:r>
        <w:rPr>
          <w:sz w:val="20"/>
        </w:rPr>
      </w:r>
    </w:p>
    <w:p>
      <w:pPr>
        <w:pStyle w:val="0"/>
        <w:ind w:firstLine="540"/>
        <w:jc w:val="both"/>
      </w:pPr>
      <w:r>
        <w:rPr>
          <w:sz w:val="20"/>
        </w:rPr>
        <w:t xml:space="preserve">"Статья 10. Приостановление и возобновление действия сертификатов, введение и снятие ограничений, внесение изменений в сертификаты и аннулирование сертификатов</w:t>
      </w:r>
    </w:p>
    <w:p>
      <w:pPr>
        <w:pStyle w:val="0"/>
        <w:ind w:firstLine="540"/>
        <w:jc w:val="both"/>
      </w:pPr>
      <w:r>
        <w:rPr>
          <w:sz w:val="20"/>
        </w:rPr>
      </w:r>
    </w:p>
    <w:p>
      <w:pPr>
        <w:pStyle w:val="0"/>
        <w:ind w:firstLine="540"/>
        <w:jc w:val="both"/>
      </w:pPr>
      <w:r>
        <w:rPr>
          <w:sz w:val="20"/>
        </w:rPr>
        <w:t xml:space="preserve">1. Действие сертификатов может быть приостановлено и возобновлено, в их действие могут быть введены и сняты ограничения органами, выдавшими эти документы, в порядке, установленном федеральными авиационными правилами.</w:t>
      </w:r>
    </w:p>
    <w:p>
      <w:pPr>
        <w:pStyle w:val="0"/>
        <w:spacing w:before="200" w:line-rule="auto"/>
        <w:ind w:firstLine="540"/>
        <w:jc w:val="both"/>
      </w:pPr>
      <w:r>
        <w:rPr>
          <w:sz w:val="20"/>
        </w:rPr>
        <w:t xml:space="preserve">2. Сертификаты могут быть аннулированы органами, выдавшими эти документы, в порядке, установленном федеральными авиационными правилами.</w:t>
      </w:r>
    </w:p>
    <w:p>
      <w:pPr>
        <w:pStyle w:val="0"/>
        <w:spacing w:before="200" w:line-rule="auto"/>
        <w:ind w:firstLine="540"/>
        <w:jc w:val="both"/>
      </w:pPr>
      <w:r>
        <w:rPr>
          <w:sz w:val="20"/>
        </w:rPr>
        <w:t xml:space="preserve">3. В сертификаты могут быть внесены изменения органами, выдавшими эти документы, в порядке, установленном федеральными авиационными правилами.";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 w:name="P74"/>
    <w:bookmarkEnd w:id="74"/>
    <w:p>
      <w:pPr>
        <w:pStyle w:val="0"/>
        <w:spacing w:before="260" w:line-rule="auto"/>
        <w:ind w:firstLine="540"/>
        <w:jc w:val="both"/>
      </w:pPr>
      <w:r>
        <w:rPr>
          <w:sz w:val="20"/>
        </w:rPr>
        <w:t xml:space="preserve">4) в </w:t>
      </w:r>
      <w:hyperlink w:history="0" r:id="rId11"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пункте 3 статьи 21</w:t>
        </w:r>
      </w:hyperlink>
      <w:r>
        <w:rPr>
          <w:sz w:val="20"/>
        </w:rPr>
        <w:t xml:space="preserve"> слово "для" заменить словами "в целях";</w:t>
      </w:r>
    </w:p>
    <w:p>
      <w:pPr>
        <w:pStyle w:val="0"/>
        <w:spacing w:before="200" w:line-rule="auto"/>
        <w:ind w:firstLine="540"/>
        <w:jc w:val="both"/>
      </w:pPr>
      <w:r>
        <w:rPr>
          <w:sz w:val="20"/>
        </w:rPr>
        <w:t xml:space="preserve">5) в </w:t>
      </w:r>
      <w:hyperlink w:history="0" r:id="rId12" w:tooltip="&quot;Воздушный кодекс Российской Федерации&quot; от 19.03.1997 N 60-ФЗ (ред. от 08.08.2024) {КонсультантПлюс}">
        <w:r>
          <w:rPr>
            <w:sz w:val="20"/>
            <w:color w:val="0000ff"/>
          </w:rPr>
          <w:t xml:space="preserve">статье 24.1</w:t>
        </w:r>
      </w:hyperlink>
      <w:r>
        <w:rPr>
          <w:sz w:val="20"/>
        </w:rPr>
        <w:t xml:space="preserve">:</w:t>
      </w:r>
    </w:p>
    <w:p>
      <w:pPr>
        <w:pStyle w:val="0"/>
        <w:spacing w:before="200" w:line-rule="auto"/>
        <w:ind w:firstLine="540"/>
        <w:jc w:val="both"/>
      </w:pPr>
      <w:r>
        <w:rPr>
          <w:sz w:val="20"/>
        </w:rPr>
        <w:t xml:space="preserve">а) </w:t>
      </w:r>
      <w:hyperlink w:history="0" r:id="rId13" w:tooltip="&quot;Воздушный кодекс Российской Федерации&quot; от 19.03.1997 N 60-ФЗ (ред. от 08.08.2024) {КонсультантПлюс}">
        <w:r>
          <w:rPr>
            <w:sz w:val="20"/>
            <w:color w:val="0000ff"/>
          </w:rPr>
          <w:t xml:space="preserve">пункт 1</w:t>
        </w:r>
      </w:hyperlink>
      <w:r>
        <w:rPr>
          <w:sz w:val="20"/>
        </w:rPr>
        <w:t xml:space="preserve"> изложить в следующей редакции:</w:t>
      </w:r>
    </w:p>
    <w:p>
      <w:pPr>
        <w:pStyle w:val="0"/>
        <w:spacing w:before="200" w:line-rule="auto"/>
        <w:ind w:firstLine="540"/>
        <w:jc w:val="both"/>
      </w:pPr>
      <w:r>
        <w:rPr>
          <w:sz w:val="20"/>
        </w:rPr>
        <w:t xml:space="preserve">"1. Безопасность полетов в гражданской авиации - состояние авиационной транспортной системы, при котором риски, связанные с деятельностью в области гражданской авиации, относящейся к эксплуатации гражданских воздушных судов или непосредственно обеспечивающей такую эксплуатацию, в том числе с деятельностью юридических лиц, индивидуальных предпринимателей, указанных в подпункте 4 пункта 1 и пункте 3 статьи 8 настоящего Кодекса, снижены до приемлемого уровня безопасности полетов. Показатели приемлемого уровня безопасности полетов в гражданской авиации утверждаются Правительством Российской Федерации.";</w:t>
      </w:r>
    </w:p>
    <w:p>
      <w:pPr>
        <w:pStyle w:val="0"/>
        <w:spacing w:before="200" w:line-rule="auto"/>
        <w:ind w:firstLine="540"/>
        <w:jc w:val="both"/>
      </w:pPr>
      <w:r>
        <w:rPr>
          <w:sz w:val="20"/>
        </w:rPr>
        <w:t xml:space="preserve">б) </w:t>
      </w:r>
      <w:hyperlink w:history="0" r:id="rId14" w:tooltip="&quot;Воздушный кодекс Российской Федерации&quot; от 19.03.1997 N 60-ФЗ (ред. от 08.08.2024) {КонсультантПлюс}">
        <w:r>
          <w:rPr>
            <w:sz w:val="20"/>
            <w:color w:val="0000ff"/>
          </w:rPr>
          <w:t xml:space="preserve">дополнить</w:t>
        </w:r>
      </w:hyperlink>
      <w:r>
        <w:rPr>
          <w:sz w:val="20"/>
        </w:rPr>
        <w:t xml:space="preserve"> пунктами 1.1 - 1.6 следующего содержания:</w:t>
      </w:r>
    </w:p>
    <w:p>
      <w:pPr>
        <w:pStyle w:val="0"/>
        <w:spacing w:before="200" w:line-rule="auto"/>
        <w:ind w:firstLine="540"/>
        <w:jc w:val="both"/>
      </w:pPr>
      <w:r>
        <w:rPr>
          <w:sz w:val="20"/>
        </w:rPr>
        <w:t xml:space="preserve">"1.1. Программа безопасности полетов - совокупность правил и мероприятий, нацеленных на повышение безопасности полетов в гражданской авиации. Программа безопасности полетов утверждается Правительством Российской Федерации.</w:t>
      </w:r>
    </w:p>
    <w:p>
      <w:pPr>
        <w:pStyle w:val="0"/>
        <w:spacing w:before="200" w:line-rule="auto"/>
        <w:ind w:firstLine="540"/>
        <w:jc w:val="both"/>
      </w:pPr>
      <w:r>
        <w:rPr>
          <w:sz w:val="20"/>
        </w:rPr>
        <w:t xml:space="preserve">1.2. Программа безопасности полетов определяет государственную политику и цели в области безопасности полетов гражданских воздушных судов, мероприятия по управлению рисками для безопасности полетов, мероприятия по повышению уровня безопасности полетов для достижения указанных целей и реализации данных мероприятий, задач, популяризации безопасности полетов на государственном уровне. Правительство Российской Федерации ежегодно обновляет программу безопасности полетов по результатам ежегодного проведения оценки эффективности обеспечения безопасности полетов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pPr>
        <w:pStyle w:val="0"/>
        <w:spacing w:before="200" w:line-rule="auto"/>
        <w:ind w:firstLine="540"/>
        <w:jc w:val="both"/>
      </w:pPr>
      <w:r>
        <w:rPr>
          <w:sz w:val="20"/>
        </w:rPr>
        <w:t xml:space="preserve">1.3. Реализация программы безопасности полетов обеспечивается в Российской Федерации в соответствии со стандартами Международной организации гражданской авиации посредством реализации плана мероприятий по безопасности полетов, являющегося составной частью программы безопасности полетов.</w:t>
      </w:r>
    </w:p>
    <w:p>
      <w:pPr>
        <w:pStyle w:val="0"/>
        <w:spacing w:before="200" w:line-rule="auto"/>
        <w:ind w:firstLine="540"/>
        <w:jc w:val="both"/>
      </w:pPr>
      <w:r>
        <w:rPr>
          <w:sz w:val="20"/>
        </w:rPr>
        <w:t xml:space="preserve">1.4. Фактор опасности - состояние или объект, которые могут вызвать авиационное происшествие или инцидент либо способствовать их возникновению.</w:t>
      </w:r>
    </w:p>
    <w:p>
      <w:pPr>
        <w:pStyle w:val="0"/>
        <w:spacing w:before="200" w:line-rule="auto"/>
        <w:ind w:firstLine="540"/>
        <w:jc w:val="both"/>
      </w:pPr>
      <w:r>
        <w:rPr>
          <w:sz w:val="20"/>
        </w:rPr>
        <w:t xml:space="preserve">1.5. Риск для безопасности полетов - предполагаемая вероятность наступления факторов опасности и серьезность последствий воздействия факторов опасности.</w:t>
      </w:r>
    </w:p>
    <w:p>
      <w:pPr>
        <w:pStyle w:val="0"/>
        <w:spacing w:before="200" w:line-rule="auto"/>
        <w:ind w:firstLine="540"/>
        <w:jc w:val="both"/>
      </w:pPr>
      <w:r>
        <w:rPr>
          <w:sz w:val="20"/>
        </w:rPr>
        <w:t xml:space="preserve">1.6.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в порядке, установленном Правительством Российской Федерации, осуществляет сбор, регистрацию и анализ данных о факторах опасности и рисках для безопасности полетов гражданских воздушных судов, хранение этих данных, обмен ими в соответствии со стандартами Международной организации гражданской авиации и ежеквартально предоставляет эти данные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гражданской авиации.";</w:t>
      </w:r>
    </w:p>
    <w:p>
      <w:pPr>
        <w:pStyle w:val="0"/>
        <w:spacing w:before="200" w:line-rule="auto"/>
        <w:ind w:firstLine="540"/>
        <w:jc w:val="both"/>
      </w:pPr>
      <w:r>
        <w:rPr>
          <w:sz w:val="20"/>
        </w:rPr>
        <w:t xml:space="preserve">в) </w:t>
      </w:r>
      <w:hyperlink w:history="0" r:id="rId15" w:tooltip="&quot;Воздушный кодекс Российской Федерации&quot; от 19.03.1997 N 60-ФЗ (ред. от 08.08.2024) {КонсультантПлюс}">
        <w:r>
          <w:rPr>
            <w:sz w:val="20"/>
            <w:color w:val="0000ff"/>
          </w:rPr>
          <w:t xml:space="preserve">пункт 2</w:t>
        </w:r>
      </w:hyperlink>
      <w:r>
        <w:rPr>
          <w:sz w:val="20"/>
        </w:rPr>
        <w:t xml:space="preserve"> после слов "юридическими лицами - разработчиками и изготовителями гражданских воздушных судов," дополнить словами "авиационных двигателей, воздушных винтов,", после слов "аэронавигационное обслуживание полетов воздушных судов," дополнить словами "поставщиками услуг по обслуживанию линий управления беспилотными авиационными системами и контроля беспилотных авиационных систем,";</w:t>
      </w:r>
    </w:p>
    <w:p>
      <w:pPr>
        <w:pStyle w:val="0"/>
        <w:spacing w:before="200" w:line-rule="auto"/>
        <w:ind w:firstLine="540"/>
        <w:jc w:val="both"/>
      </w:pPr>
      <w:r>
        <w:rPr>
          <w:sz w:val="20"/>
        </w:rPr>
        <w:t xml:space="preserve">г) </w:t>
      </w:r>
      <w:hyperlink w:history="0" r:id="rId16" w:tooltip="&quot;Воздушный кодекс Российской Федерации&quot; от 19.03.1997 N 60-ФЗ (ред. от 08.08.2024) {КонсультантПлюс}">
        <w:r>
          <w:rPr>
            <w:sz w:val="20"/>
            <w:color w:val="0000ff"/>
          </w:rPr>
          <w:t xml:space="preserve">пункт 3</w:t>
        </w:r>
      </w:hyperlink>
      <w:r>
        <w:rPr>
          <w:sz w:val="20"/>
        </w:rPr>
        <w:t xml:space="preserve"> изложить в следующей редакции:</w:t>
      </w:r>
    </w:p>
    <w:p>
      <w:pPr>
        <w:pStyle w:val="0"/>
        <w:spacing w:before="200" w:line-rule="auto"/>
        <w:ind w:firstLine="540"/>
        <w:jc w:val="both"/>
      </w:pPr>
      <w:r>
        <w:rPr>
          <w:sz w:val="20"/>
        </w:rPr>
        <w:t xml:space="preserve">"3. Юридические лица и индивидуальные предприниматели, указанные в пункте 2 настоящей статьи, предоставляют в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данные о факторах опасности и рисках для безопасности полетов гражданских воздушных судов в порядке и сроки, которые установлены Правительством Российской Федерации. Состав и формат данных о факторах опасности и рисках для безопасности полетов гражданских воздушных судов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0" w:name="P90"/>
    <w:bookmarkEnd w:id="90"/>
    <w:p>
      <w:pPr>
        <w:pStyle w:val="0"/>
        <w:spacing w:before="260" w:line-rule="auto"/>
        <w:ind w:firstLine="540"/>
        <w:jc w:val="both"/>
      </w:pPr>
      <w:r>
        <w:rPr>
          <w:sz w:val="20"/>
        </w:rPr>
        <w:t xml:space="preserve">6) в </w:t>
      </w:r>
      <w:hyperlink w:history="0" r:id="rId17"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статье 28</w:t>
        </w:r>
      </w:hyperlink>
      <w:r>
        <w:rPr>
          <w:sz w:val="20"/>
        </w:rPr>
        <w:t xml:space="preserve">:</w:t>
      </w:r>
    </w:p>
    <w:p>
      <w:pPr>
        <w:pStyle w:val="0"/>
        <w:spacing w:before="200" w:line-rule="auto"/>
        <w:ind w:firstLine="540"/>
        <w:jc w:val="both"/>
      </w:pPr>
      <w:r>
        <w:rPr>
          <w:sz w:val="20"/>
        </w:rPr>
        <w:t xml:space="preserve">а) в </w:t>
      </w:r>
      <w:hyperlink w:history="0" r:id="rId18"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пункте 5</w:t>
        </w:r>
      </w:hyperlink>
      <w:r>
        <w:rPr>
          <w:sz w:val="20"/>
        </w:rPr>
        <w:t xml:space="preserve"> слова "осуществляется постоянный рейд" заменить словами "осуществляются постоянный рейд, обязательный мониторинг", дополнить предложением следующего содержания: "Обязательный мониторинг осуществляется в отношении лиц, осуществляющих деятельность в области гражданской авиации и обязанных соблюдать требования, указанные в подпункте 1 пункта 2 настоящей статьи, а также лиц, имеющих разрешительные документы, указанные в подпункте 2 пункта 2 настоящей статьи.";</w:t>
      </w:r>
    </w:p>
    <w:p>
      <w:pPr>
        <w:pStyle w:val="0"/>
        <w:spacing w:before="200" w:line-rule="auto"/>
        <w:ind w:firstLine="540"/>
        <w:jc w:val="both"/>
      </w:pPr>
      <w:r>
        <w:rPr>
          <w:sz w:val="20"/>
        </w:rPr>
        <w:t xml:space="preserve">б) </w:t>
      </w:r>
      <w:hyperlink w:history="0" r:id="rId19"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пункт 6</w:t>
        </w:r>
      </w:hyperlink>
      <w:r>
        <w:rPr>
          <w:sz w:val="20"/>
        </w:rPr>
        <w:t xml:space="preserve"> после слов "постоянного рейда" дополнить словами ", организации и осуществления обязательного мониторинга";</w:t>
      </w:r>
    </w:p>
    <w:p>
      <w:pPr>
        <w:pStyle w:val="0"/>
        <w:spacing w:before="200" w:line-rule="auto"/>
        <w:ind w:firstLine="540"/>
        <w:jc w:val="both"/>
      </w:pPr>
      <w:r>
        <w:rPr>
          <w:sz w:val="20"/>
        </w:rPr>
        <w:t xml:space="preserve">в) </w:t>
      </w:r>
      <w:hyperlink w:history="0" r:id="rId20"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дополнить</w:t>
        </w:r>
      </w:hyperlink>
      <w:r>
        <w:rPr>
          <w:sz w:val="20"/>
        </w:rPr>
        <w:t xml:space="preserve"> пунктом 6.1 следующего содержания:</w:t>
      </w:r>
    </w:p>
    <w:p>
      <w:pPr>
        <w:pStyle w:val="0"/>
        <w:spacing w:before="200" w:line-rule="auto"/>
        <w:ind w:firstLine="540"/>
        <w:jc w:val="both"/>
      </w:pPr>
      <w:r>
        <w:rPr>
          <w:sz w:val="20"/>
        </w:rPr>
        <w:t xml:space="preserve">"6.1. В случае выявления в результате осуществления постоянного рейда нарушений обязательных требований федеральный орган исполнительной власти, уполномоченный на осуществление федерального государственного контроля (надзора) в области гражданской авиации, в пределах полномочий, предусмотренных законодательством Российской Федерации, обязан составить акт и выдать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 ст. 1 </w:t>
            </w:r>
            <w:hyperlink w:history="0" w:anchor="P422" w:tooltip="5. Пункты 7, 11, 20, 21, 23 и 25 статьи 1 настоящего Федерального закона вступают в силу с 1 марта 2026 года.">
              <w:r>
                <w:rPr>
                  <w:sz w:val="20"/>
                  <w:color w:val="0000ff"/>
                </w:rPr>
                <w:t xml:space="preserve">вступает</w:t>
              </w:r>
            </w:hyperlink>
            <w:r>
              <w:rPr>
                <w:sz w:val="20"/>
                <w:color w:val="392c69"/>
              </w:rPr>
              <w:t xml:space="preserve"> в силу с 01.03.2026.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 w:name="P97"/>
    <w:bookmarkEnd w:id="97"/>
    <w:p>
      <w:pPr>
        <w:pStyle w:val="0"/>
        <w:spacing w:before="260" w:line-rule="auto"/>
        <w:ind w:firstLine="540"/>
        <w:jc w:val="both"/>
      </w:pPr>
      <w:r>
        <w:rPr>
          <w:sz w:val="20"/>
        </w:rPr>
        <w:t xml:space="preserve">7) </w:t>
      </w:r>
      <w:hyperlink w:history="0" r:id="rId21" w:tooltip="&quot;Воздушный кодекс Российской Федерации&quot; от 19.03.1997 N 60-ФЗ (ред. от 08.08.2024) {КонсультантПлюс}">
        <w:r>
          <w:rPr>
            <w:sz w:val="20"/>
            <w:color w:val="0000ff"/>
          </w:rPr>
          <w:t xml:space="preserve">пункт 2 статьи 33</w:t>
        </w:r>
      </w:hyperlink>
      <w:r>
        <w:rPr>
          <w:sz w:val="20"/>
        </w:rPr>
        <w:t xml:space="preserve"> изложить в следующей редакции:</w:t>
      </w:r>
    </w:p>
    <w:p>
      <w:pPr>
        <w:pStyle w:val="0"/>
        <w:spacing w:before="200" w:line-rule="auto"/>
        <w:ind w:firstLine="540"/>
        <w:jc w:val="both"/>
      </w:pPr>
      <w:r>
        <w:rPr>
          <w:sz w:val="20"/>
        </w:rPr>
        <w:t xml:space="preserve">"2. Ведение Государственного реестра гражданских воздушных судов Российской Федерации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Правила формирования и ведения Государственного реестра гражданских воздушных судов Российской Федерации устанавливаются федеральными авиационными правилами,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должны содержать в том числе:</w:t>
      </w:r>
    </w:p>
    <w:p>
      <w:pPr>
        <w:pStyle w:val="0"/>
        <w:spacing w:before="200" w:line-rule="auto"/>
        <w:ind w:firstLine="540"/>
        <w:jc w:val="both"/>
      </w:pPr>
      <w:r>
        <w:rPr>
          <w:sz w:val="20"/>
        </w:rPr>
        <w:t xml:space="preserve">1) требования к форме, структуре и содержанию Государственного реестра гражданских воздушных судов Российской Федерации;</w:t>
      </w:r>
    </w:p>
    <w:p>
      <w:pPr>
        <w:pStyle w:val="0"/>
        <w:spacing w:before="200" w:line-rule="auto"/>
        <w:ind w:firstLine="540"/>
        <w:jc w:val="both"/>
      </w:pPr>
      <w:r>
        <w:rPr>
          <w:sz w:val="20"/>
        </w:rPr>
        <w:t xml:space="preserve">2) состав данных, включаемых в Государственный реестр гражданских воздушных судов Российской Федерации, порядок их включения в такой реестр и исключения из такого реестра, порядок изменения и предоставления сведений, содержащихся в таком реестре.";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3" w:name="P103"/>
    <w:bookmarkEnd w:id="103"/>
    <w:p>
      <w:pPr>
        <w:pStyle w:val="0"/>
        <w:spacing w:before="260" w:line-rule="auto"/>
        <w:ind w:firstLine="540"/>
        <w:jc w:val="both"/>
      </w:pPr>
      <w:r>
        <w:rPr>
          <w:sz w:val="20"/>
        </w:rPr>
        <w:t xml:space="preserve">8) в </w:t>
      </w:r>
      <w:hyperlink w:history="0" r:id="rId22"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статье 36</w:t>
        </w:r>
      </w:hyperlink>
      <w:r>
        <w:rPr>
          <w:sz w:val="20"/>
        </w:rPr>
        <w:t xml:space="preserve">:</w:t>
      </w:r>
    </w:p>
    <w:p>
      <w:pPr>
        <w:pStyle w:val="0"/>
        <w:spacing w:before="200" w:line-rule="auto"/>
        <w:ind w:firstLine="540"/>
        <w:jc w:val="both"/>
      </w:pPr>
      <w:r>
        <w:rPr>
          <w:sz w:val="20"/>
        </w:rPr>
        <w:t xml:space="preserve">а) </w:t>
      </w:r>
      <w:hyperlink w:history="0" r:id="rId23"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абзац первый пункта 1</w:t>
        </w:r>
      </w:hyperlink>
      <w:r>
        <w:rPr>
          <w:sz w:val="20"/>
        </w:rPr>
        <w:t xml:space="preserve"> после слов "при наличии" дополнить словом "действительного";</w:t>
      </w:r>
    </w:p>
    <w:p>
      <w:pPr>
        <w:pStyle w:val="0"/>
        <w:spacing w:before="200" w:line-rule="auto"/>
        <w:ind w:firstLine="540"/>
        <w:jc w:val="both"/>
      </w:pPr>
      <w:r>
        <w:rPr>
          <w:sz w:val="20"/>
        </w:rPr>
        <w:t xml:space="preserve">б) </w:t>
      </w:r>
      <w:hyperlink w:history="0" r:id="rId24"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дополнить</w:t>
        </w:r>
      </w:hyperlink>
      <w:r>
        <w:rPr>
          <w:sz w:val="20"/>
        </w:rPr>
        <w:t xml:space="preserve"> пунктом 2.1 следующего содержания:</w:t>
      </w:r>
    </w:p>
    <w:p>
      <w:pPr>
        <w:pStyle w:val="0"/>
        <w:spacing w:before="200" w:line-rule="auto"/>
        <w:ind w:firstLine="540"/>
        <w:jc w:val="both"/>
      </w:pPr>
      <w:r>
        <w:rPr>
          <w:sz w:val="20"/>
        </w:rPr>
        <w:t xml:space="preserve">"2.1. Ведение реестров сертификатов летной годности на гражданское воздушное судно возлагается на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в порядке, установленном федеральными авиационными правилами.";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9" w:name="P109"/>
    <w:bookmarkEnd w:id="109"/>
    <w:p>
      <w:pPr>
        <w:pStyle w:val="0"/>
        <w:spacing w:before="260" w:line-rule="auto"/>
        <w:ind w:firstLine="540"/>
        <w:jc w:val="both"/>
      </w:pPr>
      <w:r>
        <w:rPr>
          <w:sz w:val="20"/>
        </w:rPr>
        <w:t xml:space="preserve">9) </w:t>
      </w:r>
      <w:hyperlink w:history="0" r:id="rId25"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пункт 1 статьи 37.1</w:t>
        </w:r>
      </w:hyperlink>
      <w:r>
        <w:rPr>
          <w:sz w:val="20"/>
        </w:rPr>
        <w:t xml:space="preserve"> дополнить предложением следующего содержания: "Соблюдение ограничений и процедур, указанных в настоящем пункте, в случае заключения договора аренды (фрахтования на время) гражданского воздушного судна с экипажем в соответствии со статьей 104.1 настоящего Кодекса возлагается на эксплуатанта, являющегося арендодателем по такому договору.";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 w:name="P112"/>
    <w:bookmarkEnd w:id="112"/>
    <w:p>
      <w:pPr>
        <w:pStyle w:val="0"/>
        <w:spacing w:before="260" w:line-rule="auto"/>
        <w:ind w:firstLine="540"/>
        <w:jc w:val="both"/>
      </w:pPr>
      <w:r>
        <w:rPr>
          <w:sz w:val="20"/>
        </w:rPr>
        <w:t xml:space="preserve">10) </w:t>
      </w:r>
      <w:hyperlink w:history="0" r:id="rId26"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дополнить</w:t>
        </w:r>
      </w:hyperlink>
      <w:r>
        <w:rPr>
          <w:sz w:val="20"/>
        </w:rPr>
        <w:t xml:space="preserve"> статьей 37.3 следующего содержания:</w:t>
      </w:r>
    </w:p>
    <w:p>
      <w:pPr>
        <w:pStyle w:val="0"/>
        <w:ind w:firstLine="540"/>
        <w:jc w:val="both"/>
      </w:pPr>
      <w:r>
        <w:rPr>
          <w:sz w:val="20"/>
        </w:rPr>
      </w:r>
    </w:p>
    <w:p>
      <w:pPr>
        <w:pStyle w:val="0"/>
        <w:ind w:firstLine="540"/>
        <w:jc w:val="both"/>
      </w:pPr>
      <w:r>
        <w:rPr>
          <w:sz w:val="20"/>
        </w:rPr>
        <w:t xml:space="preserve">"Статья 37.3. Обязательное подтверждение соответствия обязательным требованиям юридических лиц, индивидуальных предпринимателей, осуществляющих техническое обслуживание подлежащих обязательной сертификации беспилотных авиационных систем и (или) их элементов, гражданских воздушных судов, авиационных двигателей, воздушных винтов, за исключением легких, сверхлегких гражданских воздушных судов, не осуществляющих коммерческих воздушных перевозок и авиационных работ</w:t>
      </w:r>
    </w:p>
    <w:p>
      <w:pPr>
        <w:pStyle w:val="0"/>
        <w:ind w:firstLine="540"/>
        <w:jc w:val="both"/>
      </w:pPr>
      <w:r>
        <w:rPr>
          <w:sz w:val="20"/>
        </w:rPr>
      </w:r>
    </w:p>
    <w:p>
      <w:pPr>
        <w:pStyle w:val="0"/>
        <w:ind w:firstLine="540"/>
        <w:jc w:val="both"/>
      </w:pPr>
      <w:r>
        <w:rPr>
          <w:sz w:val="20"/>
        </w:rPr>
        <w:t xml:space="preserve">1. Федеральные авиационные правила,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устанавливающие обязательные требования к юридическим лицам, индивидуальным предпринимателям, осуществляющим техническое обслуживание подлежащих обязательной сертификации беспилотных авиационных систем и (или) их элементов, гражданских воздушных судов, авиационных двигателей, воздушных винтов, за исключением легких, сверхлегких гражданских воздушных судов, не осуществляющих коммерческих воздушных перевозок и авиационных работ (далее в настоящей статье соответственно - техническое обслуживание, организации по техническому обслуживанию), и правила технического обслуживания должны содержать в том числе:</w:t>
      </w:r>
    </w:p>
    <w:p>
      <w:pPr>
        <w:pStyle w:val="0"/>
        <w:spacing w:before="200" w:line-rule="auto"/>
        <w:ind w:firstLine="540"/>
        <w:jc w:val="both"/>
      </w:pPr>
      <w:r>
        <w:rPr>
          <w:sz w:val="20"/>
        </w:rPr>
        <w:t xml:space="preserve">1) форму заявления на получение документа, подтверждающего соответствие требованиям федеральных авиационных правил, и требования к структуре и содержанию прилагаемых к данному заявлению документов;</w:t>
      </w:r>
    </w:p>
    <w:p>
      <w:pPr>
        <w:pStyle w:val="0"/>
        <w:spacing w:before="200" w:line-rule="auto"/>
        <w:ind w:firstLine="540"/>
        <w:jc w:val="both"/>
      </w:pPr>
      <w:r>
        <w:rPr>
          <w:sz w:val="20"/>
        </w:rPr>
        <w:t xml:space="preserve">2) виды и категории разрешенных работ по техническому обслуживанию, порядок их определения и порядок ограничения сферы деятельности организаций по техническому обслуживанию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(далее в настоящей статье - уполномоченный орган);</w:t>
      </w:r>
    </w:p>
    <w:p>
      <w:pPr>
        <w:pStyle w:val="0"/>
        <w:spacing w:before="200" w:line-rule="auto"/>
        <w:ind w:firstLine="540"/>
        <w:jc w:val="both"/>
      </w:pPr>
      <w:r>
        <w:rPr>
          <w:sz w:val="20"/>
        </w:rPr>
        <w:t xml:space="preserve">3) случаи и порядок согласования уполномоченным органом выполнения технического обслуживания и одобрения уполномоченным органом методов выполнения технического обслуживания;</w:t>
      </w:r>
    </w:p>
    <w:p>
      <w:pPr>
        <w:pStyle w:val="0"/>
        <w:spacing w:before="200" w:line-rule="auto"/>
        <w:ind w:firstLine="540"/>
        <w:jc w:val="both"/>
      </w:pPr>
      <w:r>
        <w:rPr>
          <w:sz w:val="20"/>
        </w:rPr>
        <w:t xml:space="preserve">4) порядок утверждения уполномоченным органом программ подготовки персонала организации по техническому обслуживанию;</w:t>
      </w:r>
    </w:p>
    <w:p>
      <w:pPr>
        <w:pStyle w:val="0"/>
        <w:spacing w:before="200" w:line-rule="auto"/>
        <w:ind w:firstLine="540"/>
        <w:jc w:val="both"/>
      </w:pPr>
      <w:r>
        <w:rPr>
          <w:sz w:val="20"/>
        </w:rPr>
        <w:t xml:space="preserve">5) порядок согласования уполномоченным органом руководства по деятельности организации по техническому обслуживанию и вносимых в него изменений;</w:t>
      </w:r>
    </w:p>
    <w:p>
      <w:pPr>
        <w:pStyle w:val="0"/>
        <w:spacing w:before="200" w:line-rule="auto"/>
        <w:ind w:firstLine="540"/>
        <w:jc w:val="both"/>
      </w:pPr>
      <w:r>
        <w:rPr>
          <w:sz w:val="20"/>
        </w:rPr>
        <w:t xml:space="preserve">6) порядок хранения и учета уполномоченным органом документов, подтверждающих соответствие организаций по техническому обслуживанию требованиям федеральных авиационных правил, включая требования к сроку хранения данных документов;</w:t>
      </w:r>
    </w:p>
    <w:p>
      <w:pPr>
        <w:pStyle w:val="0"/>
        <w:spacing w:before="200" w:line-rule="auto"/>
        <w:ind w:firstLine="540"/>
        <w:jc w:val="both"/>
      </w:pPr>
      <w:r>
        <w:rPr>
          <w:sz w:val="20"/>
        </w:rPr>
        <w:t xml:space="preserve">7) виды оборудования, инструментов и материалов, получаемых и используемых организацией по техническому обслуживанию, а также требования к ним;</w:t>
      </w:r>
    </w:p>
    <w:p>
      <w:pPr>
        <w:pStyle w:val="0"/>
        <w:spacing w:before="200" w:line-rule="auto"/>
        <w:ind w:firstLine="540"/>
        <w:jc w:val="both"/>
      </w:pPr>
      <w:r>
        <w:rPr>
          <w:sz w:val="20"/>
        </w:rPr>
        <w:t xml:space="preserve">8) формы документов, подтверждающих выполнение технического обслуживания;</w:t>
      </w:r>
    </w:p>
    <w:p>
      <w:pPr>
        <w:pStyle w:val="0"/>
        <w:spacing w:before="200" w:line-rule="auto"/>
        <w:ind w:firstLine="540"/>
        <w:jc w:val="both"/>
      </w:pPr>
      <w:r>
        <w:rPr>
          <w:sz w:val="20"/>
        </w:rPr>
        <w:t xml:space="preserve">9) требования к сроку действия документа, подтверждающего соответствие организации по техническому обслуживанию.</w:t>
      </w:r>
    </w:p>
    <w:p>
      <w:pPr>
        <w:pStyle w:val="0"/>
        <w:spacing w:before="200" w:line-rule="auto"/>
        <w:ind w:firstLine="540"/>
        <w:jc w:val="both"/>
      </w:pPr>
      <w:r>
        <w:rPr>
          <w:sz w:val="20"/>
        </w:rPr>
        <w:t xml:space="preserve">2.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27"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 ст. 1 </w:t>
            </w:r>
            <w:hyperlink w:history="0" w:anchor="P422" w:tooltip="5. Пункты 7, 11, 20, 21, 23 и 25 статьи 1 настоящего Федерального закона вступают в силу с 1 марта 2026 года.">
              <w:r>
                <w:rPr>
                  <w:sz w:val="20"/>
                  <w:color w:val="0000ff"/>
                </w:rPr>
                <w:t xml:space="preserve">вступает</w:t>
              </w:r>
            </w:hyperlink>
            <w:r>
              <w:rPr>
                <w:sz w:val="20"/>
                <w:color w:val="392c69"/>
              </w:rPr>
              <w:t xml:space="preserve"> в силу с 01.03.2026.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0" w:name="P130"/>
    <w:bookmarkEnd w:id="130"/>
    <w:p>
      <w:pPr>
        <w:pStyle w:val="0"/>
        <w:spacing w:before="260" w:line-rule="auto"/>
        <w:ind w:firstLine="540"/>
        <w:jc w:val="both"/>
      </w:pPr>
      <w:r>
        <w:rPr>
          <w:sz w:val="20"/>
        </w:rPr>
        <w:t xml:space="preserve">11) в </w:t>
      </w:r>
      <w:hyperlink w:history="0" r:id="rId28" w:tooltip="&quot;Воздушный кодекс Российской Федерации&quot; от 19.03.1997 N 60-ФЗ (ред. от 08.08.2024) {КонсультантПлюс}">
        <w:r>
          <w:rPr>
            <w:sz w:val="20"/>
            <w:color w:val="0000ff"/>
          </w:rPr>
          <w:t xml:space="preserve">пункте 1 статьи 41</w:t>
        </w:r>
      </w:hyperlink>
      <w:r>
        <w:rPr>
          <w:sz w:val="20"/>
        </w:rPr>
        <w:t xml:space="preserve">:</w:t>
      </w:r>
    </w:p>
    <w:p>
      <w:pPr>
        <w:pStyle w:val="0"/>
        <w:spacing w:before="200" w:line-rule="auto"/>
        <w:ind w:firstLine="540"/>
        <w:jc w:val="both"/>
      </w:pPr>
      <w:r>
        <w:rPr>
          <w:sz w:val="20"/>
        </w:rPr>
        <w:t xml:space="preserve">а) в </w:t>
      </w:r>
      <w:hyperlink w:history="0" r:id="rId29" w:tooltip="&quot;Воздушный кодекс Российской Федерации&quot; от 19.03.1997 N 60-ФЗ (ред. от 08.08.2024) {КонсультантПлюс}">
        <w:r>
          <w:rPr>
            <w:sz w:val="20"/>
            <w:color w:val="0000ff"/>
          </w:rPr>
          <w:t xml:space="preserve">абзаце первом</w:t>
        </w:r>
      </w:hyperlink>
      <w:r>
        <w:rPr>
          <w:sz w:val="20"/>
        </w:rPr>
        <w:t xml:space="preserve"> третье предложение исключить;</w:t>
      </w:r>
    </w:p>
    <w:p>
      <w:pPr>
        <w:pStyle w:val="0"/>
        <w:spacing w:before="200" w:line-rule="auto"/>
        <w:ind w:firstLine="540"/>
        <w:jc w:val="both"/>
      </w:pPr>
      <w:r>
        <w:rPr>
          <w:sz w:val="20"/>
        </w:rPr>
        <w:t xml:space="preserve">б) </w:t>
      </w:r>
      <w:hyperlink w:history="0" r:id="rId30" w:tooltip="&quot;Воздушный кодекс Российской Федерации&quot; от 19.03.1997 N 60-ФЗ (ред. от 08.08.2024) {КонсультантПлюс}">
        <w:r>
          <w:rPr>
            <w:sz w:val="20"/>
            <w:color w:val="0000ff"/>
          </w:rPr>
          <w:t xml:space="preserve">абзац второй</w:t>
        </w:r>
      </w:hyperlink>
      <w:r>
        <w:rPr>
          <w:sz w:val="20"/>
        </w:rPr>
        <w:t xml:space="preserve"> изложить в следующей редакции:</w:t>
      </w:r>
    </w:p>
    <w:p>
      <w:pPr>
        <w:pStyle w:val="0"/>
        <w:spacing w:before="200" w:line-rule="auto"/>
        <w:ind w:firstLine="540"/>
        <w:jc w:val="both"/>
      </w:pPr>
      <w:r>
        <w:rPr>
          <w:sz w:val="20"/>
        </w:rPr>
        <w:t xml:space="preserve">"Порядок формирования и ведения Государственного реестра аэродромов и вертодромов гражданской авиации Российской Федерации, правила государственной регистрации аэродромов гражданской авиации и вертодромов гражданской авиации устанавливаются федеральными авиационными правилами,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должны содержать в том числе:";</w:t>
      </w:r>
    </w:p>
    <w:p>
      <w:pPr>
        <w:pStyle w:val="0"/>
        <w:spacing w:before="200" w:line-rule="auto"/>
        <w:ind w:firstLine="540"/>
        <w:jc w:val="both"/>
      </w:pPr>
      <w:r>
        <w:rPr>
          <w:sz w:val="20"/>
        </w:rPr>
        <w:t xml:space="preserve">в) </w:t>
      </w:r>
      <w:hyperlink w:history="0" r:id="rId31" w:tooltip="&quot;Воздушный кодекс Российской Федерации&quot; от 19.03.1997 N 60-ФЗ (ред. от 08.08.2024) {КонсультантПлюс}">
        <w:r>
          <w:rPr>
            <w:sz w:val="20"/>
            <w:color w:val="0000ff"/>
          </w:rPr>
          <w:t xml:space="preserve">дополнить</w:t>
        </w:r>
      </w:hyperlink>
      <w:r>
        <w:rPr>
          <w:sz w:val="20"/>
        </w:rPr>
        <w:t xml:space="preserve"> абзацами следующего содержания:</w:t>
      </w:r>
    </w:p>
    <w:p>
      <w:pPr>
        <w:pStyle w:val="0"/>
        <w:spacing w:before="200" w:line-rule="auto"/>
        <w:ind w:firstLine="540"/>
        <w:jc w:val="both"/>
      </w:pPr>
      <w:r>
        <w:rPr>
          <w:sz w:val="20"/>
        </w:rPr>
        <w:t xml:space="preserve">"форму заявления, представляемого для государственной регистрации аэродромов гражданской авиации и вертодромов гражданской авиации, включая требования к содержанию прилагаемых к заявлению документов;</w:t>
      </w:r>
    </w:p>
    <w:p>
      <w:pPr>
        <w:pStyle w:val="0"/>
        <w:spacing w:before="200" w:line-rule="auto"/>
        <w:ind w:firstLine="540"/>
        <w:jc w:val="both"/>
      </w:pPr>
      <w:r>
        <w:rPr>
          <w:sz w:val="20"/>
        </w:rPr>
        <w:t xml:space="preserve">требования к форме, структуре и содержанию Государственного реестра аэродромов и вертодромов гражданской авиации Российской Федерации;</w:t>
      </w:r>
    </w:p>
    <w:p>
      <w:pPr>
        <w:pStyle w:val="0"/>
        <w:spacing w:before="200" w:line-rule="auto"/>
        <w:ind w:firstLine="540"/>
        <w:jc w:val="both"/>
      </w:pPr>
      <w:r>
        <w:rPr>
          <w:sz w:val="20"/>
        </w:rPr>
        <w:t xml:space="preserve">состав данных, включаемых в Государственный реестр аэродромов и вертодромов гражданской авиации Российской Федерации, порядок их включения в такой реестр и исключения из такого реестра, порядок изменения и предоставления сведений, содержащихся в таком реестре;</w:t>
      </w:r>
    </w:p>
    <w:p>
      <w:pPr>
        <w:pStyle w:val="0"/>
        <w:spacing w:before="200" w:line-rule="auto"/>
        <w:ind w:firstLine="540"/>
        <w:jc w:val="both"/>
      </w:pPr>
      <w:r>
        <w:rPr>
          <w:sz w:val="20"/>
        </w:rPr>
        <w:t xml:space="preserve">порядок включения типов гражданских воздушных судов в свидетельство о государственной регистрации аэродромов гражданской авиации и вертодромов гражданской авиации и порядок исключения типов гражданских воздушных судов из свидетельства о государственной регистрации аэродромов гражданской авиации и вертодромов гражданской авиации.</w:t>
      </w:r>
    </w:p>
    <w:p>
      <w:pPr>
        <w:pStyle w:val="0"/>
        <w:spacing w:before="200" w:line-rule="auto"/>
        <w:ind w:firstLine="540"/>
        <w:jc w:val="both"/>
      </w:pPr>
      <w:r>
        <w:rPr>
          <w:sz w:val="20"/>
        </w:rPr>
        <w:t xml:space="preserve">Ведение Государственного реестра аэродромов и вертодромов гражданской авиации Российской Федерации возлагается на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в порядке, установленном федеральными авиационными правилами.";</w:t>
      </w:r>
    </w:p>
    <w:p>
      <w:pPr>
        <w:pStyle w:val="0"/>
        <w:spacing w:before="200" w:line-rule="auto"/>
        <w:ind w:firstLine="540"/>
        <w:jc w:val="both"/>
      </w:pPr>
      <w:r>
        <w:rPr>
          <w:sz w:val="20"/>
        </w:rPr>
        <w:t xml:space="preserve">12) в </w:t>
      </w:r>
      <w:hyperlink w:history="0" r:id="rId32" w:tooltip="&quot;Воздушный кодекс Российской Федерации&quot; от 19.03.1997 N 60-ФЗ (ред. от 08.08.2024) {КонсультантПлюс}">
        <w:r>
          <w:rPr>
            <w:sz w:val="20"/>
            <w:color w:val="0000ff"/>
          </w:rPr>
          <w:t xml:space="preserve">статье 48</w:t>
        </w:r>
      </w:hyperlink>
      <w:r>
        <w:rPr>
          <w:sz w:val="20"/>
        </w:rPr>
        <w:t xml:space="preserve">:</w:t>
      </w:r>
    </w:p>
    <w:p>
      <w:pPr>
        <w:pStyle w:val="0"/>
        <w:spacing w:before="200" w:line-rule="auto"/>
        <w:ind w:firstLine="540"/>
        <w:jc w:val="both"/>
      </w:pPr>
      <w:r>
        <w:rPr>
          <w:sz w:val="20"/>
        </w:rPr>
        <w:t xml:space="preserve">а) </w:t>
      </w:r>
      <w:hyperlink w:history="0" r:id="rId33" w:tooltip="&quot;Воздушный кодекс Российской Федерации&quot; от 19.03.1997 N 60-ФЗ (ред. от 08.08.2024) {КонсультантПлюс}">
        <w:r>
          <w:rPr>
            <w:sz w:val="20"/>
            <w:color w:val="0000ff"/>
          </w:rPr>
          <w:t xml:space="preserve">слова</w:t>
        </w:r>
      </w:hyperlink>
      <w:r>
        <w:rPr>
          <w:sz w:val="20"/>
        </w:rPr>
        <w:t xml:space="preserve"> "Требования к" заменить словами "1. Требования к";</w:t>
      </w:r>
    </w:p>
    <w:p>
      <w:pPr>
        <w:pStyle w:val="0"/>
        <w:spacing w:before="200" w:line-rule="auto"/>
        <w:ind w:firstLine="540"/>
        <w:jc w:val="both"/>
      </w:pPr>
      <w:r>
        <w:rPr>
          <w:sz w:val="20"/>
        </w:rPr>
        <w:t xml:space="preserve">б) </w:t>
      </w:r>
      <w:hyperlink w:history="0" r:id="rId34" w:tooltip="&quot;Воздушный кодекс Российской Федерации&quot; от 19.03.1997 N 60-ФЗ (ред. от 08.08.2024) {КонсультантПлюс}">
        <w:r>
          <w:rPr>
            <w:sz w:val="20"/>
            <w:color w:val="0000ff"/>
          </w:rPr>
          <w:t xml:space="preserve">дополнить</w:t>
        </w:r>
      </w:hyperlink>
      <w:r>
        <w:rPr>
          <w:sz w:val="20"/>
        </w:rPr>
        <w:t xml:space="preserve"> пунктом 2 следующего содержания:</w:t>
      </w:r>
    </w:p>
    <w:p>
      <w:pPr>
        <w:pStyle w:val="0"/>
        <w:spacing w:before="200" w:line-rule="auto"/>
        <w:ind w:firstLine="540"/>
        <w:jc w:val="both"/>
      </w:pPr>
      <w:r>
        <w:rPr>
          <w:sz w:val="20"/>
        </w:rPr>
        <w:t xml:space="preserve">"2. Федеральные авиационные правила, устанавливающие требования к аэродромам, предназначенным для взлета, посадки, руления и стоянки гражданских воздушных судов, должны содержать в том числе:</w:t>
      </w:r>
    </w:p>
    <w:p>
      <w:pPr>
        <w:pStyle w:val="0"/>
        <w:spacing w:before="200" w:line-rule="auto"/>
        <w:ind w:firstLine="540"/>
        <w:jc w:val="both"/>
      </w:pPr>
      <w:r>
        <w:rPr>
          <w:sz w:val="20"/>
        </w:rPr>
        <w:t xml:space="preserve">1) классификацию аэродромов, предназначенных для взлета, посадки, руления и стоянки гражданских воздушных судов, включая классификацию взлетно-посадочных полос, перечень классов таких аэродромов и критерии отнесения к таким аэродромам, а также требования к таким аэродромам в зависимости от класса;</w:t>
      </w:r>
    </w:p>
    <w:p>
      <w:pPr>
        <w:pStyle w:val="0"/>
        <w:spacing w:before="200" w:line-rule="auto"/>
        <w:ind w:firstLine="540"/>
        <w:jc w:val="both"/>
      </w:pPr>
      <w:r>
        <w:rPr>
          <w:sz w:val="20"/>
        </w:rPr>
        <w:t xml:space="preserve">2) перечень объектов, предназначенных для взлета, посадки, руления и стоянки гражданских воздушных судов и расположенных на аэродроме, и требования к данным объектам;</w:t>
      </w:r>
    </w:p>
    <w:p>
      <w:pPr>
        <w:pStyle w:val="0"/>
        <w:spacing w:before="200" w:line-rule="auto"/>
        <w:ind w:firstLine="540"/>
        <w:jc w:val="both"/>
      </w:pPr>
      <w:r>
        <w:rPr>
          <w:sz w:val="20"/>
        </w:rPr>
        <w:t xml:space="preserve">3) порядок введения мер, обеспечивающих эквивалентный уровень безопасности полетов гражданских воздушных судов при невозможности выполнения обязательных требований к аэродромам, предназначенным для взлета, посадки, руления и стоянки гражданских воздушных судов, включая порядок согласования этих мер с сертификационным центром и уполномоченным органом,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в том числе требования к плану мероприятий по устранению нарушений (за исключением вызванных географическими особенностями и рельефом местности) с указанием сроков их устранения, в случае:</w:t>
      </w:r>
    </w:p>
    <w:p>
      <w:pPr>
        <w:pStyle w:val="0"/>
        <w:spacing w:before="200" w:line-rule="auto"/>
        <w:ind w:firstLine="540"/>
        <w:jc w:val="both"/>
      </w:pPr>
      <w:r>
        <w:rPr>
          <w:sz w:val="20"/>
        </w:rPr>
        <w:t xml:space="preserve">наличия географических особенностей аэродрома и рельефа местности;</w:t>
      </w:r>
    </w:p>
    <w:p>
      <w:pPr>
        <w:pStyle w:val="0"/>
        <w:spacing w:before="200" w:line-rule="auto"/>
        <w:ind w:firstLine="540"/>
        <w:jc w:val="both"/>
      </w:pPr>
      <w:r>
        <w:rPr>
          <w:sz w:val="20"/>
        </w:rPr>
        <w:t xml:space="preserve">необходимости проведения капитального ремонта аэродрома и (или) замены его оборудования для устранения нарушения;</w:t>
      </w:r>
    </w:p>
    <w:p>
      <w:pPr>
        <w:pStyle w:val="0"/>
        <w:spacing w:before="200" w:line-rule="auto"/>
        <w:ind w:firstLine="540"/>
        <w:jc w:val="both"/>
      </w:pPr>
      <w:r>
        <w:rPr>
          <w:sz w:val="20"/>
        </w:rPr>
        <w:t xml:space="preserve">невыполнения требований, установленных статьей 51 настоящего Кодекса, третьими лицами;</w:t>
      </w:r>
    </w:p>
    <w:p>
      <w:pPr>
        <w:pStyle w:val="0"/>
        <w:spacing w:before="200" w:line-rule="auto"/>
        <w:ind w:firstLine="540"/>
        <w:jc w:val="both"/>
      </w:pPr>
      <w:r>
        <w:rPr>
          <w:sz w:val="20"/>
        </w:rPr>
        <w:t xml:space="preserve">4) требования к составу, расположению сертифицированного светосигнального и метеорологического оборудования, радиотехнического оборудования и оборудования авиационной электросвязи, а также классификации светосигнального оборудования;</w:t>
      </w:r>
    </w:p>
    <w:p>
      <w:pPr>
        <w:pStyle w:val="0"/>
        <w:spacing w:before="200" w:line-rule="auto"/>
        <w:ind w:firstLine="540"/>
        <w:jc w:val="both"/>
      </w:pPr>
      <w:r>
        <w:rPr>
          <w:sz w:val="20"/>
        </w:rPr>
        <w:t xml:space="preserve">5) требования к маркировке объектов, предназначенных для взлета, посадки, руления и стоянки гражданских воздушных судов и расположенных на аэродроме;</w:t>
      </w:r>
    </w:p>
    <w:p>
      <w:pPr>
        <w:pStyle w:val="0"/>
        <w:spacing w:before="200" w:line-rule="auto"/>
        <w:ind w:firstLine="540"/>
        <w:jc w:val="both"/>
      </w:pPr>
      <w:r>
        <w:rPr>
          <w:sz w:val="20"/>
        </w:rPr>
        <w:t xml:space="preserve">6) требования к поверхностям ограничения препятствий и осуществлению контроля за препятствиями;</w:t>
      </w:r>
    </w:p>
    <w:p>
      <w:pPr>
        <w:pStyle w:val="0"/>
        <w:spacing w:before="200" w:line-rule="auto"/>
        <w:ind w:firstLine="540"/>
        <w:jc w:val="both"/>
      </w:pPr>
      <w:r>
        <w:rPr>
          <w:sz w:val="20"/>
        </w:rPr>
        <w:t xml:space="preserve">7) требования к электроснабжению объектов аэродрома, осветительному оборудованию на местах стоянок воздушных судов.";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 п. 13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6" w:name="P156"/>
    <w:bookmarkEnd w:id="156"/>
    <w:p>
      <w:pPr>
        <w:pStyle w:val="0"/>
        <w:spacing w:before="260" w:line-rule="auto"/>
        <w:ind w:firstLine="540"/>
        <w:jc w:val="both"/>
      </w:pPr>
      <w:r>
        <w:rPr>
          <w:sz w:val="20"/>
        </w:rPr>
        <w:t xml:space="preserve">13) в </w:t>
      </w:r>
      <w:hyperlink w:history="0" r:id="rId35"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статье 49</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"а" п. 13 ст. 1 </w:t>
            </w:r>
            <w:hyperlink w:history="0" w:anchor="P421" w:tooltip="4. Подпункты &quot;а&quot; и &quot;б&quot; пункта 13 статьи 1 настоящего Федерального закона вступают в силу с 1 сентября 2025 года.">
              <w:r>
                <w:rPr>
                  <w:sz w:val="20"/>
                  <w:color w:val="0000ff"/>
                </w:rPr>
                <w:t xml:space="preserve">вступает</w:t>
              </w:r>
            </w:hyperlink>
            <w:r>
              <w:rPr>
                <w:sz w:val="20"/>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9" w:name="P159"/>
    <w:bookmarkEnd w:id="159"/>
    <w:p>
      <w:pPr>
        <w:pStyle w:val="0"/>
        <w:spacing w:before="260" w:line-rule="auto"/>
        <w:ind w:firstLine="540"/>
        <w:jc w:val="both"/>
      </w:pPr>
      <w:r>
        <w:rPr>
          <w:sz w:val="20"/>
        </w:rPr>
        <w:t xml:space="preserve">а) </w:t>
      </w:r>
      <w:hyperlink w:history="0" r:id="rId36" w:tooltip="&quot;Воздушный кодекс Российской Федерации&quot; от 19.03.1997 N 60-ФЗ (ред. от 08.08.2024) {КонсультантПлюс}">
        <w:r>
          <w:rPr>
            <w:sz w:val="20"/>
            <w:color w:val="0000ff"/>
          </w:rPr>
          <w:t xml:space="preserve">абзац второй пункта 2</w:t>
        </w:r>
      </w:hyperlink>
      <w:r>
        <w:rPr>
          <w:sz w:val="20"/>
        </w:rPr>
        <w:t xml:space="preserve"> изложить в следующей редакции:</w:t>
      </w:r>
    </w:p>
    <w:p>
      <w:pPr>
        <w:pStyle w:val="0"/>
        <w:spacing w:before="200" w:line-rule="auto"/>
        <w:ind w:firstLine="540"/>
        <w:jc w:val="both"/>
      </w:pPr>
      <w:r>
        <w:rPr>
          <w:sz w:val="20"/>
        </w:rPr>
        <w:t xml:space="preserve">"Федеральные авиационные правила,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устанавливающие требования к операторам аэродромов гражданской авиации и порядок выдачи документа, подтверждающего соответствие оператора аэродрома гражданской авиации требованиям федеральных авиационных правил, должны содержать в том числе:";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"б" п. 13 ст. 1 </w:t>
            </w:r>
            <w:hyperlink w:history="0" w:anchor="P421" w:tooltip="4. Подпункты &quot;а&quot; и &quot;б&quot; пункта 13 статьи 1 настоящего Федерального закона вступают в силу с 1 сентября 2025 года.">
              <w:r>
                <w:rPr>
                  <w:sz w:val="20"/>
                  <w:color w:val="0000ff"/>
                </w:rPr>
                <w:t xml:space="preserve">вступает</w:t>
              </w:r>
            </w:hyperlink>
            <w:r>
              <w:rPr>
                <w:sz w:val="20"/>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3" w:name="P163"/>
    <w:bookmarkEnd w:id="163"/>
    <w:p>
      <w:pPr>
        <w:pStyle w:val="0"/>
        <w:spacing w:before="260" w:line-rule="auto"/>
        <w:ind w:firstLine="540"/>
        <w:jc w:val="both"/>
      </w:pPr>
      <w:r>
        <w:rPr>
          <w:sz w:val="20"/>
        </w:rPr>
        <w:t xml:space="preserve">б) </w:t>
      </w:r>
      <w:hyperlink w:history="0" r:id="rId37" w:tooltip="&quot;Воздушный кодекс Российской Федерации&quot; от 19.03.1997 N 60-ФЗ (ред. от 08.08.2024) {КонсультантПлюс}">
        <w:r>
          <w:rPr>
            <w:sz w:val="20"/>
            <w:color w:val="0000ff"/>
          </w:rPr>
          <w:t xml:space="preserve">дополнить</w:t>
        </w:r>
      </w:hyperlink>
      <w:r>
        <w:rPr>
          <w:sz w:val="20"/>
        </w:rPr>
        <w:t xml:space="preserve"> абзацами следующего содержания:</w:t>
      </w:r>
    </w:p>
    <w:p>
      <w:pPr>
        <w:pStyle w:val="0"/>
        <w:spacing w:before="200" w:line-rule="auto"/>
        <w:ind w:firstLine="540"/>
        <w:jc w:val="both"/>
      </w:pPr>
      <w:r>
        <w:rPr>
          <w:sz w:val="20"/>
        </w:rPr>
        <w:t xml:space="preserve">"форму заявления на получение документа, подтверждающего соответствие оператора аэродрома гражданской авиации требованиям федеральных авиационных правил, и требования к структуре и содержанию прилагаемых к заявлению документов;</w:t>
      </w:r>
    </w:p>
    <w:p>
      <w:pPr>
        <w:pStyle w:val="0"/>
        <w:spacing w:before="200" w:line-rule="auto"/>
        <w:ind w:firstLine="540"/>
        <w:jc w:val="both"/>
      </w:pPr>
      <w:r>
        <w:rPr>
          <w:sz w:val="20"/>
        </w:rPr>
        <w:t xml:space="preserve">требования к оснащению аэродромов гражданской авиации специальной техникой и подготовке персонала для осуществления оператором аэродрома гражданской авиации деятельности по эксплуатации аэродрома гражданской авиации;</w:t>
      </w:r>
    </w:p>
    <w:p>
      <w:pPr>
        <w:pStyle w:val="0"/>
        <w:spacing w:before="200" w:line-rule="auto"/>
        <w:ind w:firstLine="540"/>
        <w:jc w:val="both"/>
      </w:pPr>
      <w:r>
        <w:rPr>
          <w:sz w:val="20"/>
        </w:rPr>
        <w:t xml:space="preserve">порядок подготовки водителей для работы на аэродроме гражданской авиации и руководителей подъезда к воздушным судам и отъезда от воздушных судов.";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"в" п. 13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9" w:name="P169"/>
    <w:bookmarkEnd w:id="169"/>
    <w:p>
      <w:pPr>
        <w:pStyle w:val="0"/>
        <w:spacing w:before="260" w:line-rule="auto"/>
        <w:ind w:firstLine="540"/>
        <w:jc w:val="both"/>
      </w:pPr>
      <w:r>
        <w:rPr>
          <w:sz w:val="20"/>
        </w:rPr>
        <w:t xml:space="preserve">в) </w:t>
      </w:r>
      <w:hyperlink w:history="0" r:id="rId38"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дополнить</w:t>
        </w:r>
      </w:hyperlink>
      <w:r>
        <w:rPr>
          <w:sz w:val="20"/>
        </w:rPr>
        <w:t xml:space="preserve"> пунктом 2.1 следующего содержания:</w:t>
      </w:r>
    </w:p>
    <w:p>
      <w:pPr>
        <w:pStyle w:val="0"/>
        <w:spacing w:before="200" w:line-rule="auto"/>
        <w:ind w:firstLine="540"/>
        <w:jc w:val="both"/>
      </w:pPr>
      <w:r>
        <w:rPr>
          <w:sz w:val="20"/>
        </w:rPr>
        <w:t xml:space="preserve">"2.1. Требования к оператору вертодрома гражданской авиации устанавливаются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pPr>
        <w:pStyle w:val="0"/>
        <w:spacing w:before="200" w:line-rule="auto"/>
        <w:ind w:firstLine="540"/>
        <w:jc w:val="both"/>
      </w:pPr>
      <w:r>
        <w:rPr>
          <w:sz w:val="20"/>
        </w:rPr>
        <w:t xml:space="preserve">г) </w:t>
      </w:r>
      <w:hyperlink w:history="0" r:id="rId39" w:tooltip="&quot;Воздушный кодекс Российской Федерации&quot; от 19.03.1997 N 60-ФЗ (ред. от 08.08.2024) {КонсультантПлюс}">
        <w:r>
          <w:rPr>
            <w:sz w:val="20"/>
            <w:color w:val="0000ff"/>
          </w:rPr>
          <w:t xml:space="preserve">дополнить</w:t>
        </w:r>
      </w:hyperlink>
      <w:r>
        <w:rPr>
          <w:sz w:val="20"/>
        </w:rPr>
        <w:t xml:space="preserve"> пунктом 8 следующего содержания:</w:t>
      </w:r>
    </w:p>
    <w:p>
      <w:pPr>
        <w:pStyle w:val="0"/>
        <w:spacing w:before="200" w:line-rule="auto"/>
        <w:ind w:firstLine="540"/>
        <w:jc w:val="both"/>
      </w:pPr>
      <w:r>
        <w:rPr>
          <w:sz w:val="20"/>
        </w:rPr>
        <w:t xml:space="preserve">"8. Федеральные авиационные правила, устанавливающие правила эксплуатации аэродромов гражданской авиации, вертодромов гражданской авиации и посадочных площадок, предназначенных для взлета, посадки, руления и стоянки гражданских воздушных судов, в зависимости от видов полетов воздушных судов и характеристик обслуживаемых воздушных судов должны содержать в том числе:</w:t>
      </w:r>
    </w:p>
    <w:p>
      <w:pPr>
        <w:pStyle w:val="0"/>
        <w:spacing w:before="200" w:line-rule="auto"/>
        <w:ind w:firstLine="540"/>
        <w:jc w:val="both"/>
      </w:pPr>
      <w:r>
        <w:rPr>
          <w:sz w:val="20"/>
        </w:rPr>
        <w:t xml:space="preserve">1) порядок аэродромного обеспечения полетов, эксплуатационного содержания и текущего ремонта аэродрома гражданской авиации, вертодрома гражданской авиации, посадочной площадки, в том числе в зависимости от характеристик обслуживаемых воздушных судов;</w:t>
      </w:r>
    </w:p>
    <w:p>
      <w:pPr>
        <w:pStyle w:val="0"/>
        <w:spacing w:before="200" w:line-rule="auto"/>
        <w:ind w:firstLine="540"/>
        <w:jc w:val="both"/>
      </w:pPr>
      <w:r>
        <w:rPr>
          <w:sz w:val="20"/>
        </w:rPr>
        <w:t xml:space="preserve">2) требования к лицам, осуществляющим деятельность на аэродроме гражданской авиации, вертодроме гражданской авиации, посадочной площадке;</w:t>
      </w:r>
    </w:p>
    <w:p>
      <w:pPr>
        <w:pStyle w:val="0"/>
        <w:spacing w:before="200" w:line-rule="auto"/>
        <w:ind w:firstLine="540"/>
        <w:jc w:val="both"/>
      </w:pPr>
      <w:r>
        <w:rPr>
          <w:sz w:val="20"/>
        </w:rPr>
        <w:t xml:space="preserve">3) порядок организации движения воздушных судов, специального транспорта, средств механизации по аэродрому гражданской авиации;</w:t>
      </w:r>
    </w:p>
    <w:p>
      <w:pPr>
        <w:pStyle w:val="0"/>
        <w:spacing w:before="200" w:line-rule="auto"/>
        <w:ind w:firstLine="540"/>
        <w:jc w:val="both"/>
      </w:pPr>
      <w:r>
        <w:rPr>
          <w:sz w:val="20"/>
        </w:rPr>
        <w:t xml:space="preserve">4) порядок обновления маркировки аэродромов гражданской авиации, вертодромов гражданской авиации, посадочных площадок, препятствий и иных объектов, определенных федеральными авиационными правилами;</w:t>
      </w:r>
    </w:p>
    <w:p>
      <w:pPr>
        <w:pStyle w:val="0"/>
        <w:spacing w:before="200" w:line-rule="auto"/>
        <w:ind w:firstLine="540"/>
        <w:jc w:val="both"/>
      </w:pPr>
      <w:r>
        <w:rPr>
          <w:sz w:val="20"/>
        </w:rPr>
        <w:t xml:space="preserve">5) требования к материалам для эксплуатационного содержания и текущего ремонта аэродрома гражданской авиации и методы их испытаний;</w:t>
      </w:r>
    </w:p>
    <w:p>
      <w:pPr>
        <w:pStyle w:val="0"/>
        <w:spacing w:before="200" w:line-rule="auto"/>
        <w:ind w:firstLine="540"/>
        <w:jc w:val="both"/>
      </w:pPr>
      <w:r>
        <w:rPr>
          <w:sz w:val="20"/>
        </w:rPr>
        <w:t xml:space="preserve">6) требования к эксплуатации электрического оборудования, осветительного оборудования на местах стоянок воздушных судов, а также к эксплуатации систем светосигнального и метеорологического оборудования, радиотехнического оборудования;</w:t>
      </w:r>
    </w:p>
    <w:p>
      <w:pPr>
        <w:pStyle w:val="0"/>
        <w:spacing w:before="200" w:line-rule="auto"/>
        <w:ind w:firstLine="540"/>
        <w:jc w:val="both"/>
      </w:pPr>
      <w:r>
        <w:rPr>
          <w:sz w:val="20"/>
        </w:rPr>
        <w:t xml:space="preserve">7) форму технологии взаимодействия аэродромной службы с органом обслуживания воздушного движения, функционирующим на аэродроме гражданской авиации, вертодроме гражданской авиации и посадочной площадке, и другими наземными службами, обеспечивающими полеты воздушных судов, и требования к содержанию данной технологии;</w:t>
      </w:r>
    </w:p>
    <w:p>
      <w:pPr>
        <w:pStyle w:val="0"/>
        <w:spacing w:before="200" w:line-rule="auto"/>
        <w:ind w:firstLine="540"/>
        <w:jc w:val="both"/>
      </w:pPr>
      <w:r>
        <w:rPr>
          <w:sz w:val="20"/>
        </w:rPr>
        <w:t xml:space="preserve">8) формы журнала учета и контроля выполняемых работ по текущему ремонту элементов летного поля аэродрома гражданской авиации, журнала учета состояния летного поля аэродрома гражданской авиации, альбома технологических карт на снегоуборочные и льдоуборочные работы, порядок их подготовки, заполнения и ведения;</w:t>
      </w:r>
    </w:p>
    <w:p>
      <w:pPr>
        <w:pStyle w:val="0"/>
        <w:spacing w:before="200" w:line-rule="auto"/>
        <w:ind w:firstLine="540"/>
        <w:jc w:val="both"/>
      </w:pPr>
      <w:r>
        <w:rPr>
          <w:sz w:val="20"/>
        </w:rPr>
        <w:t xml:space="preserve">9) форму акта выявленных дефектов искусственных покрытий элементов летного поля аэродрома гражданской авиации, порядок подготовки и заполнения данного акта;</w:t>
      </w:r>
    </w:p>
    <w:p>
      <w:pPr>
        <w:pStyle w:val="0"/>
        <w:spacing w:before="200" w:line-rule="auto"/>
        <w:ind w:firstLine="540"/>
        <w:jc w:val="both"/>
      </w:pPr>
      <w:r>
        <w:rPr>
          <w:sz w:val="20"/>
        </w:rPr>
        <w:t xml:space="preserve">10) порядок предоставления сведений о состоянии летного поля аэродрома гражданской авиации, требования к форме предоставления таких сведений, заполнению необходимых документов, структуре и содержанию таких документов;</w:t>
      </w:r>
    </w:p>
    <w:p>
      <w:pPr>
        <w:pStyle w:val="0"/>
        <w:spacing w:before="200" w:line-rule="auto"/>
        <w:ind w:firstLine="540"/>
        <w:jc w:val="both"/>
      </w:pPr>
      <w:r>
        <w:rPr>
          <w:sz w:val="20"/>
        </w:rPr>
        <w:t xml:space="preserve">11) порядок проведения измерений коэффициента сцепления на взлетно-посадочной полосе аэродрома гражданской авиации, измерений прочности грунтовых элементов летного поля аэродрома гражданской авиации, измерений прочности снега;</w:t>
      </w:r>
    </w:p>
    <w:p>
      <w:pPr>
        <w:pStyle w:val="0"/>
        <w:spacing w:before="200" w:line-rule="auto"/>
        <w:ind w:firstLine="540"/>
        <w:jc w:val="both"/>
      </w:pPr>
      <w:r>
        <w:rPr>
          <w:sz w:val="20"/>
        </w:rPr>
        <w:t xml:space="preserve">12) требования к структуре и содержанию плана зимнего содержания аэродрома гражданской авиации, его форму, порядок ведения и заполнения данного плана;</w:t>
      </w:r>
    </w:p>
    <w:p>
      <w:pPr>
        <w:pStyle w:val="0"/>
        <w:spacing w:before="200" w:line-rule="auto"/>
        <w:ind w:firstLine="540"/>
        <w:jc w:val="both"/>
      </w:pPr>
      <w:r>
        <w:rPr>
          <w:sz w:val="20"/>
        </w:rPr>
        <w:t xml:space="preserve">13) порядок обустройства аэродромов гражданской авиации и посадочных площадок, расположенных в акватории;</w:t>
      </w:r>
    </w:p>
    <w:p>
      <w:pPr>
        <w:pStyle w:val="0"/>
        <w:spacing w:before="200" w:line-rule="auto"/>
        <w:ind w:firstLine="540"/>
        <w:jc w:val="both"/>
      </w:pPr>
      <w:r>
        <w:rPr>
          <w:sz w:val="20"/>
        </w:rPr>
        <w:t xml:space="preserve">14) порядок организации эвакуации воздушного судна, потерявшего способность двигаться.";</w:t>
      </w:r>
    </w:p>
    <w:p>
      <w:pPr>
        <w:pStyle w:val="0"/>
        <w:spacing w:before="200" w:line-rule="auto"/>
        <w:ind w:firstLine="540"/>
        <w:jc w:val="both"/>
      </w:pPr>
      <w:r>
        <w:rPr>
          <w:sz w:val="20"/>
        </w:rPr>
        <w:t xml:space="preserve">14) </w:t>
      </w:r>
      <w:hyperlink w:history="0" r:id="rId40" w:tooltip="&quot;Воздушный кодекс Российской Федерации&quot; от 19.03.1997 N 60-ФЗ (ред. от 08.08.2024) {КонсультантПлюс}">
        <w:r>
          <w:rPr>
            <w:sz w:val="20"/>
            <w:color w:val="0000ff"/>
          </w:rPr>
          <w:t xml:space="preserve">статью 52</w:t>
        </w:r>
      </w:hyperlink>
      <w:r>
        <w:rPr>
          <w:sz w:val="20"/>
        </w:rPr>
        <w:t xml:space="preserve"> дополнить пунктом 5 следующего содержания:</w:t>
      </w:r>
    </w:p>
    <w:p>
      <w:pPr>
        <w:pStyle w:val="0"/>
        <w:spacing w:before="200" w:line-rule="auto"/>
        <w:ind w:firstLine="540"/>
        <w:jc w:val="both"/>
      </w:pPr>
      <w:r>
        <w:rPr>
          <w:sz w:val="20"/>
        </w:rPr>
        <w:t xml:space="preserve">"5. Особенности режима рабочего времени и времени отдыха специалистов авиационного персонала гражданской авиации, труд которых непосредственно связан с движением гражданских воздушных судов,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с учетом норм трудового законодательства.";</w:t>
      </w:r>
    </w:p>
    <w:p>
      <w:pPr>
        <w:pStyle w:val="0"/>
        <w:spacing w:before="200" w:line-rule="auto"/>
        <w:ind w:firstLine="540"/>
        <w:jc w:val="both"/>
      </w:pPr>
      <w:r>
        <w:rPr>
          <w:sz w:val="20"/>
        </w:rPr>
        <w:t xml:space="preserve">15) в </w:t>
      </w:r>
      <w:hyperlink w:history="0" r:id="rId41" w:tooltip="&quot;Воздушный кодекс Российской Федерации&quot; от 19.03.1997 N 60-ФЗ (ред. от 08.08.2024) {КонсультантПлюс}">
        <w:r>
          <w:rPr>
            <w:sz w:val="20"/>
            <w:color w:val="0000ff"/>
          </w:rPr>
          <w:t xml:space="preserve">пункте 1.3 статьи 53</w:t>
        </w:r>
      </w:hyperlink>
      <w:r>
        <w:rPr>
          <w:sz w:val="20"/>
        </w:rPr>
        <w:t xml:space="preserve">:</w:t>
      </w:r>
    </w:p>
    <w:p>
      <w:pPr>
        <w:pStyle w:val="0"/>
        <w:spacing w:before="200" w:line-rule="auto"/>
        <w:ind w:firstLine="540"/>
        <w:jc w:val="both"/>
      </w:pPr>
      <w:r>
        <w:rPr>
          <w:sz w:val="20"/>
        </w:rPr>
        <w:t xml:space="preserve">а) </w:t>
      </w:r>
      <w:hyperlink w:history="0" r:id="rId42" w:tooltip="&quot;Воздушный кодекс Российской Федерации&quot; от 19.03.1997 N 60-ФЗ (ред. от 08.08.2024) {КонсультантПлюс}">
        <w:r>
          <w:rPr>
            <w:sz w:val="20"/>
            <w:color w:val="0000ff"/>
          </w:rPr>
          <w:t xml:space="preserve">абзац первый</w:t>
        </w:r>
      </w:hyperlink>
      <w:r>
        <w:rPr>
          <w:sz w:val="20"/>
        </w:rPr>
        <w:t xml:space="preserve"> изложить в следующей редакции:</w:t>
      </w:r>
    </w:p>
    <w:p>
      <w:pPr>
        <w:pStyle w:val="0"/>
        <w:spacing w:before="200" w:line-rule="auto"/>
        <w:ind w:firstLine="540"/>
        <w:jc w:val="both"/>
      </w:pPr>
      <w:r>
        <w:rPr>
          <w:sz w:val="20"/>
        </w:rPr>
        <w:t xml:space="preserve">"1.3. Члены летного экипажа пилотируемого гражданского воздушного судна, за исключением сверхлегкого пилотируемого гражданского воздушного судна с массой конструкции 115 килограммов и менее, члены экипажа беспилотного гражданского воздушного судна, за исключением беспилотного гражданского воздушного судна с максимальной взлетной массой 30 килограммов и менее, диспетчеры управления воздушным движением в целях определения их годности к выполнению работ по соответствующим должностям и выполнению функций, предусмотренных свидетельствами, проходят обязательное медицинское освидетельствование в соответствии со статьей 53.1 настоящего Кодекса.";</w:t>
      </w:r>
    </w:p>
    <w:p>
      <w:pPr>
        <w:pStyle w:val="0"/>
        <w:spacing w:before="200" w:line-rule="auto"/>
        <w:ind w:firstLine="540"/>
        <w:jc w:val="both"/>
      </w:pPr>
      <w:r>
        <w:rPr>
          <w:sz w:val="20"/>
        </w:rPr>
        <w:t xml:space="preserve">б) </w:t>
      </w:r>
      <w:hyperlink w:history="0" r:id="rId43" w:tooltip="&quot;Воздушный кодекс Российской Федерации&quot; от 19.03.1997 N 60-ФЗ (ред. от 08.08.2024) {КонсультантПлюс}">
        <w:r>
          <w:rPr>
            <w:sz w:val="20"/>
            <w:color w:val="0000ff"/>
          </w:rPr>
          <w:t xml:space="preserve">дополнить</w:t>
        </w:r>
      </w:hyperlink>
      <w:r>
        <w:rPr>
          <w:sz w:val="20"/>
        </w:rPr>
        <w:t xml:space="preserve"> абзацами следующего содержания:</w:t>
      </w:r>
    </w:p>
    <w:p>
      <w:pPr>
        <w:pStyle w:val="0"/>
        <w:spacing w:before="200" w:line-rule="auto"/>
        <w:ind w:firstLine="540"/>
        <w:jc w:val="both"/>
      </w:pPr>
      <w:r>
        <w:rPr>
          <w:sz w:val="20"/>
        </w:rPr>
        <w:t xml:space="preserve">"Члены летного экипажа пилотируемого гражданского воздушного судна, за исключением сверхлегкого пилотируемого гражданского воздушного судна с массой конструкции 115 килограммов и менее, и диспетчеры управления воздушным движением при приеме на работу проходят профессиональный отбор.</w:t>
      </w:r>
    </w:p>
    <w:p>
      <w:pPr>
        <w:pStyle w:val="0"/>
        <w:spacing w:before="200" w:line-rule="auto"/>
        <w:ind w:firstLine="540"/>
        <w:jc w:val="both"/>
      </w:pPr>
      <w:r>
        <w:rPr>
          <w:sz w:val="20"/>
        </w:rPr>
        <w:t xml:space="preserve">Порядок проведения профессионального отбора лиц, указанных в настоящем пункте, в том числе порядок определения их психофизиологических качеств, порядок психофизиологического обследования указанных лиц,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pPr>
        <w:pStyle w:val="0"/>
        <w:spacing w:before="200" w:line-rule="auto"/>
        <w:ind w:firstLine="540"/>
        <w:jc w:val="both"/>
      </w:pPr>
      <w:r>
        <w:rPr>
          <w:sz w:val="20"/>
        </w:rPr>
        <w:t xml:space="preserve">16) в </w:t>
      </w:r>
      <w:hyperlink w:history="0" r:id="rId44" w:tooltip="&quot;Воздушный кодекс Российской Федерации&quot; от 19.03.1997 N 60-ФЗ (ред. от 08.08.2024) {КонсультантПлюс}">
        <w:r>
          <w:rPr>
            <w:sz w:val="20"/>
            <w:color w:val="0000ff"/>
          </w:rPr>
          <w:t xml:space="preserve">статье 54</w:t>
        </w:r>
      </w:hyperlink>
      <w:r>
        <w:rPr>
          <w:sz w:val="20"/>
        </w:rPr>
        <w:t xml:space="preserve">:</w:t>
      </w:r>
    </w:p>
    <w:p>
      <w:pPr>
        <w:pStyle w:val="0"/>
        <w:spacing w:before="200" w:line-rule="auto"/>
        <w:ind w:firstLine="540"/>
        <w:jc w:val="both"/>
      </w:pPr>
      <w:r>
        <w:rPr>
          <w:sz w:val="20"/>
        </w:rPr>
        <w:t xml:space="preserve">а) </w:t>
      </w:r>
      <w:hyperlink w:history="0" r:id="rId45" w:tooltip="&quot;Воздушный кодекс Российской Федерации&quot; от 19.03.1997 N 60-ФЗ (ред. от 08.08.2024) {КонсультантПлюс}">
        <w:r>
          <w:rPr>
            <w:sz w:val="20"/>
            <w:color w:val="0000ff"/>
          </w:rPr>
          <w:t xml:space="preserve">пункт 2</w:t>
        </w:r>
      </w:hyperlink>
      <w:r>
        <w:rPr>
          <w:sz w:val="20"/>
        </w:rPr>
        <w:t xml:space="preserve"> изложить в следующей редакции:</w:t>
      </w:r>
    </w:p>
    <w:p>
      <w:pPr>
        <w:pStyle w:val="0"/>
        <w:spacing w:before="200" w:line-rule="auto"/>
        <w:ind w:firstLine="540"/>
        <w:jc w:val="both"/>
      </w:pPr>
      <w:r>
        <w:rPr>
          <w:sz w:val="20"/>
        </w:rPr>
        <w:t xml:space="preserve">"2. Требования к образовательным организациям и организациям, осуществляющим обучение специалистов согласно перечню специалистов авиационного персонала гражданской авиации, форма заявления, предоставляемого указанными организациями в целях подтверждения их соответствия требованиям федеральных авиационных правил, включая требования к структуре и содержанию прилагаемых к заявлению документов, и срок действия документа, подтверждающего соответствие образовательных организаций и организаций, осуществляющих обучение специалистов соответствующего уровня согласно перечню специалистов авиационного персонала гражданской авиации, требованиям федеральных авиационных правил, устанавливаются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pPr>
        <w:pStyle w:val="0"/>
        <w:spacing w:before="200" w:line-rule="auto"/>
        <w:ind w:firstLine="540"/>
        <w:jc w:val="both"/>
      </w:pPr>
      <w:r>
        <w:rPr>
          <w:sz w:val="20"/>
        </w:rPr>
        <w:t xml:space="preserve">б) </w:t>
      </w:r>
      <w:hyperlink w:history="0" r:id="rId46" w:tooltip="&quot;Воздушный кодекс Российской Федерации&quot; от 19.03.1997 N 60-ФЗ (ред. от 08.08.2024) {КонсультантПлюс}">
        <w:r>
          <w:rPr>
            <w:sz w:val="20"/>
            <w:color w:val="0000ff"/>
          </w:rPr>
          <w:t xml:space="preserve">пункт 6</w:t>
        </w:r>
      </w:hyperlink>
      <w:r>
        <w:rPr>
          <w:sz w:val="20"/>
        </w:rPr>
        <w:t xml:space="preserve"> изложить в следующей редакции:</w:t>
      </w:r>
    </w:p>
    <w:p>
      <w:pPr>
        <w:pStyle w:val="0"/>
        <w:spacing w:before="200" w:line-rule="auto"/>
        <w:ind w:firstLine="540"/>
        <w:jc w:val="both"/>
      </w:pPr>
      <w:r>
        <w:rPr>
          <w:sz w:val="20"/>
        </w:rPr>
        <w:t xml:space="preserve">"6. Тренажерные устройства имитации полета, применяемые в целях подготовки и контроля профессиональных навыков специалистов авиационного персонала гражданской авиации, допускаются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к применению в порядке, установленном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которые должны содержать в том числе:</w:t>
      </w:r>
    </w:p>
    <w:p>
      <w:pPr>
        <w:pStyle w:val="0"/>
        <w:spacing w:before="200" w:line-rule="auto"/>
        <w:ind w:firstLine="540"/>
        <w:jc w:val="both"/>
      </w:pPr>
      <w:r>
        <w:rPr>
          <w:sz w:val="20"/>
        </w:rPr>
        <w:t xml:space="preserve">1) форму заявления, представляемого в целях допуска к применению тренажерных устройств имитации полета, включая требования к структуре и содержанию прилагаемых к заявлению документов;</w:t>
      </w:r>
    </w:p>
    <w:p>
      <w:pPr>
        <w:pStyle w:val="0"/>
        <w:spacing w:before="200" w:line-rule="auto"/>
        <w:ind w:firstLine="540"/>
        <w:jc w:val="both"/>
      </w:pPr>
      <w:r>
        <w:rPr>
          <w:sz w:val="20"/>
        </w:rPr>
        <w:t xml:space="preserve">2) перечень тренажерных устройств имитации полета, в отношении которых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осуществляется допуск к их применению;</w:t>
      </w:r>
    </w:p>
    <w:p>
      <w:pPr>
        <w:pStyle w:val="0"/>
        <w:spacing w:before="200" w:line-rule="auto"/>
        <w:ind w:firstLine="540"/>
        <w:jc w:val="both"/>
      </w:pPr>
      <w:r>
        <w:rPr>
          <w:sz w:val="20"/>
        </w:rPr>
        <w:t xml:space="preserve">3) порядок проведения оценки тренажерных устройств имитации полета, включая их летную и техническую оценки;</w:t>
      </w:r>
    </w:p>
    <w:p>
      <w:pPr>
        <w:pStyle w:val="0"/>
        <w:spacing w:before="200" w:line-rule="auto"/>
        <w:ind w:firstLine="540"/>
        <w:jc w:val="both"/>
      </w:pPr>
      <w:r>
        <w:rPr>
          <w:sz w:val="20"/>
        </w:rPr>
        <w:t xml:space="preserve">4) требования к документам, оформляемым по результатам оценки тренажерных устройств имитации полета, включая формы таких документов;</w:t>
      </w:r>
    </w:p>
    <w:p>
      <w:pPr>
        <w:pStyle w:val="0"/>
        <w:spacing w:before="200" w:line-rule="auto"/>
        <w:ind w:firstLine="540"/>
        <w:jc w:val="both"/>
      </w:pPr>
      <w:r>
        <w:rPr>
          <w:sz w:val="20"/>
        </w:rPr>
        <w:t xml:space="preserve">5) требования к документам, предоставляемым в целях получения допуска к применению тренажерных устройств имитации полета, включая требования к их содержанию.";</w:t>
      </w:r>
    </w:p>
    <w:p>
      <w:pPr>
        <w:pStyle w:val="0"/>
        <w:spacing w:before="200" w:line-rule="auto"/>
        <w:ind w:firstLine="540"/>
        <w:jc w:val="both"/>
      </w:pPr>
      <w:r>
        <w:rPr>
          <w:sz w:val="20"/>
        </w:rPr>
        <w:t xml:space="preserve">в) </w:t>
      </w:r>
      <w:hyperlink w:history="0" r:id="rId47" w:tooltip="&quot;Воздушный кодекс Российской Федерации&quot; от 19.03.1997 N 60-ФЗ (ред. от 08.08.2024) {КонсультантПлюс}">
        <w:r>
          <w:rPr>
            <w:sz w:val="20"/>
            <w:color w:val="0000ff"/>
          </w:rPr>
          <w:t xml:space="preserve">дополнить</w:t>
        </w:r>
      </w:hyperlink>
      <w:r>
        <w:rPr>
          <w:sz w:val="20"/>
        </w:rPr>
        <w:t xml:space="preserve"> пунктом 6.1 следующего содержания:</w:t>
      </w:r>
    </w:p>
    <w:p>
      <w:pPr>
        <w:pStyle w:val="0"/>
        <w:spacing w:before="200" w:line-rule="auto"/>
        <w:ind w:firstLine="540"/>
        <w:jc w:val="both"/>
      </w:pPr>
      <w:r>
        <w:rPr>
          <w:sz w:val="20"/>
        </w:rPr>
        <w:t xml:space="preserve">"6.1. Требования к тренажерным устройствам имитации полета и порядок их применения устанавливаются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которые должны содержать в том числе:</w:t>
      </w:r>
    </w:p>
    <w:p>
      <w:pPr>
        <w:pStyle w:val="0"/>
        <w:spacing w:before="200" w:line-rule="auto"/>
        <w:ind w:firstLine="540"/>
        <w:jc w:val="both"/>
      </w:pPr>
      <w:r>
        <w:rPr>
          <w:sz w:val="20"/>
        </w:rPr>
        <w:t xml:space="preserve">1) уровни имитации условий полета и работы систем гражданского воздушного судна;</w:t>
      </w:r>
    </w:p>
    <w:p>
      <w:pPr>
        <w:pStyle w:val="0"/>
        <w:spacing w:before="200" w:line-rule="auto"/>
        <w:ind w:firstLine="540"/>
        <w:jc w:val="both"/>
      </w:pPr>
      <w:r>
        <w:rPr>
          <w:sz w:val="20"/>
        </w:rPr>
        <w:t xml:space="preserve">2) уровни имитации условий полета и работы систем воздушного судна тренажеров самолетов и виды подготовки специалистов авиационного персонала гражданской авиации по типам тренажеров самолетов;</w:t>
      </w:r>
    </w:p>
    <w:p>
      <w:pPr>
        <w:pStyle w:val="0"/>
        <w:spacing w:before="200" w:line-rule="auto"/>
        <w:ind w:firstLine="540"/>
        <w:jc w:val="both"/>
      </w:pPr>
      <w:r>
        <w:rPr>
          <w:sz w:val="20"/>
        </w:rPr>
        <w:t xml:space="preserve">3) уровни имитации условий полета и работы систем воздушного судна тренажеров вертолетов и виды подготовки специалистов авиационного персонала гражданской авиации по типам тренажеров вертолетов;</w:t>
      </w:r>
    </w:p>
    <w:p>
      <w:pPr>
        <w:pStyle w:val="0"/>
        <w:spacing w:before="200" w:line-rule="auto"/>
        <w:ind w:firstLine="540"/>
        <w:jc w:val="both"/>
      </w:pPr>
      <w:r>
        <w:rPr>
          <w:sz w:val="20"/>
        </w:rPr>
        <w:t xml:space="preserve">4) типы тренажеров, указанных в настоящем пункте, а также виды подготовки и контроля профессиональных навыков специалистов авиационного персонала гражданской авиации, определяемые по уровню имитации характеристик;</w:t>
      </w:r>
    </w:p>
    <w:p>
      <w:pPr>
        <w:pStyle w:val="0"/>
        <w:spacing w:before="200" w:line-rule="auto"/>
        <w:ind w:firstLine="540"/>
        <w:jc w:val="both"/>
      </w:pPr>
      <w:r>
        <w:rPr>
          <w:sz w:val="20"/>
        </w:rPr>
        <w:t xml:space="preserve">5) минимальные требования к составу тренажеров и их характеристикам для каждого типа тренажера самолета и тренажера вертолета;</w:t>
      </w:r>
    </w:p>
    <w:p>
      <w:pPr>
        <w:pStyle w:val="0"/>
        <w:spacing w:before="200" w:line-rule="auto"/>
        <w:ind w:firstLine="540"/>
        <w:jc w:val="both"/>
      </w:pPr>
      <w:r>
        <w:rPr>
          <w:sz w:val="20"/>
        </w:rPr>
        <w:t xml:space="preserve">6) требования к допустимым значениям условий полета и работы систем воздушного судна, имитируемых тренажерами и измеряемых техническими средствами измерения значений;</w:t>
      </w:r>
    </w:p>
    <w:p>
      <w:pPr>
        <w:pStyle w:val="0"/>
        <w:spacing w:before="200" w:line-rule="auto"/>
        <w:ind w:firstLine="540"/>
        <w:jc w:val="both"/>
      </w:pPr>
      <w:r>
        <w:rPr>
          <w:sz w:val="20"/>
        </w:rPr>
        <w:t xml:space="preserve">7) требования к техническим средствам, в том числе к средствам измерения, и методам измерения значений характеристик, имитируемых тренажерами;</w:t>
      </w:r>
    </w:p>
    <w:p>
      <w:pPr>
        <w:pStyle w:val="0"/>
        <w:spacing w:before="200" w:line-rule="auto"/>
        <w:ind w:firstLine="540"/>
        <w:jc w:val="both"/>
      </w:pPr>
      <w:r>
        <w:rPr>
          <w:sz w:val="20"/>
        </w:rPr>
        <w:t xml:space="preserve">8) критерии летных оценок на соответствие типу тренажеров самолетов и тренажеров вертолетов.";</w:t>
      </w:r>
    </w:p>
    <w:p>
      <w:pPr>
        <w:pStyle w:val="0"/>
        <w:spacing w:before="200" w:line-rule="auto"/>
        <w:ind w:firstLine="540"/>
        <w:jc w:val="both"/>
      </w:pPr>
      <w:r>
        <w:rPr>
          <w:sz w:val="20"/>
        </w:rPr>
        <w:t xml:space="preserve">17) в </w:t>
      </w:r>
      <w:hyperlink w:history="0" r:id="rId48" w:tooltip="&quot;Воздушный кодекс Российской Федерации&quot; от 19.03.1997 N 60-ФЗ (ред. от 08.08.2024) {КонсультантПлюс}">
        <w:r>
          <w:rPr>
            <w:sz w:val="20"/>
            <w:color w:val="0000ff"/>
          </w:rPr>
          <w:t xml:space="preserve">статье 61</w:t>
        </w:r>
      </w:hyperlink>
      <w:r>
        <w:rPr>
          <w:sz w:val="20"/>
        </w:rPr>
        <w:t xml:space="preserve">:</w:t>
      </w:r>
    </w:p>
    <w:p>
      <w:pPr>
        <w:pStyle w:val="0"/>
        <w:spacing w:before="200" w:line-rule="auto"/>
        <w:ind w:firstLine="540"/>
        <w:jc w:val="both"/>
      </w:pPr>
      <w:r>
        <w:rPr>
          <w:sz w:val="20"/>
        </w:rPr>
        <w:t xml:space="preserve">а) </w:t>
      </w:r>
      <w:hyperlink w:history="0" r:id="rId49" w:tooltip="&quot;Воздушный кодекс Российской Федерации&quot; от 19.03.1997 N 60-ФЗ (ред. от 08.08.2024) {КонсультантПлюс}">
        <w:r>
          <w:rPr>
            <w:sz w:val="20"/>
            <w:color w:val="0000ff"/>
          </w:rPr>
          <w:t xml:space="preserve">абзац второй пункта 3</w:t>
        </w:r>
      </w:hyperlink>
      <w:r>
        <w:rPr>
          <w:sz w:val="20"/>
        </w:rPr>
        <w:t xml:space="preserve"> дополнить словами ",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pPr>
        <w:pStyle w:val="0"/>
        <w:spacing w:before="200" w:line-rule="auto"/>
        <w:ind w:firstLine="540"/>
        <w:jc w:val="both"/>
      </w:pPr>
      <w:r>
        <w:rPr>
          <w:sz w:val="20"/>
        </w:rPr>
        <w:t xml:space="preserve">б) </w:t>
      </w:r>
      <w:hyperlink w:history="0" r:id="rId50" w:tooltip="&quot;Воздушный кодекс Российской Федерации&quot; от 19.03.1997 N 60-ФЗ (ред. от 08.08.2024) {КонсультантПлюс}">
        <w:r>
          <w:rPr>
            <w:sz w:val="20"/>
            <w:color w:val="0000ff"/>
          </w:rPr>
          <w:t xml:space="preserve">дополнить</w:t>
        </w:r>
      </w:hyperlink>
      <w:r>
        <w:rPr>
          <w:sz w:val="20"/>
        </w:rPr>
        <w:t xml:space="preserve"> пунктами 5 - 7 следующего содержания:</w:t>
      </w:r>
    </w:p>
    <w:p>
      <w:pPr>
        <w:pStyle w:val="0"/>
        <w:spacing w:before="200" w:line-rule="auto"/>
        <w:ind w:firstLine="540"/>
        <w:jc w:val="both"/>
      </w:pPr>
      <w:r>
        <w:rPr>
          <w:sz w:val="20"/>
        </w:rPr>
        <w:t xml:space="preserve">"5. Федеральные авиационные правила,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устанавливающие требования к эксплуатанту, осуществляющему коммерческие воздушные перевозки, и порядок выдачи ему документа, подтверждающего соответствие требованиям федеральных авиационных правил, должны содержать в том числе:</w:t>
      </w:r>
    </w:p>
    <w:p>
      <w:pPr>
        <w:pStyle w:val="0"/>
        <w:spacing w:before="200" w:line-rule="auto"/>
        <w:ind w:firstLine="540"/>
        <w:jc w:val="both"/>
      </w:pPr>
      <w:r>
        <w:rPr>
          <w:sz w:val="20"/>
        </w:rPr>
        <w:t xml:space="preserve">1) форму заявления, предоставляемого эксплуатантом в целях подтверждения его соответствия требованиям федеральных авиационных правил, включая требования к структуре и содержанию прилагаемых к заявлению документов;</w:t>
      </w:r>
    </w:p>
    <w:p>
      <w:pPr>
        <w:pStyle w:val="0"/>
        <w:spacing w:before="200" w:line-rule="auto"/>
        <w:ind w:firstLine="540"/>
        <w:jc w:val="both"/>
      </w:pPr>
      <w:r>
        <w:rPr>
          <w:sz w:val="20"/>
        </w:rPr>
        <w:t xml:space="preserve">2) случаи и порядок проведения оценки финансово-экономического состояния эксплуатанта, показатели, используемые для такой оценки, и перечень сведений о данных показателях;</w:t>
      </w:r>
    </w:p>
    <w:p>
      <w:pPr>
        <w:pStyle w:val="0"/>
        <w:spacing w:before="200" w:line-rule="auto"/>
        <w:ind w:firstLine="540"/>
        <w:jc w:val="both"/>
      </w:pPr>
      <w:r>
        <w:rPr>
          <w:sz w:val="20"/>
        </w:rPr>
        <w:t xml:space="preserve">3) перечень международных, иностранных и иных организаций, по договору воздушной перевозки груза с которыми эксплуатант осуществляет перевозку грузов;</w:t>
      </w:r>
    </w:p>
    <w:p>
      <w:pPr>
        <w:pStyle w:val="0"/>
        <w:spacing w:before="200" w:line-rule="auto"/>
        <w:ind w:firstLine="540"/>
        <w:jc w:val="both"/>
      </w:pPr>
      <w:r>
        <w:rPr>
          <w:sz w:val="20"/>
        </w:rPr>
        <w:t xml:space="preserve">4) требования к сроку действия документа, подтверждающего соответствие эксплуатанта требованиям федеральных авиационных правил.</w:t>
      </w:r>
    </w:p>
    <w:p>
      <w:pPr>
        <w:pStyle w:val="0"/>
        <w:spacing w:before="200" w:line-rule="auto"/>
        <w:ind w:firstLine="540"/>
        <w:jc w:val="both"/>
      </w:pPr>
      <w:r>
        <w:rPr>
          <w:sz w:val="20"/>
        </w:rPr>
        <w:t xml:space="preserve">6. Федеральные авиационные правила,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устанавливающие требования к эксплуатанту, выполняющему авиационные работы, и порядок выдачи ему документа, подтверждающего соответствие требованиям федеральных авиационных правил, должны содержать в том числе:</w:t>
      </w:r>
    </w:p>
    <w:p>
      <w:pPr>
        <w:pStyle w:val="0"/>
        <w:spacing w:before="200" w:line-rule="auto"/>
        <w:ind w:firstLine="540"/>
        <w:jc w:val="both"/>
      </w:pPr>
      <w:r>
        <w:rPr>
          <w:sz w:val="20"/>
        </w:rPr>
        <w:t xml:space="preserve">1) форму заявления, предоставляемого эксплуатантом в целях подтверждения его соответствия требованиям федеральных авиационных правил, включая требования к структуре и содержанию прилагаемых к заявлению документов;</w:t>
      </w:r>
    </w:p>
    <w:p>
      <w:pPr>
        <w:pStyle w:val="0"/>
        <w:spacing w:before="200" w:line-rule="auto"/>
        <w:ind w:firstLine="540"/>
        <w:jc w:val="both"/>
      </w:pPr>
      <w:r>
        <w:rPr>
          <w:sz w:val="20"/>
        </w:rPr>
        <w:t xml:space="preserve">2) требования к сроку действия документа, подтверждающего соответствие эксплуатанта требованиям федеральных авиационных правил.</w:t>
      </w:r>
    </w:p>
    <w:p>
      <w:pPr>
        <w:pStyle w:val="0"/>
        <w:spacing w:before="200" w:line-rule="auto"/>
        <w:ind w:firstLine="540"/>
        <w:jc w:val="both"/>
      </w:pPr>
      <w:r>
        <w:rPr>
          <w:sz w:val="20"/>
        </w:rPr>
        <w:t xml:space="preserve">7. Федеральные авиационные правила,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устанавливающие требования к эксплуатанту, выполняющему полеты в целях авиации общего назначения (далее в настоящей статье - эксплуатант авиации общего назначения), и порядок выдачи ему свидетельства (за исключением эксплуатантов, выполняющих полеты с использованием легких и сверхлегких воздушных судов авиации общего назначения), подтверждающего соответствие требованиям федеральных авиационных правил, утверждаемых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должны содержать в том числе:</w:t>
      </w:r>
    </w:p>
    <w:p>
      <w:pPr>
        <w:pStyle w:val="0"/>
        <w:spacing w:before="200" w:line-rule="auto"/>
        <w:ind w:firstLine="540"/>
        <w:jc w:val="both"/>
      </w:pPr>
      <w:r>
        <w:rPr>
          <w:sz w:val="20"/>
        </w:rPr>
        <w:t xml:space="preserve">1) форму заявления, предоставляемого эксплуатантом авиации общего назначения в целях подтверждения его соответствия требованиям федеральных авиационных правил, включая требования к структуре и содержанию прилагаемых к заявлению документов;</w:t>
      </w:r>
    </w:p>
    <w:p>
      <w:pPr>
        <w:pStyle w:val="0"/>
        <w:spacing w:before="200" w:line-rule="auto"/>
        <w:ind w:firstLine="540"/>
        <w:jc w:val="both"/>
      </w:pPr>
      <w:r>
        <w:rPr>
          <w:sz w:val="20"/>
        </w:rPr>
        <w:t xml:space="preserve">2) форму свидетельства эксплуатанта авиации общего назначения и требования к сроку его действия;</w:t>
      </w:r>
    </w:p>
    <w:p>
      <w:pPr>
        <w:pStyle w:val="0"/>
        <w:spacing w:before="200" w:line-rule="auto"/>
        <w:ind w:firstLine="540"/>
        <w:jc w:val="both"/>
      </w:pPr>
      <w:r>
        <w:rPr>
          <w:sz w:val="20"/>
        </w:rPr>
        <w:t xml:space="preserve">3) порядок приостановления действия свидетельства эксплуатанта авиации общего назначения, аннулирования свидетельства эксплуатанта авиации общего назначения, а также порядок возобновления и продления его действия;</w:t>
      </w:r>
    </w:p>
    <w:p>
      <w:pPr>
        <w:pStyle w:val="0"/>
        <w:spacing w:before="200" w:line-rule="auto"/>
        <w:ind w:firstLine="540"/>
        <w:jc w:val="both"/>
      </w:pPr>
      <w:r>
        <w:rPr>
          <w:sz w:val="20"/>
        </w:rPr>
        <w:t xml:space="preserve">4) порядок внесения изменений в свидетельство эксплуатанта авиации общего назначения.";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18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3" w:name="P233"/>
    <w:bookmarkEnd w:id="233"/>
    <w:p>
      <w:pPr>
        <w:pStyle w:val="0"/>
        <w:spacing w:before="260" w:line-rule="auto"/>
        <w:ind w:firstLine="540"/>
        <w:jc w:val="both"/>
      </w:pPr>
      <w:r>
        <w:rPr>
          <w:sz w:val="20"/>
        </w:rPr>
        <w:t xml:space="preserve">18) </w:t>
      </w:r>
      <w:hyperlink w:history="0" r:id="rId51"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пункт 4 статьи 64</w:t>
        </w:r>
      </w:hyperlink>
      <w:r>
        <w:rPr>
          <w:sz w:val="20"/>
        </w:rPr>
        <w:t xml:space="preserve"> изложить в следующей редакции:</w:t>
      </w:r>
    </w:p>
    <w:p>
      <w:pPr>
        <w:pStyle w:val="0"/>
        <w:spacing w:before="200" w:line-rule="auto"/>
        <w:ind w:firstLine="540"/>
        <w:jc w:val="both"/>
      </w:pPr>
      <w:r>
        <w:rPr>
          <w:sz w:val="20"/>
        </w:rPr>
        <w:t xml:space="preserve">"4. Сборы за аэронавигационное обслуживание полетов воздушных судов пользователей воздушного пространства устанавливаются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 и контроль за их применением.</w:t>
      </w:r>
    </w:p>
    <w:p>
      <w:pPr>
        <w:pStyle w:val="0"/>
        <w:spacing w:before="200" w:line-rule="auto"/>
        <w:ind w:firstLine="540"/>
        <w:jc w:val="both"/>
      </w:pPr>
      <w:r>
        <w:rPr>
          <w:sz w:val="20"/>
        </w:rPr>
        <w:t xml:space="preserve">Государственное регулирование тарифов и сборов за оказание услуг в области гражданской авиации осуществляется в соответствии с установленными Правительством Российской Федерации:</w:t>
      </w:r>
    </w:p>
    <w:p>
      <w:pPr>
        <w:pStyle w:val="0"/>
        <w:spacing w:before="200" w:line-rule="auto"/>
        <w:ind w:firstLine="540"/>
        <w:jc w:val="both"/>
      </w:pPr>
      <w:r>
        <w:rPr>
          <w:sz w:val="20"/>
        </w:rPr>
        <w:t xml:space="preserve">порядком государственного регулирования сборов за аэронавигационное обслуживание полетов воздушных судов пользователей воздушного пространства;</w:t>
      </w:r>
    </w:p>
    <w:p>
      <w:pPr>
        <w:pStyle w:val="0"/>
        <w:spacing w:before="200" w:line-rule="auto"/>
        <w:ind w:firstLine="540"/>
        <w:jc w:val="both"/>
      </w:pPr>
      <w:r>
        <w:rPr>
          <w:sz w:val="20"/>
        </w:rPr>
        <w:t xml:space="preserve">порядком государственного регулирования тарифов за предоставление государственным поставщиком услуг по обслуживанию линий управления беспилотными авиационными системами и контроля беспилотных авиационных систем;</w:t>
      </w:r>
    </w:p>
    <w:p>
      <w:pPr>
        <w:pStyle w:val="0"/>
        <w:spacing w:before="200" w:line-rule="auto"/>
        <w:ind w:firstLine="540"/>
        <w:jc w:val="both"/>
      </w:pPr>
      <w:r>
        <w:rPr>
          <w:sz w:val="20"/>
        </w:rPr>
        <w:t xml:space="preserve">порядком расчета, уплаты, формирования, аккумулирования средств на капитальный ремонт аэродромов гражданской авиации, установку светосигнального оборудования и размещение некапитальных сооружений на аэродромах гражданской авиации, являющихся составной частью сборов за аэронавигационное обслуживание полетов воздушных судов пользователей воздушного пространства, устанавливаемых в соответствии с абзацем первым настоящего пункта, а также порядком расходования указанных средств.</w:t>
      </w:r>
    </w:p>
    <w:p>
      <w:pPr>
        <w:pStyle w:val="0"/>
        <w:spacing w:before="200" w:line-rule="auto"/>
        <w:ind w:firstLine="540"/>
        <w:jc w:val="both"/>
      </w:pPr>
      <w:r>
        <w:rPr>
          <w:sz w:val="20"/>
        </w:rPr>
        <w:t xml:space="preserve">Расчет, формирование, аккумулирование, расходование средств, указанных в абзаце пятом настоящего пункта,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или подведомственной ему организацией в случае принятия указанным федеральным органом исполнительной власти решения о возложении на эту организацию функций по расчету, формированию, аккумулированию и расходованию средств, указанных в абзаце пятом настоящего пункта.";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19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2" w:name="P242"/>
    <w:bookmarkEnd w:id="242"/>
    <w:p>
      <w:pPr>
        <w:pStyle w:val="0"/>
        <w:spacing w:before="260" w:line-rule="auto"/>
        <w:ind w:firstLine="540"/>
        <w:jc w:val="both"/>
      </w:pPr>
      <w:r>
        <w:rPr>
          <w:sz w:val="20"/>
        </w:rPr>
        <w:t xml:space="preserve">19) </w:t>
      </w:r>
      <w:hyperlink w:history="0" r:id="rId52"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абзац первый пункта 1 статьи 67</w:t>
        </w:r>
      </w:hyperlink>
      <w:r>
        <w:rPr>
          <w:sz w:val="20"/>
        </w:rPr>
        <w:t xml:space="preserve"> дополнить словами "в электронном виде или на бумажном носителе";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20 ст. 1 </w:t>
            </w:r>
            <w:hyperlink w:history="0" w:anchor="P422" w:tooltip="5. Пункты 7, 11, 20, 21, 23 и 25 статьи 1 настоящего Федерального закона вступают в силу с 1 марта 2026 года.">
              <w:r>
                <w:rPr>
                  <w:sz w:val="20"/>
                  <w:color w:val="0000ff"/>
                </w:rPr>
                <w:t xml:space="preserve">вступает</w:t>
              </w:r>
            </w:hyperlink>
            <w:r>
              <w:rPr>
                <w:sz w:val="20"/>
                <w:color w:val="392c69"/>
              </w:rPr>
              <w:t xml:space="preserve"> в силу с 01.03.2026.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5" w:name="P245"/>
    <w:bookmarkEnd w:id="245"/>
    <w:p>
      <w:pPr>
        <w:pStyle w:val="0"/>
        <w:spacing w:before="260" w:line-rule="auto"/>
        <w:ind w:firstLine="540"/>
        <w:jc w:val="both"/>
      </w:pPr>
      <w:r>
        <w:rPr>
          <w:sz w:val="20"/>
        </w:rPr>
        <w:t xml:space="preserve">20) </w:t>
      </w:r>
      <w:hyperlink w:history="0" r:id="rId53" w:tooltip="&quot;Воздушный кодекс Российской Федерации&quot; от 19.03.1997 N 60-ФЗ (ред. от 08.08.2024) {КонсультантПлюс}">
        <w:r>
          <w:rPr>
            <w:sz w:val="20"/>
            <w:color w:val="0000ff"/>
          </w:rPr>
          <w:t xml:space="preserve">статью 68</w:t>
        </w:r>
      </w:hyperlink>
      <w:r>
        <w:rPr>
          <w:sz w:val="20"/>
        </w:rPr>
        <w:t xml:space="preserve"> дополнить словами ", утверждаемыми в области гражданской авиации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в области государственной авиации уполномоченным органом в области обороны, в области экспериментальной авиации уполномоченным органом в области оборонной промышленности";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21 ст. 1 </w:t>
            </w:r>
            <w:hyperlink w:history="0" w:anchor="P422" w:tooltip="5. Пункты 7, 11, 20, 21, 23 и 25 статьи 1 настоящего Федерального закона вступают в силу с 1 марта 2026 года.">
              <w:r>
                <w:rPr>
                  <w:sz w:val="20"/>
                  <w:color w:val="0000ff"/>
                </w:rPr>
                <w:t xml:space="preserve">вступает</w:t>
              </w:r>
            </w:hyperlink>
            <w:r>
              <w:rPr>
                <w:sz w:val="20"/>
                <w:color w:val="392c69"/>
              </w:rPr>
              <w:t xml:space="preserve"> в силу с 01.03.2026.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8" w:name="P248"/>
    <w:bookmarkEnd w:id="248"/>
    <w:p>
      <w:pPr>
        <w:pStyle w:val="0"/>
        <w:spacing w:before="260" w:line-rule="auto"/>
        <w:ind w:firstLine="540"/>
        <w:jc w:val="both"/>
      </w:pPr>
      <w:r>
        <w:rPr>
          <w:sz w:val="20"/>
        </w:rPr>
        <w:t xml:space="preserve">21) </w:t>
      </w:r>
      <w:hyperlink w:history="0" r:id="rId54" w:tooltip="&quot;Воздушный кодекс Российской Федерации&quot; от 19.03.1997 N 60-ФЗ (ред. от 08.08.2024) {КонсультантПлюс}">
        <w:r>
          <w:rPr>
            <w:sz w:val="20"/>
            <w:color w:val="0000ff"/>
          </w:rPr>
          <w:t xml:space="preserve">дополнить</w:t>
        </w:r>
      </w:hyperlink>
      <w:r>
        <w:rPr>
          <w:sz w:val="20"/>
        </w:rPr>
        <w:t xml:space="preserve"> статьей 68.1 следующего содержания:</w:t>
      </w:r>
    </w:p>
    <w:p>
      <w:pPr>
        <w:pStyle w:val="0"/>
        <w:ind w:firstLine="540"/>
        <w:jc w:val="both"/>
      </w:pPr>
      <w:r>
        <w:rPr>
          <w:sz w:val="20"/>
        </w:rPr>
      </w:r>
    </w:p>
    <w:p>
      <w:pPr>
        <w:pStyle w:val="0"/>
        <w:ind w:firstLine="540"/>
        <w:jc w:val="both"/>
      </w:pPr>
      <w:r>
        <w:rPr>
          <w:sz w:val="20"/>
        </w:rPr>
        <w:t xml:space="preserve">"Статья 68.1. Порядок подготовки и выполнения контрольного полета (облета)</w:t>
      </w:r>
    </w:p>
    <w:p>
      <w:pPr>
        <w:pStyle w:val="0"/>
        <w:ind w:firstLine="540"/>
        <w:jc w:val="both"/>
      </w:pPr>
      <w:r>
        <w:rPr>
          <w:sz w:val="20"/>
        </w:rPr>
      </w:r>
    </w:p>
    <w:p>
      <w:pPr>
        <w:pStyle w:val="0"/>
        <w:ind w:firstLine="540"/>
        <w:jc w:val="both"/>
      </w:pPr>
      <w:r>
        <w:rPr>
          <w:sz w:val="20"/>
        </w:rPr>
        <w:t xml:space="preserve">1. Контрольный полет (облет) гражданского воздушного судна - полет гражданского воздушного судна, выполняемый в целях подтверждения годности воздушного судна после выполнения работ при его техническом обслуживании, перечень которых устанавливается эксплуатационной документацией воздушного судна, а также в целях проведения специальной оценки условий труда на рабочих местах членов летных экипажей гражданских воздушных судов с учетом устанавливаемых уполномоченным федеральным органом исполнительной власти особенностей проведения специальной оценки.</w:t>
      </w:r>
    </w:p>
    <w:p>
      <w:pPr>
        <w:pStyle w:val="0"/>
        <w:spacing w:before="200" w:line-rule="auto"/>
        <w:ind w:firstLine="540"/>
        <w:jc w:val="both"/>
      </w:pPr>
      <w:r>
        <w:rPr>
          <w:sz w:val="20"/>
        </w:rPr>
        <w:t xml:space="preserve">2. Контрольный полет (облет) воздушного судна государственной авиации - полет воздушного судна государственной авиации, выполняемый в целях удостоверения годности воздушного судна государственной авиации к эксплуатации в случаях, определенных эксплуатационной документацией воздушного судна государственной авиации, а также в случаях, установленных уполномоченным органом в области обороны.</w:t>
      </w:r>
    </w:p>
    <w:p>
      <w:pPr>
        <w:pStyle w:val="0"/>
        <w:spacing w:before="200" w:line-rule="auto"/>
        <w:ind w:firstLine="540"/>
        <w:jc w:val="both"/>
      </w:pPr>
      <w:r>
        <w:rPr>
          <w:sz w:val="20"/>
        </w:rPr>
        <w:t xml:space="preserve">3. Порядок подготовки и выполнения контрольного полета (облета) гражданского воздушного судна устанавливается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pPr>
        <w:pStyle w:val="0"/>
        <w:spacing w:before="200" w:line-rule="auto"/>
        <w:ind w:firstLine="540"/>
        <w:jc w:val="both"/>
      </w:pPr>
      <w:r>
        <w:rPr>
          <w:sz w:val="20"/>
        </w:rPr>
        <w:t xml:space="preserve">4. Порядок подготовки и выполнения контрольного полета (облета) воздушного судна государственной авиации устанавливается федеральными авиационными правилами, утверждаемыми уполномоченным органом в области обороны.</w:t>
      </w:r>
    </w:p>
    <w:p>
      <w:pPr>
        <w:pStyle w:val="0"/>
        <w:spacing w:before="200" w:line-rule="auto"/>
        <w:ind w:firstLine="540"/>
        <w:jc w:val="both"/>
      </w:pPr>
      <w:r>
        <w:rPr>
          <w:sz w:val="20"/>
        </w:rPr>
        <w:t xml:space="preserve">5. Организация контрольного полета (облета) гражданского воздушного судна осуществляется эксплуатантами, владельцами гражданских воздушных судов.</w:t>
      </w:r>
    </w:p>
    <w:p>
      <w:pPr>
        <w:pStyle w:val="0"/>
        <w:spacing w:before="200" w:line-rule="auto"/>
        <w:ind w:firstLine="540"/>
        <w:jc w:val="both"/>
      </w:pPr>
      <w:r>
        <w:rPr>
          <w:sz w:val="20"/>
        </w:rPr>
        <w:t xml:space="preserve">6. Организация контрольного полета (облета) воздушного судна государственной авиации осуществляется федеральными органами исполнительной власти и организациями, в ведении которых находится государственная авиация.";</w:t>
      </w:r>
    </w:p>
    <w:p>
      <w:pPr>
        <w:pStyle w:val="0"/>
        <w:ind w:firstLine="540"/>
        <w:jc w:val="both"/>
      </w:pPr>
      <w:r>
        <w:rPr>
          <w:sz w:val="20"/>
        </w:rPr>
      </w:r>
    </w:p>
    <w:p>
      <w:pPr>
        <w:pStyle w:val="0"/>
        <w:ind w:firstLine="540"/>
        <w:jc w:val="both"/>
      </w:pPr>
      <w:r>
        <w:rPr>
          <w:sz w:val="20"/>
        </w:rPr>
        <w:t xml:space="preserve">22) </w:t>
      </w:r>
      <w:hyperlink w:history="0" r:id="rId55" w:tooltip="&quot;Воздушный кодекс Российской Федерации&quot; от 19.03.1997 N 60-ФЗ (ред. от 08.08.2024) {КонсультантПлюс}">
        <w:r>
          <w:rPr>
            <w:sz w:val="20"/>
            <w:color w:val="0000ff"/>
          </w:rPr>
          <w:t xml:space="preserve">статью 69</w:t>
        </w:r>
      </w:hyperlink>
      <w:r>
        <w:rPr>
          <w:sz w:val="20"/>
        </w:rPr>
        <w:t xml:space="preserve"> дополнить пунктом 2.3 следующего содержания:</w:t>
      </w:r>
    </w:p>
    <w:p>
      <w:pPr>
        <w:pStyle w:val="0"/>
        <w:spacing w:before="200" w:line-rule="auto"/>
        <w:ind w:firstLine="540"/>
        <w:jc w:val="both"/>
      </w:pPr>
      <w:r>
        <w:rPr>
          <w:sz w:val="20"/>
        </w:rPr>
        <w:t xml:space="preserve">"2.3. Порядок предоставления метеорологической информации для обеспечения полетов воздушных судов устанавливается федеральными авиационными правилами, утверждаемыми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должен содержать в том числе:</w:t>
      </w:r>
    </w:p>
    <w:p>
      <w:pPr>
        <w:pStyle w:val="0"/>
        <w:spacing w:before="200" w:line-rule="auto"/>
        <w:ind w:firstLine="540"/>
        <w:jc w:val="both"/>
      </w:pPr>
      <w:r>
        <w:rPr>
          <w:sz w:val="20"/>
        </w:rPr>
        <w:t xml:space="preserve">1) требования к метеорологической информации, предоставляемой для обеспечения полетов воздушных судов, аэронавигационного обслуживания полетов воздушных судов, включая требования к содержанию такой метеорологической информации в зависимости от лиц, которым она предоставляется, а также к условиям ее предоставления;</w:t>
      </w:r>
    </w:p>
    <w:p>
      <w:pPr>
        <w:pStyle w:val="0"/>
        <w:spacing w:before="200" w:line-rule="auto"/>
        <w:ind w:firstLine="540"/>
        <w:jc w:val="both"/>
      </w:pPr>
      <w:r>
        <w:rPr>
          <w:sz w:val="20"/>
        </w:rPr>
        <w:t xml:space="preserve">2) требования к инструкции по метеорологическому обеспечению полетов, включая требования к ее содержанию, порядок согласования и утверждения;</w:t>
      </w:r>
    </w:p>
    <w:p>
      <w:pPr>
        <w:pStyle w:val="0"/>
        <w:spacing w:before="200" w:line-rule="auto"/>
        <w:ind w:firstLine="540"/>
        <w:jc w:val="both"/>
      </w:pPr>
      <w:r>
        <w:rPr>
          <w:sz w:val="20"/>
        </w:rPr>
        <w:t xml:space="preserve">3) виды сообщений о результатах регулярных и специальных наблюдений за состоянием погоды на аэродроме;</w:t>
      </w:r>
    </w:p>
    <w:p>
      <w:pPr>
        <w:pStyle w:val="0"/>
        <w:spacing w:before="200" w:line-rule="auto"/>
        <w:ind w:firstLine="540"/>
        <w:jc w:val="both"/>
      </w:pPr>
      <w:r>
        <w:rPr>
          <w:sz w:val="20"/>
        </w:rPr>
        <w:t xml:space="preserve">4) содержание местных регулярных и специальных сводок, аэродромных климатических сводок;</w:t>
      </w:r>
    </w:p>
    <w:p>
      <w:pPr>
        <w:pStyle w:val="0"/>
        <w:spacing w:before="200" w:line-rule="auto"/>
        <w:ind w:firstLine="540"/>
        <w:jc w:val="both"/>
      </w:pPr>
      <w:r>
        <w:rPr>
          <w:sz w:val="20"/>
        </w:rPr>
        <w:t xml:space="preserve">5) требования к авиационной климатологической информации;</w:t>
      </w:r>
    </w:p>
    <w:p>
      <w:pPr>
        <w:pStyle w:val="0"/>
        <w:spacing w:before="200" w:line-rule="auto"/>
        <w:ind w:firstLine="540"/>
        <w:jc w:val="both"/>
      </w:pPr>
      <w:r>
        <w:rPr>
          <w:sz w:val="20"/>
        </w:rPr>
        <w:t xml:space="preserve">6) требования к аэродромным климатологическим таблицам, включая требования к их содержанию.";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23 ст. 1 </w:t>
            </w:r>
            <w:hyperlink w:history="0" w:anchor="P422" w:tooltip="5. Пункты 7, 11, 20, 21, 23 и 25 статьи 1 настоящего Федерального закона вступают в силу с 1 марта 2026 года.">
              <w:r>
                <w:rPr>
                  <w:sz w:val="20"/>
                  <w:color w:val="0000ff"/>
                </w:rPr>
                <w:t xml:space="preserve">вступает</w:t>
              </w:r>
            </w:hyperlink>
            <w:r>
              <w:rPr>
                <w:sz w:val="20"/>
                <w:color w:val="392c69"/>
              </w:rPr>
              <w:t xml:space="preserve"> в силу с 01.03.2026.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9" w:name="P269"/>
    <w:bookmarkEnd w:id="269"/>
    <w:p>
      <w:pPr>
        <w:pStyle w:val="0"/>
        <w:spacing w:before="260" w:line-rule="auto"/>
        <w:ind w:firstLine="540"/>
        <w:jc w:val="both"/>
      </w:pPr>
      <w:r>
        <w:rPr>
          <w:sz w:val="20"/>
        </w:rPr>
        <w:t xml:space="preserve">23) </w:t>
      </w:r>
      <w:hyperlink w:history="0" r:id="rId56" w:tooltip="&quot;Воздушный кодекс Российской Федерации&quot; от 19.03.1997 N 60-ФЗ (ред. от 08.08.2024) {КонсультантПлюс}">
        <w:r>
          <w:rPr>
            <w:sz w:val="20"/>
            <w:color w:val="0000ff"/>
          </w:rPr>
          <w:t xml:space="preserve">статью 71</w:t>
        </w:r>
      </w:hyperlink>
      <w:r>
        <w:rPr>
          <w:sz w:val="20"/>
        </w:rPr>
        <w:t xml:space="preserve"> дополнить пунктами 3 и 4 следующего содержания:</w:t>
      </w:r>
    </w:p>
    <w:p>
      <w:pPr>
        <w:pStyle w:val="0"/>
        <w:spacing w:before="200" w:line-rule="auto"/>
        <w:ind w:firstLine="540"/>
        <w:jc w:val="both"/>
      </w:pPr>
      <w:r>
        <w:rPr>
          <w:sz w:val="20"/>
        </w:rPr>
        <w:t xml:space="preserve">"3. Ведение реестра разрешений на бортовые радиостанции, используемые на гражданских воздушных судах, возлагается на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в порядке, установленном федеральными авиационными правилами.</w:t>
      </w:r>
    </w:p>
    <w:p>
      <w:pPr>
        <w:pStyle w:val="0"/>
        <w:spacing w:before="200" w:line-rule="auto"/>
        <w:ind w:firstLine="540"/>
        <w:jc w:val="both"/>
      </w:pPr>
      <w:r>
        <w:rPr>
          <w:sz w:val="20"/>
        </w:rPr>
        <w:t xml:space="preserve">4. Порядок ведения реестра разрешений на бортовые радиостанции, используемые на гражданских воздушных судах, форма и порядок выдачи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разрешений на бортовые радиостанции, используемые на гражданских воздушных судах, устанавливаются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должны содержать в том числе:</w:t>
      </w:r>
    </w:p>
    <w:p>
      <w:pPr>
        <w:pStyle w:val="0"/>
        <w:spacing w:before="200" w:line-rule="auto"/>
        <w:ind w:firstLine="540"/>
        <w:jc w:val="both"/>
      </w:pPr>
      <w:r>
        <w:rPr>
          <w:sz w:val="20"/>
        </w:rPr>
        <w:t xml:space="preserve">1) форму заявления на предоставление разрешения на бортовую радиостанцию, используемую на гражданских воздушных судах, форму и требования к структуре и содержанию прилагаемых к заявлению документов;</w:t>
      </w:r>
    </w:p>
    <w:p>
      <w:pPr>
        <w:pStyle w:val="0"/>
        <w:spacing w:before="200" w:line-rule="auto"/>
        <w:ind w:firstLine="540"/>
        <w:jc w:val="both"/>
      </w:pPr>
      <w:r>
        <w:rPr>
          <w:sz w:val="20"/>
        </w:rPr>
        <w:t xml:space="preserve">2) требования к сроку действия разрешений на бортовые радиостанции, используемые на гражданских воздушных судах.";</w:t>
      </w:r>
    </w:p>
    <w:p>
      <w:pPr>
        <w:pStyle w:val="0"/>
        <w:spacing w:before="200" w:line-rule="auto"/>
        <w:ind w:firstLine="540"/>
        <w:jc w:val="both"/>
      </w:pPr>
      <w:r>
        <w:rPr>
          <w:sz w:val="20"/>
        </w:rPr>
        <w:t xml:space="preserve">24) </w:t>
      </w:r>
      <w:hyperlink w:history="0" r:id="rId57" w:tooltip="&quot;Воздушный кодекс Российской Федерации&quot; от 19.03.1997 N 60-ФЗ (ред. от 08.08.2024) {КонсультантПлюс}">
        <w:r>
          <w:rPr>
            <w:sz w:val="20"/>
            <w:color w:val="0000ff"/>
          </w:rPr>
          <w:t xml:space="preserve">дополнить</w:t>
        </w:r>
      </w:hyperlink>
      <w:r>
        <w:rPr>
          <w:sz w:val="20"/>
        </w:rPr>
        <w:t xml:space="preserve"> статьей 101.1 следующего содержания:</w:t>
      </w:r>
    </w:p>
    <w:p>
      <w:pPr>
        <w:pStyle w:val="0"/>
        <w:ind w:firstLine="540"/>
        <w:jc w:val="both"/>
      </w:pPr>
      <w:r>
        <w:rPr>
          <w:sz w:val="20"/>
        </w:rPr>
      </w:r>
    </w:p>
    <w:p>
      <w:pPr>
        <w:pStyle w:val="0"/>
        <w:ind w:firstLine="540"/>
        <w:jc w:val="both"/>
      </w:pPr>
      <w:r>
        <w:rPr>
          <w:sz w:val="20"/>
        </w:rPr>
        <w:t xml:space="preserve">"Статья 101.1. Допуск перевозчиков к выполнению регулярных и чартерных международных воздушных перевозок пассажиров, багажа, грузов и почты</w:t>
      </w:r>
    </w:p>
    <w:p>
      <w:pPr>
        <w:pStyle w:val="0"/>
        <w:ind w:firstLine="540"/>
        <w:jc w:val="both"/>
      </w:pPr>
      <w:r>
        <w:rPr>
          <w:sz w:val="20"/>
        </w:rPr>
      </w:r>
    </w:p>
    <w:p>
      <w:pPr>
        <w:pStyle w:val="0"/>
        <w:ind w:firstLine="540"/>
        <w:jc w:val="both"/>
      </w:pPr>
      <w:r>
        <w:rPr>
          <w:sz w:val="20"/>
        </w:rPr>
        <w:t xml:space="preserve">1. Федеральный орган исполнительной власти, осуществляющий функции по выработке государственной политики и нормативно-правовому регулированию в сфере гражданской авиации, утверждает федеральные авиационные правила, устанавливающие порядок допуска перевозчиков к выполнению регулярных и чартерных международных воздушных перевозок пассажиров, багажа, грузов и почты (далее - допуск).</w:t>
      </w:r>
    </w:p>
    <w:p>
      <w:pPr>
        <w:pStyle w:val="0"/>
        <w:spacing w:before="200" w:line-rule="auto"/>
        <w:ind w:firstLine="540"/>
        <w:jc w:val="both"/>
      </w:pPr>
      <w:r>
        <w:rPr>
          <w:sz w:val="20"/>
        </w:rPr>
        <w:t xml:space="preserve">2. Решения о выдаче допуска, о внесении изменений в условия ранее выданного допуска, об отзыве допуска, о введении ограничений в условия ранее выданного допуска принимаются в порядке, установленном федеральными авиационными правилами, межведомственной комиссией по допуску перевозчиков к выполнению международных воздушных перевозок пассажиров и (или) грузов, создаваемой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(далее - межведомственная комиссия по допуску). В состав межведомственной комиссии по допуску входят представители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гражданской авиации,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гражданской авиации, федерального органа исполнительной власти, осуществляющего функции по федеральному государственному контролю (надзору) в области гражданской авиации, федерального органа исполнительной власти, осуществляющего функции по принятию нормативных правовых актов и контролю за соблюдением антимонопольного законодательства.</w:t>
      </w:r>
    </w:p>
    <w:p>
      <w:pPr>
        <w:pStyle w:val="0"/>
        <w:spacing w:before="200" w:line-rule="auto"/>
        <w:ind w:firstLine="540"/>
        <w:jc w:val="both"/>
      </w:pPr>
      <w:r>
        <w:rPr>
          <w:sz w:val="20"/>
        </w:rPr>
        <w:t xml:space="preserve">3. Положение о межведомственной комиссии по допуску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pPr>
        <w:pStyle w:val="0"/>
        <w:spacing w:before="200" w:line-rule="auto"/>
        <w:ind w:firstLine="540"/>
        <w:jc w:val="both"/>
      </w:pPr>
      <w:r>
        <w:rPr>
          <w:sz w:val="20"/>
        </w:rPr>
        <w:t xml:space="preserve">4. Выдачу допуска, внесение изменений в условия ранее выданного допуска, отзыв ранее выданного допуска, введение ограничений в условия ранее выданного допуска в порядке, установленном федеральными авиационными правилами, осуществляет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w:t>
      </w:r>
    </w:p>
    <w:p>
      <w:pPr>
        <w:pStyle w:val="0"/>
        <w:spacing w:before="200" w:line-rule="auto"/>
        <w:ind w:firstLine="540"/>
        <w:jc w:val="both"/>
      </w:pPr>
      <w:r>
        <w:rPr>
          <w:sz w:val="20"/>
        </w:rPr>
        <w:t xml:space="preserve">5. Федеральные авиационные правила должны содержать в том числе:</w:t>
      </w:r>
    </w:p>
    <w:p>
      <w:pPr>
        <w:pStyle w:val="0"/>
        <w:spacing w:before="200" w:line-rule="auto"/>
        <w:ind w:firstLine="540"/>
        <w:jc w:val="both"/>
      </w:pPr>
      <w:r>
        <w:rPr>
          <w:sz w:val="20"/>
        </w:rPr>
        <w:t xml:space="preserve">1) форму заявления на получение допуска, внесение изменений в условия ранее выданного допуска, отзыв допуска, включая требования к структуре и содержанию прилагаемых к данному заявлению документов;</w:t>
      </w:r>
    </w:p>
    <w:p>
      <w:pPr>
        <w:pStyle w:val="0"/>
        <w:spacing w:before="200" w:line-rule="auto"/>
        <w:ind w:firstLine="540"/>
        <w:jc w:val="both"/>
      </w:pPr>
      <w:r>
        <w:rPr>
          <w:sz w:val="20"/>
        </w:rPr>
        <w:t xml:space="preserve">2) порядок предоставления, распределения, перераспределения, сокращения частот полетов перевозчиков;</w:t>
      </w:r>
    </w:p>
    <w:p>
      <w:pPr>
        <w:pStyle w:val="0"/>
        <w:spacing w:before="200" w:line-rule="auto"/>
        <w:ind w:firstLine="540"/>
        <w:jc w:val="both"/>
      </w:pPr>
      <w:r>
        <w:rPr>
          <w:sz w:val="20"/>
        </w:rPr>
        <w:t xml:space="preserve">3) критерии оценки перевозчиков для выдачи допуска, внесения изменений в условия ранее выданного допуска;</w:t>
      </w:r>
    </w:p>
    <w:p>
      <w:pPr>
        <w:pStyle w:val="0"/>
        <w:spacing w:before="200" w:line-rule="auto"/>
        <w:ind w:firstLine="540"/>
        <w:jc w:val="both"/>
      </w:pPr>
      <w:r>
        <w:rPr>
          <w:sz w:val="20"/>
        </w:rPr>
        <w:t xml:space="preserve">4) требования к содержанию допуска и сроку действия допуска.</w:t>
      </w:r>
    </w:p>
    <w:p>
      <w:pPr>
        <w:pStyle w:val="0"/>
        <w:spacing w:before="200" w:line-rule="auto"/>
        <w:ind w:firstLine="540"/>
        <w:jc w:val="both"/>
      </w:pPr>
      <w:r>
        <w:rPr>
          <w:sz w:val="20"/>
        </w:rPr>
        <w:t xml:space="preserve">6. Решения о выдаче допуска, о внесении изменений в условия ранее выданного допуска, об отзыве допуска, о введении ограничений в условия ранее выданного допуска принимаются на основании договоренностей между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уполномоченным ведомством в сфере гражданской авиации иностранного государства, предусмотренных международными договорами Российской Федерации, и вносятся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в федеральную государственную информационную систему допуска перевозчиков к выполнению регулярных и чартерных международных воздушных перевозок пассажиров, багажа, грузов и почты.";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25 ст. 1 </w:t>
            </w:r>
            <w:hyperlink w:history="0" w:anchor="P422" w:tooltip="5. Пункты 7, 11, 20, 21, 23 и 25 статьи 1 настоящего Федерального закона вступают в силу с 1 марта 2026 года.">
              <w:r>
                <w:rPr>
                  <w:sz w:val="20"/>
                  <w:color w:val="0000ff"/>
                </w:rPr>
                <w:t xml:space="preserve">вступает</w:t>
              </w:r>
            </w:hyperlink>
            <w:r>
              <w:rPr>
                <w:sz w:val="20"/>
                <w:color w:val="392c69"/>
              </w:rPr>
              <w:t xml:space="preserve"> в силу с 01.03.2026.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1" w:name="P291"/>
    <w:bookmarkEnd w:id="291"/>
    <w:p>
      <w:pPr>
        <w:pStyle w:val="0"/>
        <w:spacing w:before="260" w:line-rule="auto"/>
        <w:ind w:firstLine="540"/>
        <w:jc w:val="both"/>
      </w:pPr>
      <w:r>
        <w:rPr>
          <w:sz w:val="20"/>
        </w:rPr>
        <w:t xml:space="preserve">25) </w:t>
      </w:r>
      <w:hyperlink w:history="0" r:id="rId58" w:tooltip="&quot;Воздушный кодекс Российской Федерации&quot; от 19.03.1997 N 60-ФЗ (ред. от 08.08.2024) {КонсультантПлюс}">
        <w:r>
          <w:rPr>
            <w:sz w:val="20"/>
            <w:color w:val="0000ff"/>
          </w:rPr>
          <w:t xml:space="preserve">дополнить</w:t>
        </w:r>
      </w:hyperlink>
      <w:r>
        <w:rPr>
          <w:sz w:val="20"/>
        </w:rPr>
        <w:t xml:space="preserve"> статьей 101.2 следующего содержания:</w:t>
      </w:r>
    </w:p>
    <w:p>
      <w:pPr>
        <w:pStyle w:val="0"/>
        <w:ind w:firstLine="540"/>
        <w:jc w:val="both"/>
      </w:pPr>
      <w:r>
        <w:rPr>
          <w:sz w:val="20"/>
        </w:rPr>
      </w:r>
    </w:p>
    <w:p>
      <w:pPr>
        <w:pStyle w:val="0"/>
        <w:ind w:firstLine="540"/>
        <w:jc w:val="both"/>
      </w:pPr>
      <w:r>
        <w:rPr>
          <w:sz w:val="20"/>
        </w:rPr>
        <w:t xml:space="preserve">"Статья 101.2. Федеральная государственная информационная система допуска перевозчиков к выполнению регулярных и чартерных международных воздушных перевозок пассажиров, багажа, грузов и почты</w:t>
      </w:r>
    </w:p>
    <w:p>
      <w:pPr>
        <w:pStyle w:val="0"/>
        <w:ind w:firstLine="540"/>
        <w:jc w:val="both"/>
      </w:pPr>
      <w:r>
        <w:rPr>
          <w:sz w:val="20"/>
        </w:rPr>
      </w:r>
    </w:p>
    <w:p>
      <w:pPr>
        <w:pStyle w:val="0"/>
        <w:ind w:firstLine="540"/>
        <w:jc w:val="both"/>
      </w:pPr>
      <w:r>
        <w:rPr>
          <w:sz w:val="20"/>
        </w:rPr>
        <w:t xml:space="preserve">1. Федеральная государственная информационная система допуска перевозчиков к выполнению регулярных и чартерных международных воздушных перевозок пассажиров, багажа, грузов и почты (далее - система допуска) является системой, функционирующей на основе программных, технических средств и информационных технологий, обеспечивающих сбор, обработку, анализ, хранение, предоставление, размещение информации в информационно-телекоммуникационной сети "Интернет" и использование информации о воздушных перевозках, перевозчиках и выданных им допусках.</w:t>
      </w:r>
    </w:p>
    <w:p>
      <w:pPr>
        <w:pStyle w:val="0"/>
        <w:spacing w:before="200" w:line-rule="auto"/>
        <w:ind w:firstLine="540"/>
        <w:jc w:val="both"/>
      </w:pPr>
      <w:r>
        <w:rPr>
          <w:sz w:val="20"/>
        </w:rPr>
        <w:t xml:space="preserve">2. Пользователями системы допуска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гражданской авиации,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перевозчики.</w:t>
      </w:r>
    </w:p>
    <w:p>
      <w:pPr>
        <w:pStyle w:val="0"/>
        <w:spacing w:before="200" w:line-rule="auto"/>
        <w:ind w:firstLine="540"/>
        <w:jc w:val="both"/>
      </w:pPr>
      <w:r>
        <w:rPr>
          <w:sz w:val="20"/>
        </w:rPr>
        <w:t xml:space="preserve">3. Положение о системе допуска утверждается Правительством Российской Федерации и должно содержать в том числе:</w:t>
      </w:r>
    </w:p>
    <w:p>
      <w:pPr>
        <w:pStyle w:val="0"/>
        <w:spacing w:before="200" w:line-rule="auto"/>
        <w:ind w:firstLine="540"/>
        <w:jc w:val="both"/>
      </w:pPr>
      <w:r>
        <w:rPr>
          <w:sz w:val="20"/>
        </w:rPr>
        <w:t xml:space="preserve">1) порядок создания, развития, ввода в эксплуатацию, эксплуатации и вывода из эксплуатации системы допуска, состав сведений, размещаемых в системе допуска;</w:t>
      </w:r>
    </w:p>
    <w:p>
      <w:pPr>
        <w:pStyle w:val="0"/>
        <w:spacing w:before="200" w:line-rule="auto"/>
        <w:ind w:firstLine="540"/>
        <w:jc w:val="both"/>
      </w:pPr>
      <w:r>
        <w:rPr>
          <w:sz w:val="20"/>
        </w:rPr>
        <w:t xml:space="preserve">2) порядок, сроки, способы представления информации для ее размещения оператором системы допуска в системе допуска;</w:t>
      </w:r>
    </w:p>
    <w:p>
      <w:pPr>
        <w:pStyle w:val="0"/>
        <w:spacing w:before="200" w:line-rule="auto"/>
        <w:ind w:firstLine="540"/>
        <w:jc w:val="both"/>
      </w:pPr>
      <w:r>
        <w:rPr>
          <w:sz w:val="20"/>
        </w:rPr>
        <w:t xml:space="preserve">3) порядок предоставления пользователям системы допуска информации, содержащейся в системе допуска, в том числе посредством обеспечения доступа к системе допуска;</w:t>
      </w:r>
    </w:p>
    <w:p>
      <w:pPr>
        <w:pStyle w:val="0"/>
        <w:spacing w:before="200" w:line-rule="auto"/>
        <w:ind w:firstLine="540"/>
        <w:jc w:val="both"/>
      </w:pPr>
      <w:r>
        <w:rPr>
          <w:sz w:val="20"/>
        </w:rPr>
        <w:t xml:space="preserve">4) состав информации, содержащейся в системе допуска;</w:t>
      </w:r>
    </w:p>
    <w:p>
      <w:pPr>
        <w:pStyle w:val="0"/>
        <w:spacing w:before="200" w:line-rule="auto"/>
        <w:ind w:firstLine="540"/>
        <w:jc w:val="both"/>
      </w:pPr>
      <w:r>
        <w:rPr>
          <w:sz w:val="20"/>
        </w:rPr>
        <w:t xml:space="preserve">5) порядок взаимодействия системы допуска с другими информационными системами, а также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spacing w:before="200" w:line-rule="auto"/>
        <w:ind w:firstLine="540"/>
        <w:jc w:val="both"/>
      </w:pPr>
      <w:r>
        <w:rPr>
          <w:sz w:val="20"/>
        </w:rPr>
        <w:t xml:space="preserve">6) требования к системе допуска, к базам данных, входящим в состав системы допуска, к информационно-телекоммуникационной сети, обеспечивающей работу системы допуска, к оператору системы допуска.</w:t>
      </w:r>
    </w:p>
    <w:p>
      <w:pPr>
        <w:pStyle w:val="0"/>
        <w:spacing w:before="200" w:line-rule="auto"/>
        <w:ind w:firstLine="540"/>
        <w:jc w:val="both"/>
      </w:pPr>
      <w:r>
        <w:rPr>
          <w:sz w:val="20"/>
        </w:rPr>
        <w:t xml:space="preserve">4. Оператором системы допуска является федеральный орган, осуществляющий функции по оказанию государственных услуг и управлению государственным имуществом в сфере гражданской авиации.</w:t>
      </w:r>
    </w:p>
    <w:p>
      <w:pPr>
        <w:pStyle w:val="0"/>
        <w:spacing w:before="200" w:line-rule="auto"/>
        <w:ind w:firstLine="540"/>
        <w:jc w:val="both"/>
      </w:pPr>
      <w:r>
        <w:rPr>
          <w:sz w:val="20"/>
        </w:rPr>
        <w:t xml:space="preserve">5. Виды информации, размещаемой в системе допуска:</w:t>
      </w:r>
    </w:p>
    <w:p>
      <w:pPr>
        <w:pStyle w:val="0"/>
        <w:spacing w:before="200" w:line-rule="auto"/>
        <w:ind w:firstLine="540"/>
        <w:jc w:val="both"/>
      </w:pPr>
      <w:r>
        <w:rPr>
          <w:sz w:val="20"/>
        </w:rPr>
        <w:t xml:space="preserve">1) реквизиты решения о выдаче допуска, о внесении изменений в условия ранее выданного допуска, об отзыве допуска, о введении ограничений в условия ранее выданного допуска;</w:t>
      </w:r>
    </w:p>
    <w:p>
      <w:pPr>
        <w:pStyle w:val="0"/>
        <w:spacing w:before="200" w:line-rule="auto"/>
        <w:ind w:firstLine="540"/>
        <w:jc w:val="both"/>
      </w:pPr>
      <w:r>
        <w:rPr>
          <w:sz w:val="20"/>
        </w:rPr>
        <w:t xml:space="preserve">2) дата принятия решения о выдаче допуска, о внесении изменений в условия ранее выданного допуска, об отзыве допуска, о введении ограничений в условия ранее выданного допуска;</w:t>
      </w:r>
    </w:p>
    <w:p>
      <w:pPr>
        <w:pStyle w:val="0"/>
        <w:spacing w:before="200" w:line-rule="auto"/>
        <w:ind w:firstLine="540"/>
        <w:jc w:val="both"/>
      </w:pPr>
      <w:r>
        <w:rPr>
          <w:sz w:val="20"/>
        </w:rPr>
        <w:t xml:space="preserve">3) наименование перевозчика;</w:t>
      </w:r>
    </w:p>
    <w:p>
      <w:pPr>
        <w:pStyle w:val="0"/>
        <w:spacing w:before="200" w:line-rule="auto"/>
        <w:ind w:firstLine="540"/>
        <w:jc w:val="both"/>
      </w:pPr>
      <w:r>
        <w:rPr>
          <w:sz w:val="20"/>
        </w:rPr>
        <w:t xml:space="preserve">4) международная воздушная линия;</w:t>
      </w:r>
    </w:p>
    <w:p>
      <w:pPr>
        <w:pStyle w:val="0"/>
        <w:spacing w:before="200" w:line-rule="auto"/>
        <w:ind w:firstLine="540"/>
        <w:jc w:val="both"/>
      </w:pPr>
      <w:r>
        <w:rPr>
          <w:sz w:val="20"/>
        </w:rPr>
        <w:t xml:space="preserve">5) количество рейсов в неделю;</w:t>
      </w:r>
    </w:p>
    <w:p>
      <w:pPr>
        <w:pStyle w:val="0"/>
        <w:spacing w:before="200" w:line-rule="auto"/>
        <w:ind w:firstLine="540"/>
        <w:jc w:val="both"/>
      </w:pPr>
      <w:r>
        <w:rPr>
          <w:sz w:val="20"/>
        </w:rPr>
        <w:t xml:space="preserve">6) тип выполнения перевозки;</w:t>
      </w:r>
    </w:p>
    <w:p>
      <w:pPr>
        <w:pStyle w:val="0"/>
        <w:spacing w:before="200" w:line-rule="auto"/>
        <w:ind w:firstLine="540"/>
        <w:jc w:val="both"/>
      </w:pPr>
      <w:r>
        <w:rPr>
          <w:sz w:val="20"/>
        </w:rPr>
        <w:t xml:space="preserve">7) периодичность выполнения перевозки;</w:t>
      </w:r>
    </w:p>
    <w:p>
      <w:pPr>
        <w:pStyle w:val="0"/>
        <w:spacing w:before="200" w:line-rule="auto"/>
        <w:ind w:firstLine="540"/>
        <w:jc w:val="both"/>
      </w:pPr>
      <w:r>
        <w:rPr>
          <w:sz w:val="20"/>
        </w:rPr>
        <w:t xml:space="preserve">8) срок действия допуска;</w:t>
      </w:r>
    </w:p>
    <w:p>
      <w:pPr>
        <w:pStyle w:val="0"/>
        <w:spacing w:before="200" w:line-rule="auto"/>
        <w:ind w:firstLine="540"/>
        <w:jc w:val="both"/>
      </w:pPr>
      <w:r>
        <w:rPr>
          <w:sz w:val="20"/>
        </w:rPr>
        <w:t xml:space="preserve">9) сведения о выдаче допуска, о внесении изменений в условия ранее выданного допуска, об отзыве допуска, о введении ограничений в условия ранее выданного допуска.</w:t>
      </w:r>
    </w:p>
    <w:p>
      <w:pPr>
        <w:pStyle w:val="0"/>
        <w:spacing w:before="200" w:line-rule="auto"/>
        <w:ind w:firstLine="540"/>
        <w:jc w:val="both"/>
      </w:pPr>
      <w:r>
        <w:rPr>
          <w:sz w:val="20"/>
        </w:rPr>
        <w:t xml:space="preserve">6. Обладателем информации, размещаемой в системе допуска, является Российская Федерация. От имени Российской Федерации правомочия обладателя информации, содержащейся в системе допуска,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w:t>
      </w:r>
    </w:p>
    <w:p>
      <w:pPr>
        <w:pStyle w:val="0"/>
        <w:spacing w:before="200" w:line-rule="auto"/>
        <w:ind w:firstLine="540"/>
        <w:jc w:val="both"/>
      </w:pPr>
      <w:r>
        <w:rPr>
          <w:sz w:val="20"/>
        </w:rPr>
        <w:t xml:space="preserve">7. Информация, содержащаяся в системе допуска, подлежит защите в соответствии с законодательством Российской Федерации об информации, информационных технологиях и о защите информации и законодательством Российской Федерации о коммерческой тайне и об иной охраняемой законом тайне.</w:t>
      </w:r>
    </w:p>
    <w:p>
      <w:pPr>
        <w:pStyle w:val="0"/>
        <w:spacing w:before="200" w:line-rule="auto"/>
        <w:ind w:firstLine="540"/>
        <w:jc w:val="both"/>
      </w:pPr>
      <w:r>
        <w:rPr>
          <w:sz w:val="20"/>
        </w:rPr>
        <w:t xml:space="preserve">8. Санкционированный доступ к информации, содержащейся в системе допуска, должен предоставляться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9.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 допуска.</w:t>
      </w:r>
    </w:p>
    <w:p>
      <w:pPr>
        <w:pStyle w:val="0"/>
        <w:spacing w:before="200" w:line-rule="auto"/>
        <w:ind w:firstLine="540"/>
        <w:jc w:val="both"/>
      </w:pPr>
      <w:r>
        <w:rPr>
          <w:sz w:val="20"/>
        </w:rPr>
        <w:t xml:space="preserve">10. Нормативы финансовых затрат на обеспечение эксплуатации и развития системы допуска, правила расчета размера бюджетных ассигнований федерального бюджета на указанные цели утверждаются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26 ст. 1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3" w:name="P323"/>
    <w:bookmarkEnd w:id="323"/>
    <w:p>
      <w:pPr>
        <w:pStyle w:val="0"/>
        <w:spacing w:before="260" w:line-rule="auto"/>
        <w:ind w:firstLine="540"/>
        <w:jc w:val="both"/>
      </w:pPr>
      <w:r>
        <w:rPr>
          <w:sz w:val="20"/>
        </w:rPr>
        <w:t xml:space="preserve">26) </w:t>
      </w:r>
      <w:hyperlink w:history="0" r:id="rId59" w:tooltip="&quot;Воздушный кодекс Российской Федерации&quot; от 19.03.1997 N 60-ФЗ (ред. от 30.01.2024) (с изм. и доп., вступ. в силу с 01.04.2024) ------------ Недействующая редакция {КонсультантПлюс}">
        <w:r>
          <w:rPr>
            <w:sz w:val="20"/>
            <w:color w:val="0000ff"/>
          </w:rPr>
          <w:t xml:space="preserve">дополнить</w:t>
        </w:r>
      </w:hyperlink>
      <w:r>
        <w:rPr>
          <w:sz w:val="20"/>
        </w:rPr>
        <w:t xml:space="preserve"> статьей 104.1 следующего содержания:</w:t>
      </w:r>
    </w:p>
    <w:p>
      <w:pPr>
        <w:pStyle w:val="0"/>
        <w:ind w:firstLine="540"/>
        <w:jc w:val="both"/>
      </w:pPr>
      <w:r>
        <w:rPr>
          <w:sz w:val="20"/>
        </w:rPr>
      </w:r>
    </w:p>
    <w:p>
      <w:pPr>
        <w:pStyle w:val="0"/>
        <w:ind w:firstLine="540"/>
        <w:jc w:val="both"/>
      </w:pPr>
      <w:r>
        <w:rPr>
          <w:sz w:val="20"/>
        </w:rPr>
        <w:t xml:space="preserve">"Статья 104.1. Договор аренды (фрахтования на время) гражданского воздушного судна с экипажем для осуществления внутренних воздушных перевозок пассажиров, багажа, грузов и почты</w:t>
      </w:r>
    </w:p>
    <w:p>
      <w:pPr>
        <w:pStyle w:val="0"/>
        <w:ind w:firstLine="540"/>
        <w:jc w:val="both"/>
      </w:pPr>
      <w:r>
        <w:rPr>
          <w:sz w:val="20"/>
        </w:rPr>
      </w:r>
    </w:p>
    <w:p>
      <w:pPr>
        <w:pStyle w:val="0"/>
        <w:ind w:firstLine="540"/>
        <w:jc w:val="both"/>
      </w:pPr>
      <w:r>
        <w:rPr>
          <w:sz w:val="20"/>
        </w:rPr>
        <w:t xml:space="preserve">1. По договору аренды (фрахтования на время) гражданского воздушного судна с экипажем (далее в настоящей статье - договор аренды воздушного судна с экипажем) одна сторона (арендодатель) за плату и на определенный срок предоставляет другой стороне (арендатору) в пользование гражданское воздушное судно, а также оказывает услуги членов экипажа гражданского воздушного судна для осуществления внутренних воздушных перевозок пассажиров, багажа, грузов и почты.</w:t>
      </w:r>
    </w:p>
    <w:p>
      <w:pPr>
        <w:pStyle w:val="0"/>
        <w:spacing w:before="200" w:line-rule="auto"/>
        <w:ind w:firstLine="540"/>
        <w:jc w:val="both"/>
      </w:pPr>
      <w:r>
        <w:rPr>
          <w:sz w:val="20"/>
        </w:rPr>
        <w:t xml:space="preserve">2. В договоре аренды воздушного судна с экипажем должны быть указаны наименования сторон, обязанность арендатора по организации наземной обработки багажа, грузов и почты, порядок возмещения расходов сторон в случае досрочного расторжения договора аренды воздушного судна с экипажем и иные условия, которые не противоречат законодательству Российской Федерации и которые стороны признали существенными.</w:t>
      </w:r>
    </w:p>
    <w:p>
      <w:pPr>
        <w:pStyle w:val="0"/>
        <w:spacing w:before="200" w:line-rule="auto"/>
        <w:ind w:firstLine="540"/>
        <w:jc w:val="both"/>
      </w:pPr>
      <w:r>
        <w:rPr>
          <w:sz w:val="20"/>
        </w:rPr>
        <w:t xml:space="preserve">3. В течение срока аренды по договору аренды воздушного судна с экипажем арендатор от своего имени заключает договоры воздушной перевозки пассажиров, багажа, грузов и почты в порядке, установленном настоящим Кодексом.</w:t>
      </w:r>
    </w:p>
    <w:p>
      <w:pPr>
        <w:pStyle w:val="0"/>
        <w:spacing w:before="200" w:line-rule="auto"/>
        <w:ind w:firstLine="540"/>
        <w:jc w:val="both"/>
      </w:pPr>
      <w:r>
        <w:rPr>
          <w:sz w:val="20"/>
        </w:rPr>
        <w:t xml:space="preserve">4. Арендодателем по договору аренды воздушного судна с экипажем является эксплуатант, имеющий предоставляемое гражданское воздушное судно на праве собственности, условиях аренды или ином законном основании.</w:t>
      </w:r>
    </w:p>
    <w:p>
      <w:pPr>
        <w:pStyle w:val="0"/>
        <w:spacing w:before="200" w:line-rule="auto"/>
        <w:ind w:firstLine="540"/>
        <w:jc w:val="both"/>
      </w:pPr>
      <w:r>
        <w:rPr>
          <w:sz w:val="20"/>
        </w:rPr>
        <w:t xml:space="preserve">5. Арендатором по договору аренды воздушного судна с экипажем является эксплуатант, которому гражданское воздушное судно предоставлено для осуществления внутренних воздушных перевозок пассажиров, багажа, грузов и почты.</w:t>
      </w:r>
    </w:p>
    <w:p>
      <w:pPr>
        <w:pStyle w:val="0"/>
        <w:spacing w:before="200" w:line-rule="auto"/>
        <w:ind w:firstLine="540"/>
        <w:jc w:val="both"/>
      </w:pPr>
      <w:r>
        <w:rPr>
          <w:sz w:val="20"/>
        </w:rPr>
        <w:t xml:space="preserve">6. Арендодатель и арендатор должны в течение срока аренды воздушного судна с экипажем иметь действующие сертификаты эксплуатантов, выданные в порядке, установленном настоящим Кодексом. Приостановление либо аннулирование сертификата эксплуатанта любой из сторон договора аренды воздушного судна с экипажем, приостановление либо аннулирование сертификата летной годности гражданского воздушного судна, предоставленного по договору аренды воздушного судна с экипажем, влечет за собой прекращение договора аренды воздушного судна с экипажем.</w:t>
      </w:r>
    </w:p>
    <w:p>
      <w:pPr>
        <w:pStyle w:val="0"/>
        <w:spacing w:before="200" w:line-rule="auto"/>
        <w:ind w:firstLine="540"/>
        <w:jc w:val="both"/>
      </w:pPr>
      <w:r>
        <w:rPr>
          <w:sz w:val="20"/>
        </w:rPr>
        <w:t xml:space="preserve">7. Гражданское воздушное судно, предоставляемое по договору аренды воздушного судна с экипажем, не включается в сертификат эксплуатанта арендатора.</w:t>
      </w:r>
    </w:p>
    <w:p>
      <w:pPr>
        <w:pStyle w:val="0"/>
        <w:spacing w:before="200" w:line-rule="auto"/>
        <w:ind w:firstLine="540"/>
        <w:jc w:val="both"/>
      </w:pPr>
      <w:r>
        <w:rPr>
          <w:sz w:val="20"/>
        </w:rPr>
        <w:t xml:space="preserve">8. При исполнении обязательств по договору аренды воздушного судна с экипажем обязанность по соблюдению требований к воздушным перевозкам пассажиров, багажа, грузов и почты, установленных пунктами 5, 6 статьи 64, статьями 102, 103, 105 - 113, 133 и 134 настоящего Кодекса, требований к наземному обслуживанию, установленных пунктом 7 статьи 37.1 настоящего Кодекса, возлагается на арендатора.</w:t>
      </w:r>
    </w:p>
    <w:p>
      <w:pPr>
        <w:pStyle w:val="0"/>
        <w:spacing w:before="200" w:line-rule="auto"/>
        <w:ind w:firstLine="540"/>
        <w:jc w:val="both"/>
      </w:pPr>
      <w:r>
        <w:rPr>
          <w:sz w:val="20"/>
        </w:rPr>
        <w:t xml:space="preserve">9. При исполнении обязательств по договору аренды воздушного судна с экипажем обязанность по соблюдению требований и условий, указанных в пункте 2 статьи 28 настоящего Кодекса, за исключением требований, указанных в пункте 8 настоящей статьи, возлагается на арендодателя.</w:t>
      </w:r>
    </w:p>
    <w:p>
      <w:pPr>
        <w:pStyle w:val="0"/>
        <w:spacing w:before="200" w:line-rule="auto"/>
        <w:ind w:firstLine="540"/>
        <w:jc w:val="both"/>
      </w:pPr>
      <w:r>
        <w:rPr>
          <w:sz w:val="20"/>
        </w:rPr>
        <w:t xml:space="preserve">10. При исполнении обязательств по договору аренды гражданского воздушного судна с экипажем в течение срока аренды арендодатель обязан:</w:t>
      </w:r>
    </w:p>
    <w:p>
      <w:pPr>
        <w:pStyle w:val="0"/>
        <w:spacing w:before="200" w:line-rule="auto"/>
        <w:ind w:firstLine="540"/>
        <w:jc w:val="both"/>
      </w:pPr>
      <w:r>
        <w:rPr>
          <w:sz w:val="20"/>
        </w:rPr>
        <w:t xml:space="preserve">1) обеспечивать поддержание летной годности гражданского воздушного судна, предоставленного по договору аренды воздушного судна с экипажем, техническое обслуживание гражданского воздушного судна, предоставленного по договору аренды воздушного судна с экипажем, в соответствии со статьями 37.1 и 37.2 настоящего Кодекса;</w:t>
      </w:r>
    </w:p>
    <w:p>
      <w:pPr>
        <w:pStyle w:val="0"/>
        <w:spacing w:before="200" w:line-rule="auto"/>
        <w:ind w:firstLine="540"/>
        <w:jc w:val="both"/>
      </w:pPr>
      <w:r>
        <w:rPr>
          <w:sz w:val="20"/>
        </w:rPr>
        <w:t xml:space="preserve">2) обеспечивать соответствие членов экипажа гражданского воздушного судна, предоставленного по договору аренды воздушного судна с экипажем, требованиям, установленным федеральными авиационными правилами;</w:t>
      </w:r>
    </w:p>
    <w:p>
      <w:pPr>
        <w:pStyle w:val="0"/>
        <w:spacing w:before="200" w:line-rule="auto"/>
        <w:ind w:firstLine="540"/>
        <w:jc w:val="both"/>
      </w:pPr>
      <w:r>
        <w:rPr>
          <w:sz w:val="20"/>
        </w:rPr>
        <w:t xml:space="preserve">3) обеспечивать функционирование системы управления безопасностью полетов воздушных судов в соответствии со статьей 24.1 настоящего Кодекса.</w:t>
      </w:r>
    </w:p>
    <w:p>
      <w:pPr>
        <w:pStyle w:val="0"/>
        <w:spacing w:before="200" w:line-rule="auto"/>
        <w:ind w:firstLine="540"/>
        <w:jc w:val="both"/>
      </w:pPr>
      <w:r>
        <w:rPr>
          <w:sz w:val="20"/>
        </w:rPr>
        <w:t xml:space="preserve">11. Члены экипажа гражданского воздушного судна, предоставленного в аренду по договору аренды воздушного судна с экипажем, в течение срока аренды остаются работниками арендодателя. Если договором аренды воздушного судна с экипажем не предусмотрено иное, расходы по оплате услуг членов экипажа, а также расходы на их содержание несет арендодатель.</w:t>
      </w:r>
    </w:p>
    <w:p>
      <w:pPr>
        <w:pStyle w:val="0"/>
        <w:spacing w:before="200" w:line-rule="auto"/>
        <w:ind w:firstLine="540"/>
        <w:jc w:val="both"/>
      </w:pPr>
      <w:r>
        <w:rPr>
          <w:sz w:val="20"/>
        </w:rPr>
        <w:t xml:space="preserve">12. За арендодателем сохраняются все обязанности работодателя перед членами летных и кабинных экипажей, в том числе по установлению гарантий и компенсаций, предусмотренных трудовым законодательством.</w:t>
      </w:r>
    </w:p>
    <w:p>
      <w:pPr>
        <w:pStyle w:val="0"/>
        <w:spacing w:before="200" w:line-rule="auto"/>
        <w:ind w:firstLine="540"/>
        <w:jc w:val="both"/>
      </w:pPr>
      <w:r>
        <w:rPr>
          <w:sz w:val="20"/>
        </w:rPr>
        <w:t xml:space="preserve">13. Обязанность по соблюдению требований к обязательному страхованию жизни и здоровья членов экипажа воздушного судна, предусмотренных статьей 132 настоящего Кодекса, возлагается на арендодателя, если иное не предусмотрено договором аренды воздушного судна с экипажем.</w:t>
      </w:r>
    </w:p>
    <w:p>
      <w:pPr>
        <w:pStyle w:val="0"/>
        <w:spacing w:before="200" w:line-rule="auto"/>
        <w:ind w:firstLine="540"/>
        <w:jc w:val="both"/>
      </w:pPr>
      <w:r>
        <w:rPr>
          <w:sz w:val="20"/>
        </w:rPr>
        <w:t xml:space="preserve">14. Ответственность перед пассажирами, грузоотправителями, грузовладельцами в соответствии с пунктами 1, 3 статьи 116, со статьей 117, с пунктами 1 - 3 статьи 118, со статьями 119, 120, 122, 123 - 127.1, с пунктом 1 статьи 130 настоящего Кодекса несет арендатор. Установление указанной ответственности арендатора не исключает право пассажира, грузовладельца и грузоотправителя или иных лиц предъявить требования к арендодателю и (или) иному лицу, причинившим вред, в порядке, предусмотренном Гражданским </w:t>
      </w:r>
      <w:hyperlink w:history="0" r:id="rId60"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w:t>
      </w:r>
      <w:hyperlink w:history="0" r:id="rId61" w:tooltip="Закон РФ от 07.02.1992 N 2300-1 (ред. от 08.08.2024) &quot;О защите прав потребителей&quot; {КонсультантПлюс}">
        <w:r>
          <w:rPr>
            <w:sz w:val="20"/>
            <w:color w:val="0000ff"/>
          </w:rPr>
          <w:t xml:space="preserve">статьей 14</w:t>
        </w:r>
      </w:hyperlink>
      <w:r>
        <w:rPr>
          <w:sz w:val="20"/>
        </w:rPr>
        <w:t xml:space="preserve"> Закона Российской Федерации от 7 февраля 1992 года N 2300-I "О защите прав потребителей".</w:t>
      </w:r>
    </w:p>
    <w:p>
      <w:pPr>
        <w:pStyle w:val="0"/>
        <w:spacing w:before="200" w:line-rule="auto"/>
        <w:ind w:firstLine="540"/>
        <w:jc w:val="both"/>
      </w:pPr>
      <w:r>
        <w:rPr>
          <w:sz w:val="20"/>
        </w:rPr>
        <w:t xml:space="preserve">15. Арендатор вправе требовать возмещения от арендодателя или иного лица, действия или бездействие которых повлекли за собой ненадлежащее исполнение арендатором договоров воздушной перевозки пассажира, багажа, груза, почты, расходов, понесенных арендатором в связи с ненадлежащим исполнением арендатором таких договоров, в порядке, предусмотренном Гражданским кодексом Российской Федерации.</w:t>
      </w:r>
    </w:p>
    <w:p>
      <w:pPr>
        <w:pStyle w:val="0"/>
        <w:spacing w:before="200" w:line-rule="auto"/>
        <w:ind w:firstLine="540"/>
        <w:jc w:val="both"/>
      </w:pPr>
      <w:r>
        <w:rPr>
          <w:sz w:val="20"/>
        </w:rPr>
        <w:t xml:space="preserve">16. Ответственность за вред, причиненный жизни или здоровью либо имуществу третьих лиц при эксплуатации гражданского воздушного судна, а также обязанность по страхованию ответственности владельца воздушного судна перед третьими лицами в соответствии со статьей 131 настоящего Кодекса несет арендодатель. Установление ответственности арендодателя не исключает прав третьих лиц на предъявление требований к арендатору и (или) иному лицу, причинившим вред, в порядке, предусмотренном Гражданским кодексом Российской Федерации, </w:t>
      </w:r>
      <w:hyperlink w:history="0" r:id="rId62" w:tooltip="Закон РФ от 07.02.1992 N 2300-1 (ред. от 08.08.2024) &quot;О защите прав потребителей&quot; {КонсультантПлюс}">
        <w:r>
          <w:rPr>
            <w:sz w:val="20"/>
            <w:color w:val="0000ff"/>
          </w:rPr>
          <w:t xml:space="preserve">статьей 14</w:t>
        </w:r>
      </w:hyperlink>
      <w:r>
        <w:rPr>
          <w:sz w:val="20"/>
        </w:rPr>
        <w:t xml:space="preserve"> Закона Российской Федерации от 7 февраля 1992 года N 2300-I "О защите прав потребителей".</w:t>
      </w:r>
    </w:p>
    <w:p>
      <w:pPr>
        <w:pStyle w:val="0"/>
        <w:spacing w:before="200" w:line-rule="auto"/>
        <w:ind w:firstLine="540"/>
        <w:jc w:val="both"/>
      </w:pPr>
      <w:r>
        <w:rPr>
          <w:sz w:val="20"/>
        </w:rPr>
        <w:t xml:space="preserve">17. Арендодатель вправе требовать возмещения от арендатора, действия или бездействие которого повлекли за собой причинение вреда жизни или здоровью либо имуществу третьих лиц при эксплуатации воздушного судна, расходов, понесенных арендодателем в связи с ненадлежащим исполнением арендатором обязательств по договору аренды воздушного судна с экипажем, в порядке, предусмотренном Гражданским </w:t>
      </w:r>
      <w:hyperlink w:history="0" r:id="rId63"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Арендатор вправе застраховать свою ответственность перед арендодателем.</w:t>
      </w:r>
    </w:p>
    <w:p>
      <w:pPr>
        <w:pStyle w:val="0"/>
        <w:spacing w:before="200" w:line-rule="auto"/>
        <w:ind w:firstLine="540"/>
        <w:jc w:val="both"/>
      </w:pPr>
      <w:r>
        <w:rPr>
          <w:sz w:val="20"/>
        </w:rPr>
        <w:t xml:space="preserve">18. Договор аренды воздушного судна с экипажем заключается в письменной форме.</w:t>
      </w:r>
    </w:p>
    <w:p>
      <w:pPr>
        <w:pStyle w:val="0"/>
        <w:spacing w:before="200" w:line-rule="auto"/>
        <w:ind w:firstLine="540"/>
        <w:jc w:val="both"/>
      </w:pPr>
      <w:r>
        <w:rPr>
          <w:sz w:val="20"/>
        </w:rPr>
        <w:t xml:space="preserve">19. При исполнении обязательств по договору аренды воздушного судна с экипажем обязанность по соблюдению требований, установленных </w:t>
      </w:r>
      <w:hyperlink w:history="0" r:id="rId64"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пунктом 1 части 3</w:t>
        </w:r>
      </w:hyperlink>
      <w:r>
        <w:rPr>
          <w:sz w:val="20"/>
        </w:rPr>
        <w:t xml:space="preserve">, </w:t>
      </w:r>
      <w:hyperlink w:history="0" r:id="rId65"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пунктами 1</w:t>
        </w:r>
      </w:hyperlink>
      <w:r>
        <w:rPr>
          <w:sz w:val="20"/>
        </w:rPr>
        <w:t xml:space="preserve">, </w:t>
      </w:r>
      <w:hyperlink w:history="0" r:id="rId66"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3 части 3.1</w:t>
        </w:r>
      </w:hyperlink>
      <w:r>
        <w:rPr>
          <w:sz w:val="20"/>
        </w:rPr>
        <w:t xml:space="preserve">, </w:t>
      </w:r>
      <w:hyperlink w:history="0" r:id="rId67"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частями 5</w:t>
        </w:r>
      </w:hyperlink>
      <w:r>
        <w:rPr>
          <w:sz w:val="20"/>
        </w:rPr>
        <w:t xml:space="preserve">, </w:t>
      </w:r>
      <w:hyperlink w:history="0" r:id="rId68"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5.1</w:t>
        </w:r>
      </w:hyperlink>
      <w:r>
        <w:rPr>
          <w:sz w:val="20"/>
        </w:rPr>
        <w:t xml:space="preserve">, </w:t>
      </w:r>
      <w:hyperlink w:history="0" r:id="rId69"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5.1-1</w:t>
        </w:r>
      </w:hyperlink>
      <w:r>
        <w:rPr>
          <w:sz w:val="20"/>
        </w:rPr>
        <w:t xml:space="preserve">, </w:t>
      </w:r>
      <w:hyperlink w:history="0" r:id="rId70"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5.2</w:t>
        </w:r>
      </w:hyperlink>
      <w:r>
        <w:rPr>
          <w:sz w:val="20"/>
        </w:rPr>
        <w:t xml:space="preserve">, </w:t>
      </w:r>
      <w:hyperlink w:history="0" r:id="rId71"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5.3</w:t>
        </w:r>
      </w:hyperlink>
      <w:r>
        <w:rPr>
          <w:sz w:val="20"/>
        </w:rPr>
        <w:t xml:space="preserve">, </w:t>
      </w:r>
      <w:hyperlink w:history="0" r:id="rId72"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5.4</w:t>
        </w:r>
      </w:hyperlink>
      <w:r>
        <w:rPr>
          <w:sz w:val="20"/>
        </w:rPr>
        <w:t xml:space="preserve">, </w:t>
      </w:r>
      <w:hyperlink w:history="0" r:id="rId73"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5.5</w:t>
        </w:r>
      </w:hyperlink>
      <w:r>
        <w:rPr>
          <w:sz w:val="20"/>
        </w:rPr>
        <w:t xml:space="preserve">, </w:t>
      </w:r>
      <w:hyperlink w:history="0" r:id="rId74"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6.1 статьи 11</w:t>
        </w:r>
      </w:hyperlink>
      <w:r>
        <w:rPr>
          <w:sz w:val="20"/>
        </w:rPr>
        <w:t xml:space="preserve">, </w:t>
      </w:r>
      <w:hyperlink w:history="0" r:id="rId75"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пунктом 5 части 2 статьи 12</w:t>
        </w:r>
      </w:hyperlink>
      <w:r>
        <w:rPr>
          <w:sz w:val="20"/>
        </w:rPr>
        <w:t xml:space="preserve">, </w:t>
      </w:r>
      <w:hyperlink w:history="0" r:id="rId76"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частями 2</w:t>
        </w:r>
      </w:hyperlink>
      <w:r>
        <w:rPr>
          <w:sz w:val="20"/>
        </w:rPr>
        <w:t xml:space="preserve">, </w:t>
      </w:r>
      <w:hyperlink w:history="0" r:id="rId77"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11 статьи 12.2</w:t>
        </w:r>
      </w:hyperlink>
      <w:r>
        <w:rPr>
          <w:sz w:val="20"/>
        </w:rPr>
        <w:t xml:space="preserve">, </w:t>
      </w:r>
      <w:hyperlink w:history="0" r:id="rId78"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частью 15 статьи 12.3</w:t>
        </w:r>
      </w:hyperlink>
      <w:r>
        <w:rPr>
          <w:sz w:val="20"/>
        </w:rPr>
        <w:t xml:space="preserve"> Федерального закона от 9 февраля 2007 года N 16-ФЗ "О транспортной безопасности", возлагается на арендатора. Обязанность по соблюдению иных требований, не указанных в настоящем пункте, установленных Федеральным </w:t>
      </w:r>
      <w:hyperlink w:history="0" r:id="rId79" w:tooltip="Федеральный закон от 09.02.2007 N 16-ФЗ (ред. от 08.08.2024) &quot;О транспортной безопасности&quot; (с изм. и доп., вступ. в силу с 01.03.2025) ------------ Редакция с изменениями, не вступившими в силу {КонсультантПлюс}">
        <w:r>
          <w:rPr>
            <w:sz w:val="20"/>
            <w:color w:val="0000ff"/>
          </w:rPr>
          <w:t xml:space="preserve">законом</w:t>
        </w:r>
      </w:hyperlink>
      <w:r>
        <w:rPr>
          <w:sz w:val="20"/>
        </w:rPr>
        <w:t xml:space="preserve"> от 9 февраля 2007 года N 16-ФЗ "О транспортной безопасности" и предъявляемых к перевозчикам, субъектам транспортной инфраструктуры, возлагается на арендодателя.</w:t>
      </w:r>
    </w:p>
    <w:p>
      <w:pPr>
        <w:pStyle w:val="0"/>
        <w:spacing w:before="200" w:line-rule="auto"/>
        <w:ind w:firstLine="540"/>
        <w:jc w:val="both"/>
      </w:pPr>
      <w:r>
        <w:rPr>
          <w:sz w:val="20"/>
        </w:rPr>
        <w:t xml:space="preserve">20. Доходы, полученные в результате аренды воздушного судна с экипажем, являются собственностью арендатора.</w:t>
      </w:r>
    </w:p>
    <w:p>
      <w:pPr>
        <w:pStyle w:val="0"/>
        <w:spacing w:before="200" w:line-rule="auto"/>
        <w:ind w:firstLine="540"/>
        <w:jc w:val="both"/>
      </w:pPr>
      <w:r>
        <w:rPr>
          <w:sz w:val="20"/>
        </w:rPr>
        <w:t xml:space="preserve">21. Арендодатель в течение пяти рабочих дней со дня заключения, изменения, расторжения договора аренды воздушного судна с экипажем должен направить уведомление в произвольной форме, содержащее информацию о реквизитах договора аренды воздушного судна с экипажем, его сторонах с указанием государственного и регистрационного опознавательных знаков гражданского воздушного судна, предоставленного в аренду, и с приложением перечня обязанностей, принятых каждой из сторон договора аренды воздушного судна с экипажем, в федеральный орган исполнительной власти, осуществляющий функции по федеральному государственному контролю (надзору) в области гражданской авиации, а также в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посредством почтового отправления или направления электронного сообщения, подписанного простой электронной подписью, по адресу электронной почты, размещенному на официальных сайтах указанных органов в информационно-телекоммуникационной сети "Интернет".</w:t>
      </w:r>
    </w:p>
    <w:p>
      <w:pPr>
        <w:pStyle w:val="0"/>
        <w:spacing w:before="200" w:line-rule="auto"/>
        <w:ind w:firstLine="540"/>
        <w:jc w:val="both"/>
      </w:pPr>
      <w:r>
        <w:rPr>
          <w:sz w:val="20"/>
        </w:rPr>
        <w:t xml:space="preserve">22. Требования, установленные </w:t>
      </w:r>
      <w:hyperlink w:history="0" r:id="rId80"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абзацем первым пункта 2 статьи 615</w:t>
        </w:r>
      </w:hyperlink>
      <w:r>
        <w:rPr>
          <w:sz w:val="20"/>
        </w:rPr>
        <w:t xml:space="preserve"> Гражданского кодекса Российской Федерации, не применяются к случаям предоставления арендодателем гражданского воздушного судна по договору аренды воздушного судна с экипажем в порядке, установленном настоящей статьей.".</w:t>
      </w:r>
    </w:p>
    <w:p>
      <w:pPr>
        <w:pStyle w:val="0"/>
        <w:ind w:firstLine="540"/>
        <w:jc w:val="both"/>
      </w:pPr>
      <w:r>
        <w:rPr>
          <w:sz w:val="20"/>
        </w:rPr>
      </w:r>
    </w:p>
    <w:p>
      <w:pPr>
        <w:pStyle w:val="2"/>
        <w:outlineLvl w:val="0"/>
        <w:ind w:firstLine="540"/>
        <w:jc w:val="both"/>
      </w:pPr>
      <w:r>
        <w:rPr>
          <w:sz w:val="20"/>
        </w:rPr>
        <w:t xml:space="preserve">Статья 2</w:t>
      </w:r>
    </w:p>
    <w:p>
      <w:pPr>
        <w:pStyle w:val="0"/>
        <w:ind w:firstLine="540"/>
        <w:jc w:val="both"/>
      </w:pPr>
      <w:r>
        <w:rPr>
          <w:sz w:val="20"/>
        </w:rPr>
      </w:r>
    </w:p>
    <w:p>
      <w:pPr>
        <w:pStyle w:val="0"/>
        <w:ind w:firstLine="540"/>
        <w:jc w:val="both"/>
      </w:pPr>
      <w:r>
        <w:rPr>
          <w:sz w:val="20"/>
        </w:rPr>
        <w:t xml:space="preserve">Внести в Федеральный </w:t>
      </w:r>
      <w:hyperlink w:history="0" r:id="rId81" w:tooltip="Федеральный закон от 09.02.2007 N 16-ФЗ (ред. от 24.07.2023) &quot;О транспортной безопасности&quot; (с изм. и доп., вступ. в силу с 01.03.2024) ------------ Недействующая редакция {КонсультантПлюс}">
        <w:r>
          <w:rPr>
            <w:sz w:val="20"/>
            <w:color w:val="0000ff"/>
          </w:rPr>
          <w:t xml:space="preserve">закон</w:t>
        </w:r>
      </w:hyperlink>
      <w:r>
        <w:rPr>
          <w:sz w:val="20"/>
        </w:rPr>
        <w:t xml:space="preserve"> от 9 февраля 2007 года N 16-ФЗ "О транспортной безопасности" (Собрание законодательства Российской Федерации, 2007, N 7, ст. 837; 2011, N 30, ст. 4590; 2014, N 6, ст. 566; 2015, N 29, ст. 4356; 2019, N 31, ст. 4429; N 49, ст. 6974; 2021, N 24, ст. 4188; 2023, N 10, ст. 1576; N 14, ст. 2384; N 23, ст. 4013; N 31, ст. 5813; 2024, N 6, ст. 765) следующие изменения: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2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8" w:name="P358"/>
    <w:bookmarkEnd w:id="358"/>
    <w:p>
      <w:pPr>
        <w:pStyle w:val="0"/>
        <w:spacing w:before="260" w:line-rule="auto"/>
        <w:ind w:firstLine="540"/>
        <w:jc w:val="both"/>
      </w:pPr>
      <w:r>
        <w:rPr>
          <w:sz w:val="20"/>
        </w:rPr>
        <w:t xml:space="preserve">1) </w:t>
      </w:r>
      <w:hyperlink w:history="0" r:id="rId82" w:tooltip="Федеральный закон от 09.02.2007 N 16-ФЗ (ред. от 08.08.2024) &quot;О транспортной безопасности&quot; ------------ Недействующая редакция {КонсультантПлюс}">
        <w:r>
          <w:rPr>
            <w:sz w:val="20"/>
            <w:color w:val="0000ff"/>
          </w:rPr>
          <w:t xml:space="preserve">статью 2</w:t>
        </w:r>
      </w:hyperlink>
      <w:r>
        <w:rPr>
          <w:sz w:val="20"/>
        </w:rPr>
        <w:t xml:space="preserve"> дополнить частью 3 следующего содержания:</w:t>
      </w:r>
    </w:p>
    <w:p>
      <w:pPr>
        <w:pStyle w:val="0"/>
        <w:spacing w:before="200" w:line-rule="auto"/>
        <w:ind w:firstLine="540"/>
        <w:jc w:val="both"/>
      </w:pPr>
      <w:r>
        <w:rPr>
          <w:sz w:val="20"/>
        </w:rPr>
        <w:t xml:space="preserve">"3. Перечень угроз совершения актов незаконного вмешательства в деятельность объектов транспортной инфраструктуры и транспортных средств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совместно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2 </w:t>
            </w:r>
            <w:hyperlink w:history="0" w:anchor="P419" w:tooltip="2. Пункт 2 статьи 2, статьи 3 - 6 настоящего Федерального закона вступают в силу со дня официального опубликования настоящего Федерального закона.">
              <w:r>
                <w:rPr>
                  <w:sz w:val="20"/>
                  <w:color w:val="0000ff"/>
                </w:rPr>
                <w:t xml:space="preserve">вступил</w:t>
              </w:r>
            </w:hyperlink>
            <w:r>
              <w:rPr>
                <w:sz w:val="20"/>
                <w:color w:val="392c69"/>
              </w:rPr>
              <w:t xml:space="preserve"> в силу с 08.08.2024.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2" w:name="P362"/>
    <w:bookmarkEnd w:id="362"/>
    <w:p>
      <w:pPr>
        <w:pStyle w:val="0"/>
        <w:spacing w:before="260" w:line-rule="auto"/>
        <w:ind w:firstLine="540"/>
        <w:jc w:val="both"/>
      </w:pPr>
      <w:r>
        <w:rPr>
          <w:sz w:val="20"/>
        </w:rPr>
        <w:t xml:space="preserve">2) </w:t>
      </w:r>
      <w:hyperlink w:history="0" r:id="rId83" w:tooltip="Федеральный закон от 09.02.2007 N 16-ФЗ (ред. от 24.07.2023) &quot;О транспортной безопасности&quot; (с изм. и доп., вступ. в силу с 01.03.2024) ------------ Недействующая редакция {КонсультантПлюс}">
        <w:r>
          <w:rPr>
            <w:sz w:val="20"/>
            <w:color w:val="0000ff"/>
          </w:rPr>
          <w:t xml:space="preserve">статью 11.1</w:t>
        </w:r>
      </w:hyperlink>
      <w:r>
        <w:rPr>
          <w:sz w:val="20"/>
        </w:rPr>
        <w:t xml:space="preserve"> дополнить частями 7 и 8 следующего содержания:</w:t>
      </w:r>
    </w:p>
    <w:p>
      <w:pPr>
        <w:pStyle w:val="0"/>
        <w:spacing w:before="200" w:line-rule="auto"/>
        <w:ind w:firstLine="540"/>
        <w:jc w:val="both"/>
      </w:pPr>
      <w:r>
        <w:rPr>
          <w:sz w:val="20"/>
        </w:rPr>
        <w:t xml:space="preserve">"7. На объектах транспортной инфраструктуры,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объектов, федеральный государственный контроль (надзор) в области транспортной безопасности осуществляется в режиме постоянного федерального государственного контроля (надзора).</w:t>
      </w:r>
    </w:p>
    <w:p>
      <w:pPr>
        <w:pStyle w:val="0"/>
        <w:spacing w:before="200" w:line-rule="auto"/>
        <w:ind w:firstLine="540"/>
        <w:jc w:val="both"/>
      </w:pPr>
      <w:r>
        <w:rPr>
          <w:sz w:val="20"/>
        </w:rPr>
        <w:t xml:space="preserve">8. В случае, если в рамках выездного обследования или наблюдения за соблюдением обязательных требований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history="0" r:id="rId8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пунктом 1 части 2 статьи 90</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3) </w:t>
      </w:r>
      <w:hyperlink w:history="0" r:id="rId85" w:tooltip="Федеральный закон от 09.02.2007 N 16-ФЗ (ред. от 08.08.2024) &quot;О транспортной безопасности&quot; (с изм. и доп., вступ. в силу с 01.09.2024) {КонсультантПлюс}">
        <w:r>
          <w:rPr>
            <w:sz w:val="20"/>
            <w:color w:val="0000ff"/>
          </w:rPr>
          <w:t xml:space="preserve">части 13</w:t>
        </w:r>
      </w:hyperlink>
      <w:r>
        <w:rPr>
          <w:sz w:val="20"/>
        </w:rPr>
        <w:t xml:space="preserve"> и </w:t>
      </w:r>
      <w:hyperlink w:history="0" r:id="rId86" w:tooltip="Федеральный закон от 09.02.2007 N 16-ФЗ (ред. от 08.08.2024) &quot;О транспортной безопасности&quot; (с изм. и доп., вступ. в силу с 01.09.2024) {КонсультантПлюс}">
        <w:r>
          <w:rPr>
            <w:sz w:val="20"/>
            <w:color w:val="0000ff"/>
          </w:rPr>
          <w:t xml:space="preserve">14 статьи 12.2</w:t>
        </w:r>
      </w:hyperlink>
      <w:r>
        <w:rPr>
          <w:sz w:val="20"/>
        </w:rPr>
        <w:t xml:space="preserve"> изложить в следующей редакции:</w:t>
      </w:r>
    </w:p>
    <w:p>
      <w:pPr>
        <w:pStyle w:val="0"/>
        <w:spacing w:before="200" w:line-rule="auto"/>
        <w:ind w:firstLine="540"/>
        <w:jc w:val="both"/>
      </w:pPr>
      <w:r>
        <w:rPr>
          <w:sz w:val="20"/>
        </w:rPr>
        <w:t xml:space="preserve">"13. Правила проведения досмотра, дополнительного досмотра, повторного досмотра, наблюдения и (или) собеседования в целях обеспечения транспортной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pPr>
        <w:pStyle w:val="0"/>
        <w:spacing w:before="200" w:line-rule="auto"/>
        <w:ind w:firstLine="540"/>
        <w:jc w:val="both"/>
      </w:pPr>
      <w:r>
        <w:rPr>
          <w:sz w:val="20"/>
        </w:rPr>
        <w:t xml:space="preserve">14. Правила проведения досмотра, дополнительного досмотра, повторного досмотра, наблюдения и (или) собеседования в целях обеспечения транспортной безопасности включают в себя в том числе особенности их проведения на видах транспорта, перечни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 перечень опасных веществ и предметов, взрывчатых веществ, оружия, боеприпасов, запрещенных (разрешенных с соблюдением требуемых условий) к перевозке на борту воздушного судна членами экипажа и пассажирами в зарегистрированном багаже и вещах, находящихся при пассажирах.";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2 </w:t>
            </w:r>
            <w:hyperlink w:history="0" w:anchor="P420" w:tooltip="3. Пункты 1 - 4, 6, 8, 9, 10, абзац первый и подпункт &quot;в&quot; пункта 13, пункты 18, 19 и 26 статьи 1, пункты 1 и 4 статьи 2 настоящего Федерального закона вступают в силу с 1 сентября 2024 года.">
              <w:r>
                <w:rPr>
                  <w:sz w:val="20"/>
                  <w:color w:val="0000ff"/>
                </w:rPr>
                <w:t xml:space="preserve">вступает</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0" w:name="P370"/>
    <w:bookmarkEnd w:id="370"/>
    <w:p>
      <w:pPr>
        <w:pStyle w:val="0"/>
        <w:spacing w:before="260" w:line-rule="auto"/>
        <w:ind w:firstLine="540"/>
        <w:jc w:val="both"/>
      </w:pPr>
      <w:r>
        <w:rPr>
          <w:sz w:val="20"/>
        </w:rPr>
        <w:t xml:space="preserve">4) в </w:t>
      </w:r>
      <w:hyperlink w:history="0" r:id="rId87" w:tooltip="Федеральный закон от 09.02.2007 N 16-ФЗ (ред. от 08.08.2024) &quot;О транспортной безопасности&quot; ------------ Недействующая редакция {КонсультантПлюс}">
        <w:r>
          <w:rPr>
            <w:sz w:val="20"/>
            <w:color w:val="0000ff"/>
          </w:rPr>
          <w:t xml:space="preserve">части 8.1 статьи 12.3</w:t>
        </w:r>
      </w:hyperlink>
      <w:r>
        <w:rPr>
          <w:sz w:val="20"/>
        </w:rPr>
        <w:t xml:space="preserve"> слова "объекты транспортной инфраструктуры" заменить словами "объекты транспортной инфраструктуры и (или) группы объектов транспортной инфраструктуры", слова "закона, и" заменить словами "закона, если иное не установлено особенностями защиты от актов незаконного вмешательства объектов транспортной инфраструктуры и (или) групп объектов транспортной инфраструктуры, вокруг которых устанавливаются зоны безопасности, и", дополнить предложением следующего содержания: "Правительство Российской Федерации вправе определять особенности защиты от актов незаконного вмешательства с использованием беспилотных аппаратов объектов транспортной инфраструктуры и (или) групп объектов транспортной инфраструктуры, вокруг которых устанавливаются зоны безопасности.".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 </w:t>
            </w:r>
            <w:hyperlink w:history="0" w:anchor="P419" w:tooltip="2. Пункт 2 статьи 2, статьи 3 - 6 настоящего Федерального закона вступают в силу со дня официального опубликования настоящего Федерального закона.">
              <w:r>
                <w:rPr>
                  <w:sz w:val="20"/>
                  <w:color w:val="0000ff"/>
                </w:rPr>
                <w:t xml:space="preserve">вступила</w:t>
              </w:r>
            </w:hyperlink>
            <w:r>
              <w:rPr>
                <w:sz w:val="20"/>
                <w:color w:val="392c69"/>
              </w:rPr>
              <w:t xml:space="preserve"> в силу с 08.08.2024.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4" w:name="P374"/>
    <w:bookmarkEnd w:id="374"/>
    <w:p>
      <w:pPr>
        <w:pStyle w:val="2"/>
        <w:spacing w:before="260" w:line-rule="auto"/>
        <w:outlineLvl w:val="0"/>
        <w:ind w:firstLine="540"/>
        <w:jc w:val="both"/>
      </w:pPr>
      <w:r>
        <w:rPr>
          <w:sz w:val="20"/>
        </w:rPr>
        <w:t xml:space="preserve">Статья 3</w:t>
      </w:r>
    </w:p>
    <w:p>
      <w:pPr>
        <w:pStyle w:val="0"/>
        <w:ind w:firstLine="540"/>
        <w:jc w:val="both"/>
      </w:pPr>
      <w:r>
        <w:rPr>
          <w:sz w:val="20"/>
        </w:rPr>
      </w:r>
    </w:p>
    <w:p>
      <w:pPr>
        <w:pStyle w:val="0"/>
        <w:ind w:firstLine="540"/>
        <w:jc w:val="both"/>
      </w:pPr>
      <w:r>
        <w:rPr>
          <w:sz w:val="20"/>
        </w:rPr>
        <w:t xml:space="preserve">Внести в Федеральный </w:t>
      </w:r>
      <w:hyperlink w:history="0" r:id="rId88" w:tooltip="Федеральный закон от 31.07.2020 N 248-ФЗ (ред. от 25.12.2023)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закон</w:t>
        </w:r>
      </w:hyperlink>
      <w:r>
        <w:rPr>
          <w:sz w:val="20"/>
        </w:rPr>
        <w:t xml:space="preserve">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2023, N 43, ст. 7605) следующие изменения:</w:t>
      </w:r>
    </w:p>
    <w:p>
      <w:pPr>
        <w:pStyle w:val="0"/>
        <w:spacing w:before="200" w:line-rule="auto"/>
        <w:ind w:firstLine="540"/>
        <w:jc w:val="both"/>
      </w:pPr>
      <w:r>
        <w:rPr>
          <w:sz w:val="20"/>
        </w:rPr>
        <w:t xml:space="preserve">1) </w:t>
      </w:r>
      <w:hyperlink w:history="0" r:id="rId89" w:tooltip="Федеральный закон от 31.07.2020 N 248-ФЗ (ред. от 25.12.2023)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статью 66</w:t>
        </w:r>
      </w:hyperlink>
      <w:r>
        <w:rPr>
          <w:sz w:val="20"/>
        </w:rPr>
        <w:t xml:space="preserve"> дополнить частью 12.1 следующего содержания:</w:t>
      </w:r>
    </w:p>
    <w:p>
      <w:pPr>
        <w:pStyle w:val="0"/>
        <w:spacing w:before="200" w:line-rule="auto"/>
        <w:ind w:firstLine="540"/>
        <w:jc w:val="both"/>
      </w:pPr>
      <w:r>
        <w:rPr>
          <w:sz w:val="20"/>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частью 5 настоящей статьи.";</w:t>
      </w:r>
    </w:p>
    <w:p>
      <w:pPr>
        <w:pStyle w:val="0"/>
        <w:spacing w:before="200" w:line-rule="auto"/>
        <w:ind w:firstLine="540"/>
        <w:jc w:val="both"/>
      </w:pPr>
      <w:r>
        <w:rPr>
          <w:sz w:val="20"/>
        </w:rPr>
        <w:t xml:space="preserve">2) в </w:t>
      </w:r>
      <w:hyperlink w:history="0" r:id="rId90" w:tooltip="Федеральный закон от 31.07.2020 N 248-ФЗ (ред. от 25.12.2023)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части 12 статьи 71</w:t>
        </w:r>
      </w:hyperlink>
      <w:r>
        <w:rPr>
          <w:sz w:val="20"/>
        </w:rPr>
        <w:t xml:space="preserve"> слова "частью 12 статьи 66" заменить словами "частями 12 и 12.1 статьи 66";</w:t>
      </w:r>
    </w:p>
    <w:p>
      <w:pPr>
        <w:pStyle w:val="0"/>
        <w:spacing w:before="200" w:line-rule="auto"/>
        <w:ind w:firstLine="540"/>
        <w:jc w:val="both"/>
      </w:pPr>
      <w:r>
        <w:rPr>
          <w:sz w:val="20"/>
        </w:rPr>
        <w:t xml:space="preserve">3) в </w:t>
      </w:r>
      <w:hyperlink w:history="0" r:id="rId91" w:tooltip="Федеральный закон от 31.07.2020 N 248-ФЗ (ред. от 25.12.2023)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части 5 статьи 73</w:t>
        </w:r>
      </w:hyperlink>
      <w:r>
        <w:rPr>
          <w:sz w:val="20"/>
        </w:rPr>
        <w:t xml:space="preserve"> слова "частью 12 статьи 66" заменить словами "частями 12 и 12.1 статьи 66";</w:t>
      </w:r>
    </w:p>
    <w:p>
      <w:pPr>
        <w:pStyle w:val="0"/>
        <w:spacing w:before="200" w:line-rule="auto"/>
        <w:ind w:firstLine="540"/>
        <w:jc w:val="both"/>
      </w:pPr>
      <w:r>
        <w:rPr>
          <w:sz w:val="20"/>
        </w:rPr>
        <w:t xml:space="preserve">4) в </w:t>
      </w:r>
      <w:hyperlink w:history="0" r:id="rId92" w:tooltip="Федеральный закон от 31.07.2020 N 248-ФЗ (ред. от 25.12.2023)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статье 75</w:t>
        </w:r>
      </w:hyperlink>
      <w:r>
        <w:rPr>
          <w:sz w:val="20"/>
        </w:rPr>
        <w:t xml:space="preserve">:</w:t>
      </w:r>
    </w:p>
    <w:p>
      <w:pPr>
        <w:pStyle w:val="0"/>
        <w:spacing w:before="200" w:line-rule="auto"/>
        <w:ind w:firstLine="540"/>
        <w:jc w:val="both"/>
      </w:pPr>
      <w:r>
        <w:rPr>
          <w:sz w:val="20"/>
        </w:rPr>
        <w:t xml:space="preserve">а) </w:t>
      </w:r>
      <w:hyperlink w:history="0" r:id="rId93" w:tooltip="Федеральный закон от 31.07.2020 N 248-ФЗ (ред. от 25.12.2023)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часть 5</w:t>
        </w:r>
      </w:hyperlink>
      <w:r>
        <w:rPr>
          <w:sz w:val="20"/>
        </w:rPr>
        <w:t xml:space="preserve"> изложить в следующей редакции:</w:t>
      </w:r>
    </w:p>
    <w:p>
      <w:pPr>
        <w:pStyle w:val="0"/>
        <w:spacing w:before="200" w:line-rule="auto"/>
        <w:ind w:firstLine="540"/>
        <w:jc w:val="both"/>
      </w:pPr>
      <w:r>
        <w:rPr>
          <w:sz w:val="20"/>
        </w:rPr>
        <w:t xml:space="preserve">"5. По результатам проведения выездного обследования не может быть принято решение, предусмотренное пунктом 2 части 2 статьи 90 настоящего Федерального закона.";</w:t>
      </w:r>
    </w:p>
    <w:p>
      <w:pPr>
        <w:pStyle w:val="0"/>
        <w:spacing w:before="200" w:line-rule="auto"/>
        <w:ind w:firstLine="540"/>
        <w:jc w:val="both"/>
      </w:pPr>
      <w:r>
        <w:rPr>
          <w:sz w:val="20"/>
        </w:rPr>
        <w:t xml:space="preserve">б) </w:t>
      </w:r>
      <w:hyperlink w:history="0" r:id="rId94" w:tooltip="Федеральный закон от 31.07.2020 N 248-ФЗ (ред. от 25.12.2023)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дополнить</w:t>
        </w:r>
      </w:hyperlink>
      <w:r>
        <w:rPr>
          <w:sz w:val="20"/>
        </w:rPr>
        <w:t xml:space="preserve"> частью 8 следующего содержания:</w:t>
      </w:r>
    </w:p>
    <w:p>
      <w:pPr>
        <w:pStyle w:val="0"/>
        <w:spacing w:before="200" w:line-rule="auto"/>
        <w:ind w:firstLine="540"/>
        <w:jc w:val="both"/>
      </w:pPr>
      <w:r>
        <w:rPr>
          <w:sz w:val="20"/>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00" w:line-rule="auto"/>
        <w:ind w:firstLine="540"/>
        <w:jc w:val="both"/>
      </w:pPr>
      <w:r>
        <w:rPr>
          <w:sz w:val="20"/>
        </w:rPr>
        <w:t xml:space="preserve">5) </w:t>
      </w:r>
      <w:hyperlink w:history="0" r:id="rId95" w:tooltip="Федеральный закон от 31.07.2020 N 248-ФЗ (ред. от 25.12.2023)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часть 2 статьи 97</w:t>
        </w:r>
      </w:hyperlink>
      <w:r>
        <w:rPr>
          <w:sz w:val="20"/>
        </w:rPr>
        <w:t xml:space="preserve"> дополнить словами ", федерального государственного контроля (надзора) в области транспортной безопасности".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 </w:t>
            </w:r>
            <w:hyperlink w:history="0" w:anchor="P419" w:tooltip="2. Пункт 2 статьи 2, статьи 3 - 6 настоящего Федерального закона вступают в силу со дня официального опубликования настоящего Федерального закона.">
              <w:r>
                <w:rPr>
                  <w:sz w:val="20"/>
                  <w:color w:val="0000ff"/>
                </w:rPr>
                <w:t xml:space="preserve">вступила</w:t>
              </w:r>
            </w:hyperlink>
            <w:r>
              <w:rPr>
                <w:sz w:val="20"/>
                <w:color w:val="392c69"/>
              </w:rPr>
              <w:t xml:space="preserve"> в силу с 08.08.2024.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4</w:t>
      </w:r>
    </w:p>
    <w:p>
      <w:pPr>
        <w:pStyle w:val="0"/>
        <w:ind w:firstLine="540"/>
        <w:jc w:val="both"/>
      </w:pPr>
      <w:r>
        <w:rPr>
          <w:sz w:val="20"/>
        </w:rPr>
      </w:r>
    </w:p>
    <w:p>
      <w:pPr>
        <w:pStyle w:val="0"/>
        <w:ind w:firstLine="540"/>
        <w:jc w:val="both"/>
      </w:pPr>
      <w:r>
        <w:rPr>
          <w:sz w:val="20"/>
        </w:rPr>
        <w:t xml:space="preserve">Внести в Федеральный </w:t>
      </w:r>
      <w:hyperlink w:history="0" r:id="rId96" w:tooltip="Федеральный закон от 03.04.2023 N 107-ФЗ (ред. от 26.02.2024) &quot;О внесении изменений в Федеральный закон &quot;О транспортной безопасности&quot;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3 апреля 2023 года N 107-ФЗ "О внесении изменений в Федеральный закон "О транспортной безопасности" и отдельные законодательные акты Российской Федерации" (Собрание законодательства Российской Федерации, 2023, N 14, ст. 2384; 2024, N 10, ст. 1303) следующие изменения:</w:t>
      </w:r>
    </w:p>
    <w:p>
      <w:pPr>
        <w:pStyle w:val="0"/>
        <w:spacing w:before="200" w:line-rule="auto"/>
        <w:ind w:firstLine="540"/>
        <w:jc w:val="both"/>
      </w:pPr>
      <w:r>
        <w:rPr>
          <w:sz w:val="20"/>
        </w:rPr>
        <w:t xml:space="preserve">1) </w:t>
      </w:r>
      <w:hyperlink w:history="0" r:id="rId97" w:tooltip="Федеральный закон от 03.04.2023 N 107-ФЗ (ред. от 26.02.2024) &quot;О внесении изменений в Федеральный закон &quot;О транспортной безопасности&quot; и отдельные законодательные акты Российской Федерации&quot; ------------ Недействующая редакция {КонсультантПлюс}">
        <w:r>
          <w:rPr>
            <w:sz w:val="20"/>
            <w:color w:val="0000ff"/>
          </w:rPr>
          <w:t xml:space="preserve">абзац третий подпункта "е" пункта 5 статьи 1</w:t>
        </w:r>
      </w:hyperlink>
      <w:r>
        <w:rPr>
          <w:sz w:val="20"/>
        </w:rPr>
        <w:t xml:space="preserve"> изложить в следующей редакции:</w:t>
      </w:r>
    </w:p>
    <w:p>
      <w:pPr>
        <w:pStyle w:val="0"/>
        <w:spacing w:before="200" w:line-rule="auto"/>
        <w:ind w:firstLine="540"/>
        <w:jc w:val="both"/>
      </w:pPr>
      <w:r>
        <w:rPr>
          <w:sz w:val="20"/>
        </w:rPr>
        <w:t xml:space="preserve">"12. Структура и содержание планов обеспечения транспортной безопасности объектов транспортной инфраструктуры по видам транспорта,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программ обеспечения транспортной безопасности эксплуатантов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pPr>
        <w:pStyle w:val="0"/>
        <w:spacing w:before="200" w:line-rule="auto"/>
        <w:ind w:firstLine="540"/>
        <w:jc w:val="both"/>
      </w:pPr>
      <w:r>
        <w:rPr>
          <w:sz w:val="20"/>
        </w:rPr>
        <w:t xml:space="preserve">2) в </w:t>
      </w:r>
      <w:hyperlink w:history="0" r:id="rId98" w:tooltip="Федеральный закон от 03.04.2023 N 107-ФЗ (ред. от 26.02.2024) &quot;О внесении изменений в Федеральный закон &quot;О транспортной безопасности&quot; и отдельные законодательные акты Российской Федерации&quot; ------------ Недействующая редакция {КонсультантПлюс}">
        <w:r>
          <w:rPr>
            <w:sz w:val="20"/>
            <w:color w:val="0000ff"/>
          </w:rPr>
          <w:t xml:space="preserve">части 1 статьи 5</w:t>
        </w:r>
      </w:hyperlink>
      <w:r>
        <w:rPr>
          <w:sz w:val="20"/>
        </w:rPr>
        <w:t xml:space="preserve"> слова "1 сентября 2024 года" заменить словами "1 марта 2025 года".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 </w:t>
            </w:r>
            <w:hyperlink w:history="0" w:anchor="P419" w:tooltip="2. Пункт 2 статьи 2, статьи 3 - 6 настоящего Федерального закона вступают в силу со дня официального опубликования настоящего Федерального закона.">
              <w:r>
                <w:rPr>
                  <w:sz w:val="20"/>
                  <w:color w:val="0000ff"/>
                </w:rPr>
                <w:t xml:space="preserve">вступила</w:t>
              </w:r>
            </w:hyperlink>
            <w:r>
              <w:rPr>
                <w:sz w:val="20"/>
                <w:color w:val="392c69"/>
              </w:rPr>
              <w:t xml:space="preserve"> в силу с 08.08.2024.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5</w:t>
      </w:r>
    </w:p>
    <w:p>
      <w:pPr>
        <w:pStyle w:val="0"/>
        <w:ind w:firstLine="540"/>
        <w:jc w:val="both"/>
      </w:pPr>
      <w:r>
        <w:rPr>
          <w:sz w:val="20"/>
        </w:rPr>
      </w:r>
    </w:p>
    <w:p>
      <w:pPr>
        <w:pStyle w:val="0"/>
        <w:ind w:firstLine="540"/>
        <w:jc w:val="both"/>
      </w:pPr>
      <w:r>
        <w:rPr>
          <w:sz w:val="20"/>
        </w:rPr>
        <w:t xml:space="preserve">Внести в Федеральный </w:t>
      </w:r>
      <w:hyperlink w:history="0" r:id="rId99" w:tooltip="Федеральный закон от 24.07.2023 N 387-ФЗ &quot;О внесении изменений в Федеральный закон &quot;О транспортной безопасности&quot; ------------ Недействующая редакция {КонсультантПлюс}">
        <w:r>
          <w:rPr>
            <w:sz w:val="20"/>
            <w:color w:val="0000ff"/>
          </w:rPr>
          <w:t xml:space="preserve">закон</w:t>
        </w:r>
      </w:hyperlink>
      <w:r>
        <w:rPr>
          <w:sz w:val="20"/>
        </w:rPr>
        <w:t xml:space="preserve"> от 24 июля 2023 года N 387-ФЗ "О внесении изменений в Федеральный закон "О транспортной безопасности" (Собрание законодательства Российской Федерации, 2023, N 31, ст. 5813) следующие изменения:</w:t>
      </w:r>
    </w:p>
    <w:p>
      <w:pPr>
        <w:pStyle w:val="0"/>
        <w:spacing w:before="200" w:line-rule="auto"/>
        <w:ind w:firstLine="540"/>
        <w:jc w:val="both"/>
      </w:pPr>
      <w:r>
        <w:rPr>
          <w:sz w:val="20"/>
        </w:rPr>
        <w:t xml:space="preserve">1) </w:t>
      </w:r>
      <w:hyperlink w:history="0" r:id="rId100" w:tooltip="Федеральный закон от 24.07.2023 N 387-ФЗ &quot;О внесении изменений в Федеральный закон &quot;О транспортной безопасности&quot; ------------ Недействующая редакция {КонсультантПлюс}">
        <w:r>
          <w:rPr>
            <w:sz w:val="20"/>
            <w:color w:val="0000ff"/>
          </w:rPr>
          <w:t xml:space="preserve">подпункт "г" пункта 7 статьи 1</w:t>
        </w:r>
      </w:hyperlink>
      <w:r>
        <w:rPr>
          <w:sz w:val="20"/>
        </w:rPr>
        <w:t xml:space="preserve"> изложить в следующей редакции:</w:t>
      </w:r>
    </w:p>
    <w:p>
      <w:pPr>
        <w:pStyle w:val="0"/>
        <w:spacing w:before="200" w:line-rule="auto"/>
        <w:ind w:firstLine="540"/>
        <w:jc w:val="both"/>
      </w:pPr>
      <w:r>
        <w:rPr>
          <w:sz w:val="20"/>
        </w:rPr>
        <w:t xml:space="preserve">"г) </w:t>
      </w:r>
      <w:hyperlink w:history="0" r:id="rId101" w:tooltip="Федеральный закон от 09.02.2007 N 16-ФЗ (ред. от 08.08.2024) &quot;О транспортной безопасности&quot; (с изм. и доп., вступ. в силу с 01.09.2024) {КонсультантПлюс}">
        <w:r>
          <w:rPr>
            <w:sz w:val="20"/>
            <w:color w:val="0000ff"/>
          </w:rPr>
          <w:t xml:space="preserve">часть 9</w:t>
        </w:r>
      </w:hyperlink>
      <w:r>
        <w:rPr>
          <w:sz w:val="20"/>
        </w:rPr>
        <w:t xml:space="preserve"> изложить в следующей редакции:</w:t>
      </w:r>
    </w:p>
    <w:p>
      <w:pPr>
        <w:pStyle w:val="0"/>
        <w:spacing w:before="200" w:line-rule="auto"/>
        <w:ind w:firstLine="540"/>
        <w:jc w:val="both"/>
      </w:pPr>
      <w:r>
        <w:rPr>
          <w:sz w:val="20"/>
        </w:rPr>
        <w:t xml:space="preserve">"9. Аккредитация юридических лиц в качестве подразделений транспортной безопасности, продление срока действия аккредитации, аннулирование аккредитации, приостановление и возобновление действия аккредитации осуществляются федеральными органами исполнительной власти, осуществляющими функции по оказанию государственных услуг в области обеспечения транспортной безопасности, в установленной сфере деятельности. Порядок аккредитации юридических лиц в качестве подразделений транспортной безопасности, продления срока действия аккредитации, аннулирования аккредитации, приостановления и возобновления действия аккредитации, а также требования к таким юридическим лицам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случаях, предусмотренных Федеральным </w:t>
      </w:r>
      <w:hyperlink w:history="0" r:id="rId102"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получения аккредитации в качестве подразделения транспортной безопасности юридическим лицом, находящимся под контролем иностранного инвестора или группы лиц, установление такого контроля иностранного инвестора или группы лиц должно быть согласовано в порядке, установленном указанным Федеральным </w:t>
      </w:r>
      <w:hyperlink w:history="0" r:id="rId103"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в </w:t>
      </w:r>
      <w:hyperlink w:history="0" r:id="rId104" w:tooltip="Федеральный закон от 24.07.2023 N 387-ФЗ &quot;О внесении изменений в Федеральный закон &quot;О транспортной безопасности&quot; ------------ Недействующая редакция {КонсультантПлюс}">
        <w:r>
          <w:rPr>
            <w:sz w:val="20"/>
            <w:color w:val="0000ff"/>
          </w:rPr>
          <w:t xml:space="preserve">статье 2</w:t>
        </w:r>
      </w:hyperlink>
      <w:r>
        <w:rPr>
          <w:sz w:val="20"/>
        </w:rPr>
        <w:t xml:space="preserve">:</w:t>
      </w:r>
    </w:p>
    <w:p>
      <w:pPr>
        <w:pStyle w:val="0"/>
        <w:spacing w:before="200" w:line-rule="auto"/>
        <w:ind w:firstLine="540"/>
        <w:jc w:val="both"/>
      </w:pPr>
      <w:r>
        <w:rPr>
          <w:sz w:val="20"/>
        </w:rPr>
        <w:t xml:space="preserve">а) </w:t>
      </w:r>
      <w:hyperlink w:history="0" r:id="rId105" w:tooltip="Федеральный закон от 24.07.2023 N 387-ФЗ &quot;О внесении изменений в Федеральный закон &quot;О транспортной безопасности&quot; ------------ Недействующая редакция {КонсультантПлюс}">
        <w:r>
          <w:rPr>
            <w:sz w:val="20"/>
            <w:color w:val="0000ff"/>
          </w:rPr>
          <w:t xml:space="preserve">часть 1</w:t>
        </w:r>
      </w:hyperlink>
      <w:r>
        <w:rPr>
          <w:sz w:val="20"/>
        </w:rPr>
        <w:t xml:space="preserve"> после слов "подпункта "б" пункта 2" дополнить словами ", подпункта "г" пункта 7";</w:t>
      </w:r>
    </w:p>
    <w:p>
      <w:pPr>
        <w:pStyle w:val="0"/>
        <w:spacing w:before="200" w:line-rule="auto"/>
        <w:ind w:firstLine="540"/>
        <w:jc w:val="both"/>
      </w:pPr>
      <w:r>
        <w:rPr>
          <w:sz w:val="20"/>
        </w:rPr>
        <w:t xml:space="preserve">б) </w:t>
      </w:r>
      <w:hyperlink w:history="0" r:id="rId106" w:tooltip="Федеральный закон от 24.07.2023 N 387-ФЗ &quot;О внесении изменений в Федеральный закон &quot;О транспортной безопасности&quot; ------------ Недействующая редакция {КонсультантПлюс}">
        <w:r>
          <w:rPr>
            <w:sz w:val="20"/>
            <w:color w:val="0000ff"/>
          </w:rPr>
          <w:t xml:space="preserve">дополнить</w:t>
        </w:r>
      </w:hyperlink>
      <w:r>
        <w:rPr>
          <w:sz w:val="20"/>
        </w:rPr>
        <w:t xml:space="preserve"> частью 3 следующего содержания:</w:t>
      </w:r>
    </w:p>
    <w:p>
      <w:pPr>
        <w:pStyle w:val="0"/>
        <w:spacing w:before="200" w:line-rule="auto"/>
        <w:ind w:firstLine="540"/>
        <w:jc w:val="both"/>
      </w:pPr>
      <w:r>
        <w:rPr>
          <w:sz w:val="20"/>
        </w:rPr>
        <w:t xml:space="preserve">"3. Подпункт "г" пункта 7 статьи 1 настоящего Федерального закона вступает в силу с 1 марта 2025 года.".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 </w:t>
            </w:r>
            <w:hyperlink w:history="0" w:anchor="P419" w:tooltip="2. Пункт 2 статьи 2, статьи 3 - 6 настоящего Федерального закона вступают в силу со дня официального опубликования настоящего Федерального закона.">
              <w:r>
                <w:rPr>
                  <w:sz w:val="20"/>
                  <w:color w:val="0000ff"/>
                </w:rPr>
                <w:t xml:space="preserve">вступила</w:t>
              </w:r>
            </w:hyperlink>
            <w:r>
              <w:rPr>
                <w:sz w:val="20"/>
                <w:color w:val="392c69"/>
              </w:rPr>
              <w:t xml:space="preserve"> в силу с 08.08.2024.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2" w:name="P412"/>
    <w:bookmarkEnd w:id="412"/>
    <w:p>
      <w:pPr>
        <w:pStyle w:val="2"/>
        <w:spacing w:before="260" w:line-rule="auto"/>
        <w:outlineLvl w:val="0"/>
        <w:ind w:firstLine="540"/>
        <w:jc w:val="both"/>
      </w:pPr>
      <w:r>
        <w:rPr>
          <w:sz w:val="20"/>
        </w:rPr>
        <w:t xml:space="preserve">Статья 6</w:t>
      </w:r>
    </w:p>
    <w:p>
      <w:pPr>
        <w:pStyle w:val="0"/>
        <w:ind w:firstLine="540"/>
        <w:jc w:val="both"/>
      </w:pPr>
      <w:r>
        <w:rPr>
          <w:sz w:val="20"/>
        </w:rPr>
      </w:r>
    </w:p>
    <w:p>
      <w:pPr>
        <w:pStyle w:val="0"/>
        <w:ind w:firstLine="540"/>
        <w:jc w:val="both"/>
      </w:pPr>
      <w:hyperlink w:history="0" r:id="rId107" w:tooltip="Федеральный закон от 30.01.2024 N 2-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Подпункт "г" пункта 12 статьи 2</w:t>
        </w:r>
      </w:hyperlink>
      <w:r>
        <w:rPr>
          <w:sz w:val="20"/>
        </w:rPr>
        <w:t xml:space="preserve"> Федерального закона от 30 января 2024 года N 2-ФЗ "О внесении изменений в отдельные законодательные акты Российской Федерации" (Собрание законодательства Российской Федерации, 2024, N 6, ст. 765) исключить.</w:t>
      </w:r>
    </w:p>
    <w:p>
      <w:pPr>
        <w:pStyle w:val="0"/>
        <w:ind w:firstLine="540"/>
        <w:jc w:val="both"/>
      </w:pPr>
      <w:r>
        <w:rPr>
          <w:sz w:val="20"/>
        </w:rPr>
      </w:r>
    </w:p>
    <w:p>
      <w:pPr>
        <w:pStyle w:val="2"/>
        <w:outlineLvl w:val="0"/>
        <w:ind w:firstLine="540"/>
        <w:jc w:val="both"/>
      </w:pPr>
      <w:r>
        <w:rPr>
          <w:sz w:val="20"/>
        </w:rPr>
        <w:t xml:space="preserve">Статья 7</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марта 2025 года, за исключением положений, для которых настоящей статьей установлены иные сроки вступления их в силу.</w:t>
      </w:r>
    </w:p>
    <w:bookmarkStart w:id="419" w:name="P419"/>
    <w:bookmarkEnd w:id="419"/>
    <w:p>
      <w:pPr>
        <w:pStyle w:val="0"/>
        <w:spacing w:before="200" w:line-rule="auto"/>
        <w:ind w:firstLine="540"/>
        <w:jc w:val="both"/>
      </w:pPr>
      <w:r>
        <w:rPr>
          <w:sz w:val="20"/>
        </w:rPr>
        <w:t xml:space="preserve">2. </w:t>
      </w:r>
      <w:hyperlink w:history="0" w:anchor="P362" w:tooltip="2) статью 11.1 дополнить частями 7 и 8 следующего содержания:">
        <w:r>
          <w:rPr>
            <w:sz w:val="20"/>
            <w:color w:val="0000ff"/>
          </w:rPr>
          <w:t xml:space="preserve">Пункт 2 статьи 2</w:t>
        </w:r>
      </w:hyperlink>
      <w:r>
        <w:rPr>
          <w:sz w:val="20"/>
        </w:rPr>
        <w:t xml:space="preserve">, </w:t>
      </w:r>
      <w:hyperlink w:history="0" w:anchor="P374" w:tooltip="Статья 3">
        <w:r>
          <w:rPr>
            <w:sz w:val="20"/>
            <w:color w:val="0000ff"/>
          </w:rPr>
          <w:t xml:space="preserve">статьи 3</w:t>
        </w:r>
      </w:hyperlink>
      <w:r>
        <w:rPr>
          <w:sz w:val="20"/>
        </w:rPr>
        <w:t xml:space="preserve"> - </w:t>
      </w:r>
      <w:hyperlink w:history="0" w:anchor="P412" w:tooltip="Статья 6">
        <w:r>
          <w:rPr>
            <w:sz w:val="20"/>
            <w:color w:val="0000ff"/>
          </w:rPr>
          <w:t xml:space="preserve">6</w:t>
        </w:r>
      </w:hyperlink>
      <w:r>
        <w:rPr>
          <w:sz w:val="20"/>
        </w:rPr>
        <w:t xml:space="preserve"> настоящего Федерального закона вступают в силу со дня официального опубликования настоящего Федерального закона.</w:t>
      </w:r>
    </w:p>
    <w:bookmarkStart w:id="420" w:name="P420"/>
    <w:bookmarkEnd w:id="420"/>
    <w:p>
      <w:pPr>
        <w:pStyle w:val="0"/>
        <w:spacing w:before="200" w:line-rule="auto"/>
        <w:ind w:firstLine="540"/>
        <w:jc w:val="both"/>
      </w:pPr>
      <w:r>
        <w:rPr>
          <w:sz w:val="20"/>
        </w:rPr>
        <w:t xml:space="preserve">3. </w:t>
      </w:r>
      <w:hyperlink w:history="0" w:anchor="P25" w:tooltip="1) статью 8 дополнить пунктом 5 следующего содержания:">
        <w:r>
          <w:rPr>
            <w:sz w:val="20"/>
            <w:color w:val="0000ff"/>
          </w:rPr>
          <w:t xml:space="preserve">Пункты 1</w:t>
        </w:r>
      </w:hyperlink>
      <w:r>
        <w:rPr>
          <w:sz w:val="20"/>
        </w:rPr>
        <w:t xml:space="preserve"> - </w:t>
      </w:r>
      <w:hyperlink w:history="0" w:anchor="P74" w:tooltip="4) в пункте 3 статьи 21 слово &quot;для&quot; заменить словами &quot;в целях&quot;;">
        <w:r>
          <w:rPr>
            <w:sz w:val="20"/>
            <w:color w:val="0000ff"/>
          </w:rPr>
          <w:t xml:space="preserve">4</w:t>
        </w:r>
      </w:hyperlink>
      <w:r>
        <w:rPr>
          <w:sz w:val="20"/>
        </w:rPr>
        <w:t xml:space="preserve">, </w:t>
      </w:r>
      <w:hyperlink w:history="0" w:anchor="P90" w:tooltip="6) в статье 28:">
        <w:r>
          <w:rPr>
            <w:sz w:val="20"/>
            <w:color w:val="0000ff"/>
          </w:rPr>
          <w:t xml:space="preserve">6</w:t>
        </w:r>
      </w:hyperlink>
      <w:r>
        <w:rPr>
          <w:sz w:val="20"/>
        </w:rPr>
        <w:t xml:space="preserve">, </w:t>
      </w:r>
      <w:hyperlink w:history="0" w:anchor="P103" w:tooltip="8) в статье 36:">
        <w:r>
          <w:rPr>
            <w:sz w:val="20"/>
            <w:color w:val="0000ff"/>
          </w:rPr>
          <w:t xml:space="preserve">8</w:t>
        </w:r>
      </w:hyperlink>
      <w:r>
        <w:rPr>
          <w:sz w:val="20"/>
        </w:rPr>
        <w:t xml:space="preserve">, </w:t>
      </w:r>
      <w:hyperlink w:history="0" w:anchor="P109" w:tooltip="9) пункт 1 статьи 37.1 дополнить предложением следующего содержания: &quot;Соблюдение ограничений и процедур, указанных в настоящем пункте, в случае заключения договора аренды (фрахтования на время) гражданского воздушного судна с экипажем в соответствии со статьей 104.1 настоящего Кодекса возлагается на эксплуатанта, являющегося арендодателем по такому договору.&quot;;">
        <w:r>
          <w:rPr>
            <w:sz w:val="20"/>
            <w:color w:val="0000ff"/>
          </w:rPr>
          <w:t xml:space="preserve">9</w:t>
        </w:r>
      </w:hyperlink>
      <w:r>
        <w:rPr>
          <w:sz w:val="20"/>
        </w:rPr>
        <w:t xml:space="preserve">, </w:t>
      </w:r>
      <w:hyperlink w:history="0" w:anchor="P112" w:tooltip="10) дополнить статьей 37.3 следующего содержания:">
        <w:r>
          <w:rPr>
            <w:sz w:val="20"/>
            <w:color w:val="0000ff"/>
          </w:rPr>
          <w:t xml:space="preserve">10</w:t>
        </w:r>
      </w:hyperlink>
      <w:r>
        <w:rPr>
          <w:sz w:val="20"/>
        </w:rPr>
        <w:t xml:space="preserve">, </w:t>
      </w:r>
      <w:hyperlink w:history="0" w:anchor="P156" w:tooltip="13) в статье 49:">
        <w:r>
          <w:rPr>
            <w:sz w:val="20"/>
            <w:color w:val="0000ff"/>
          </w:rPr>
          <w:t xml:space="preserve">абзац первый</w:t>
        </w:r>
      </w:hyperlink>
      <w:r>
        <w:rPr>
          <w:sz w:val="20"/>
        </w:rPr>
        <w:t xml:space="preserve"> и </w:t>
      </w:r>
      <w:hyperlink w:history="0" w:anchor="P169" w:tooltip="в) дополнить пунктом 2.1 следующего содержания:">
        <w:r>
          <w:rPr>
            <w:sz w:val="20"/>
            <w:color w:val="0000ff"/>
          </w:rPr>
          <w:t xml:space="preserve">подпункт "в" пункта 13</w:t>
        </w:r>
      </w:hyperlink>
      <w:r>
        <w:rPr>
          <w:sz w:val="20"/>
        </w:rPr>
        <w:t xml:space="preserve">, </w:t>
      </w:r>
      <w:hyperlink w:history="0" w:anchor="P233" w:tooltip="18) пункт 4 статьи 64 изложить в следующей редакции:">
        <w:r>
          <w:rPr>
            <w:sz w:val="20"/>
            <w:color w:val="0000ff"/>
          </w:rPr>
          <w:t xml:space="preserve">пункты 18</w:t>
        </w:r>
      </w:hyperlink>
      <w:r>
        <w:rPr>
          <w:sz w:val="20"/>
        </w:rPr>
        <w:t xml:space="preserve">, </w:t>
      </w:r>
      <w:hyperlink w:history="0" w:anchor="P242" w:tooltip="19) абзац первый пункта 1 статьи 67 дополнить словами &quot;в электронном виде или на бумажном носителе&quot;;">
        <w:r>
          <w:rPr>
            <w:sz w:val="20"/>
            <w:color w:val="0000ff"/>
          </w:rPr>
          <w:t xml:space="preserve">19</w:t>
        </w:r>
      </w:hyperlink>
      <w:r>
        <w:rPr>
          <w:sz w:val="20"/>
        </w:rPr>
        <w:t xml:space="preserve"> и </w:t>
      </w:r>
      <w:hyperlink w:history="0" w:anchor="P323" w:tooltip="26) дополнить статьей 104.1 следующего содержания:">
        <w:r>
          <w:rPr>
            <w:sz w:val="20"/>
            <w:color w:val="0000ff"/>
          </w:rPr>
          <w:t xml:space="preserve">26 статьи 1</w:t>
        </w:r>
      </w:hyperlink>
      <w:r>
        <w:rPr>
          <w:sz w:val="20"/>
        </w:rPr>
        <w:t xml:space="preserve">, </w:t>
      </w:r>
      <w:hyperlink w:history="0" w:anchor="P358" w:tooltip="1) статью 2 дополнить частью 3 следующего содержания:">
        <w:r>
          <w:rPr>
            <w:sz w:val="20"/>
            <w:color w:val="0000ff"/>
          </w:rPr>
          <w:t xml:space="preserve">пункты 1</w:t>
        </w:r>
      </w:hyperlink>
      <w:r>
        <w:rPr>
          <w:sz w:val="20"/>
        </w:rPr>
        <w:t xml:space="preserve"> и </w:t>
      </w:r>
      <w:hyperlink w:history="0" w:anchor="P370" w:tooltip="4) в части 8.1 статьи 12.3 слова &quot;объекты транспортной инфраструктуры&quot; заменить словами &quot;объекты транспортной инфраструктуры и (или) группы объектов транспортной инфраструктуры&quot;, слова &quot;закона, и&quot; заменить словами &quot;закона, если иное не установлено особенностями защиты от актов незаконного вмешательства объектов транспортной инфраструктуры и (или) групп объектов транспортной инфраструктуры, вокруг которых устанавливаются зоны безопасности, и&quot;, дополнить предложением следующего содержания: &quot;Правительство Р...">
        <w:r>
          <w:rPr>
            <w:sz w:val="20"/>
            <w:color w:val="0000ff"/>
          </w:rPr>
          <w:t xml:space="preserve">4 статьи 2</w:t>
        </w:r>
      </w:hyperlink>
      <w:r>
        <w:rPr>
          <w:sz w:val="20"/>
        </w:rPr>
        <w:t xml:space="preserve"> настоящего Федерального закона вступают в силу с 1 сентября 2024 года.</w:t>
      </w:r>
    </w:p>
    <w:bookmarkStart w:id="421" w:name="P421"/>
    <w:bookmarkEnd w:id="421"/>
    <w:p>
      <w:pPr>
        <w:pStyle w:val="0"/>
        <w:spacing w:before="200" w:line-rule="auto"/>
        <w:ind w:firstLine="540"/>
        <w:jc w:val="both"/>
      </w:pPr>
      <w:r>
        <w:rPr>
          <w:sz w:val="20"/>
        </w:rPr>
        <w:t xml:space="preserve">4. </w:t>
      </w:r>
      <w:hyperlink w:history="0" w:anchor="P159" w:tooltip="а) абзац второй пункта 2 изложить в следующей редакции:">
        <w:r>
          <w:rPr>
            <w:sz w:val="20"/>
            <w:color w:val="0000ff"/>
          </w:rPr>
          <w:t xml:space="preserve">Подпункты "а"</w:t>
        </w:r>
      </w:hyperlink>
      <w:r>
        <w:rPr>
          <w:sz w:val="20"/>
        </w:rPr>
        <w:t xml:space="preserve"> и </w:t>
      </w:r>
      <w:hyperlink w:history="0" w:anchor="P163" w:tooltip="б) дополнить абзацами следующего содержания:">
        <w:r>
          <w:rPr>
            <w:sz w:val="20"/>
            <w:color w:val="0000ff"/>
          </w:rPr>
          <w:t xml:space="preserve">"б" пункта 13 статьи 1</w:t>
        </w:r>
      </w:hyperlink>
      <w:r>
        <w:rPr>
          <w:sz w:val="20"/>
        </w:rPr>
        <w:t xml:space="preserve"> настоящего Федерального закона вступают в силу с 1 сентября 2025 года.</w:t>
      </w:r>
    </w:p>
    <w:bookmarkStart w:id="422" w:name="P422"/>
    <w:bookmarkEnd w:id="422"/>
    <w:p>
      <w:pPr>
        <w:pStyle w:val="0"/>
        <w:spacing w:before="200" w:line-rule="auto"/>
        <w:ind w:firstLine="540"/>
        <w:jc w:val="both"/>
      </w:pPr>
      <w:r>
        <w:rPr>
          <w:sz w:val="20"/>
        </w:rPr>
        <w:t xml:space="preserve">5. </w:t>
      </w:r>
      <w:hyperlink w:history="0" w:anchor="P97" w:tooltip="7) пункт 2 статьи 33 изложить в следующей редакции:">
        <w:r>
          <w:rPr>
            <w:sz w:val="20"/>
            <w:color w:val="0000ff"/>
          </w:rPr>
          <w:t xml:space="preserve">Пункты 7</w:t>
        </w:r>
      </w:hyperlink>
      <w:r>
        <w:rPr>
          <w:sz w:val="20"/>
        </w:rPr>
        <w:t xml:space="preserve">, </w:t>
      </w:r>
      <w:hyperlink w:history="0" w:anchor="P130" w:tooltip="11) в пункте 1 статьи 41:">
        <w:r>
          <w:rPr>
            <w:sz w:val="20"/>
            <w:color w:val="0000ff"/>
          </w:rPr>
          <w:t xml:space="preserve">11</w:t>
        </w:r>
      </w:hyperlink>
      <w:r>
        <w:rPr>
          <w:sz w:val="20"/>
        </w:rPr>
        <w:t xml:space="preserve">, </w:t>
      </w:r>
      <w:hyperlink w:history="0" w:anchor="P245" w:tooltip="20) статью 68 дополнить словами &quot;, утверждаемыми в области гражданской ави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в области государственной авиации уполномоченным органом в области обороны, в области экспериментальной авиации уполномоченным органом в области оборонной промышленности&quot;;">
        <w:r>
          <w:rPr>
            <w:sz w:val="20"/>
            <w:color w:val="0000ff"/>
          </w:rPr>
          <w:t xml:space="preserve">20</w:t>
        </w:r>
      </w:hyperlink>
      <w:r>
        <w:rPr>
          <w:sz w:val="20"/>
        </w:rPr>
        <w:t xml:space="preserve">, </w:t>
      </w:r>
      <w:hyperlink w:history="0" w:anchor="P248" w:tooltip="21) дополнить статьей 68.1 следующего содержания:">
        <w:r>
          <w:rPr>
            <w:sz w:val="20"/>
            <w:color w:val="0000ff"/>
          </w:rPr>
          <w:t xml:space="preserve">21</w:t>
        </w:r>
      </w:hyperlink>
      <w:r>
        <w:rPr>
          <w:sz w:val="20"/>
        </w:rPr>
        <w:t xml:space="preserve">, </w:t>
      </w:r>
      <w:hyperlink w:history="0" w:anchor="P269" w:tooltip="23) статью 71 дополнить пунктами 3 и 4 следующего содержания:">
        <w:r>
          <w:rPr>
            <w:sz w:val="20"/>
            <w:color w:val="0000ff"/>
          </w:rPr>
          <w:t xml:space="preserve">23</w:t>
        </w:r>
      </w:hyperlink>
      <w:r>
        <w:rPr>
          <w:sz w:val="20"/>
        </w:rPr>
        <w:t xml:space="preserve"> и </w:t>
      </w:r>
      <w:hyperlink w:history="0" w:anchor="P291" w:tooltip="25) дополнить статьей 101.2 следующего содержания:">
        <w:r>
          <w:rPr>
            <w:sz w:val="20"/>
            <w:color w:val="0000ff"/>
          </w:rPr>
          <w:t xml:space="preserve">25 статьи 1</w:t>
        </w:r>
      </w:hyperlink>
      <w:r>
        <w:rPr>
          <w:sz w:val="20"/>
        </w:rPr>
        <w:t xml:space="preserve"> настоящего Федерального закона вступают в силу с 1 марта 2026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8 августа 2024 года</w:t>
      </w:r>
    </w:p>
    <w:p>
      <w:pPr>
        <w:pStyle w:val="0"/>
        <w:spacing w:before="200" w:line-rule="auto"/>
      </w:pPr>
      <w:r>
        <w:rPr>
          <w:sz w:val="20"/>
        </w:rPr>
        <w:t xml:space="preserve">N 289-ФЗ</w:t>
      </w:r>
    </w:p>
    <w:p>
      <w:pPr>
        <w:pStyle w:val="0"/>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08.08.2024 N 289-ФЗ</w:t>
            <w:br/>
            <w:t>"О внесении изменений в Воздушный кодекс Российской Федерации и отдельные закон...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4299" TargetMode = "External"/>
	<Relationship Id="rId8" Type="http://schemas.openxmlformats.org/officeDocument/2006/relationships/hyperlink" Target="https://login.consultant.ru/link/?req=doc&amp;base=LAW&amp;n=454299&amp;dst=252" TargetMode = "External"/>
	<Relationship Id="rId9" Type="http://schemas.openxmlformats.org/officeDocument/2006/relationships/hyperlink" Target="https://login.consultant.ru/link/?req=doc&amp;base=LAW&amp;n=454299" TargetMode = "External"/>
	<Relationship Id="rId10" Type="http://schemas.openxmlformats.org/officeDocument/2006/relationships/hyperlink" Target="https://login.consultant.ru/link/?req=doc&amp;base=LAW&amp;n=454299&amp;dst=100684" TargetMode = "External"/>
	<Relationship Id="rId11" Type="http://schemas.openxmlformats.org/officeDocument/2006/relationships/hyperlink" Target="https://login.consultant.ru/link/?req=doc&amp;base=LAW&amp;n=454299&amp;dst=100646" TargetMode = "External"/>
	<Relationship Id="rId12" Type="http://schemas.openxmlformats.org/officeDocument/2006/relationships/hyperlink" Target="https://login.consultant.ru/link/?req=doc&amp;base=LAW&amp;n=468594&amp;dst=190" TargetMode = "External"/>
	<Relationship Id="rId13" Type="http://schemas.openxmlformats.org/officeDocument/2006/relationships/hyperlink" Target="https://login.consultant.ru/link/?req=doc&amp;base=LAW&amp;n=468594&amp;dst=191" TargetMode = "External"/>
	<Relationship Id="rId14" Type="http://schemas.openxmlformats.org/officeDocument/2006/relationships/hyperlink" Target="https://login.consultant.ru/link/?req=doc&amp;base=LAW&amp;n=468594&amp;dst=190" TargetMode = "External"/>
	<Relationship Id="rId15" Type="http://schemas.openxmlformats.org/officeDocument/2006/relationships/hyperlink" Target="https://login.consultant.ru/link/?req=doc&amp;base=LAW&amp;n=468594&amp;dst=100724" TargetMode = "External"/>
	<Relationship Id="rId16" Type="http://schemas.openxmlformats.org/officeDocument/2006/relationships/hyperlink" Target="https://login.consultant.ru/link/?req=doc&amp;base=LAW&amp;n=468594&amp;dst=193" TargetMode = "External"/>
	<Relationship Id="rId17" Type="http://schemas.openxmlformats.org/officeDocument/2006/relationships/hyperlink" Target="https://login.consultant.ru/link/?req=doc&amp;base=LAW&amp;n=454299&amp;dst=526" TargetMode = "External"/>
	<Relationship Id="rId18" Type="http://schemas.openxmlformats.org/officeDocument/2006/relationships/hyperlink" Target="https://login.consultant.ru/link/?req=doc&amp;base=LAW&amp;n=454299&amp;dst=551" TargetMode = "External"/>
	<Relationship Id="rId19" Type="http://schemas.openxmlformats.org/officeDocument/2006/relationships/hyperlink" Target="https://login.consultant.ru/link/?req=doc&amp;base=LAW&amp;n=454299&amp;dst=552" TargetMode = "External"/>
	<Relationship Id="rId20" Type="http://schemas.openxmlformats.org/officeDocument/2006/relationships/hyperlink" Target="https://login.consultant.ru/link/?req=doc&amp;base=LAW&amp;n=454299&amp;dst=526" TargetMode = "External"/>
	<Relationship Id="rId21" Type="http://schemas.openxmlformats.org/officeDocument/2006/relationships/hyperlink" Target="https://login.consultant.ru/link/?req=doc&amp;base=LAW&amp;n=468594&amp;dst=352" TargetMode = "External"/>
	<Relationship Id="rId22" Type="http://schemas.openxmlformats.org/officeDocument/2006/relationships/hyperlink" Target="https://login.consultant.ru/link/?req=doc&amp;base=LAW&amp;n=454299&amp;dst=607" TargetMode = "External"/>
	<Relationship Id="rId23" Type="http://schemas.openxmlformats.org/officeDocument/2006/relationships/hyperlink" Target="https://login.consultant.ru/link/?req=doc&amp;base=LAW&amp;n=454299&amp;dst=608" TargetMode = "External"/>
	<Relationship Id="rId24" Type="http://schemas.openxmlformats.org/officeDocument/2006/relationships/hyperlink" Target="https://login.consultant.ru/link/?req=doc&amp;base=LAW&amp;n=454299&amp;dst=607" TargetMode = "External"/>
	<Relationship Id="rId25" Type="http://schemas.openxmlformats.org/officeDocument/2006/relationships/hyperlink" Target="https://login.consultant.ru/link/?req=doc&amp;base=LAW&amp;n=454299&amp;dst=319" TargetMode = "External"/>
	<Relationship Id="rId26" Type="http://schemas.openxmlformats.org/officeDocument/2006/relationships/hyperlink" Target="https://login.consultant.ru/link/?req=doc&amp;base=LAW&amp;n=454299" TargetMode = "External"/>
	<Relationship Id="rId27" Type="http://schemas.openxmlformats.org/officeDocument/2006/relationships/hyperlink" Target="https://login.consultant.ru/link/?req=doc&amp;base=LAW&amp;n=482861" TargetMode = "External"/>
	<Relationship Id="rId28" Type="http://schemas.openxmlformats.org/officeDocument/2006/relationships/hyperlink" Target="https://login.consultant.ru/link/?req=doc&amp;base=LAW&amp;n=468594&amp;dst=273" TargetMode = "External"/>
	<Relationship Id="rId29" Type="http://schemas.openxmlformats.org/officeDocument/2006/relationships/hyperlink" Target="https://login.consultant.ru/link/?req=doc&amp;base=LAW&amp;n=468594&amp;dst=273" TargetMode = "External"/>
	<Relationship Id="rId30" Type="http://schemas.openxmlformats.org/officeDocument/2006/relationships/hyperlink" Target="https://login.consultant.ru/link/?req=doc&amp;base=LAW&amp;n=468594&amp;dst=783" TargetMode = "External"/>
	<Relationship Id="rId31" Type="http://schemas.openxmlformats.org/officeDocument/2006/relationships/hyperlink" Target="https://login.consultant.ru/link/?req=doc&amp;base=LAW&amp;n=468594&amp;dst=273" TargetMode = "External"/>
	<Relationship Id="rId32" Type="http://schemas.openxmlformats.org/officeDocument/2006/relationships/hyperlink" Target="https://login.consultant.ru/link/?req=doc&amp;base=LAW&amp;n=468594&amp;dst=674" TargetMode = "External"/>
	<Relationship Id="rId33" Type="http://schemas.openxmlformats.org/officeDocument/2006/relationships/hyperlink" Target="https://login.consultant.ru/link/?req=doc&amp;base=LAW&amp;n=468594&amp;dst=675" TargetMode = "External"/>
	<Relationship Id="rId34" Type="http://schemas.openxmlformats.org/officeDocument/2006/relationships/hyperlink" Target="https://login.consultant.ru/link/?req=doc&amp;base=LAW&amp;n=468594&amp;dst=674" TargetMode = "External"/>
	<Relationship Id="rId35" Type="http://schemas.openxmlformats.org/officeDocument/2006/relationships/hyperlink" Target="https://login.consultant.ru/link/?req=doc&amp;base=LAW&amp;n=454299&amp;dst=283" TargetMode = "External"/>
	<Relationship Id="rId36" Type="http://schemas.openxmlformats.org/officeDocument/2006/relationships/hyperlink" Target="https://login.consultant.ru/link/?req=doc&amp;base=LAW&amp;n=468594&amp;dst=784" TargetMode = "External"/>
	<Relationship Id="rId37" Type="http://schemas.openxmlformats.org/officeDocument/2006/relationships/hyperlink" Target="https://login.consultant.ru/link/?req=doc&amp;base=LAW&amp;n=468594&amp;dst=285" TargetMode = "External"/>
	<Relationship Id="rId38" Type="http://schemas.openxmlformats.org/officeDocument/2006/relationships/hyperlink" Target="https://login.consultant.ru/link/?req=doc&amp;base=LAW&amp;n=454299&amp;dst=283" TargetMode = "External"/>
	<Relationship Id="rId39" Type="http://schemas.openxmlformats.org/officeDocument/2006/relationships/hyperlink" Target="https://login.consultant.ru/link/?req=doc&amp;base=LAW&amp;n=468594&amp;dst=283" TargetMode = "External"/>
	<Relationship Id="rId40" Type="http://schemas.openxmlformats.org/officeDocument/2006/relationships/hyperlink" Target="https://login.consultant.ru/link/?req=doc&amp;base=LAW&amp;n=468594&amp;dst=100230" TargetMode = "External"/>
	<Relationship Id="rId41" Type="http://schemas.openxmlformats.org/officeDocument/2006/relationships/hyperlink" Target="https://login.consultant.ru/link/?req=doc&amp;base=LAW&amp;n=468594&amp;dst=100736" TargetMode = "External"/>
	<Relationship Id="rId42" Type="http://schemas.openxmlformats.org/officeDocument/2006/relationships/hyperlink" Target="https://login.consultant.ru/link/?req=doc&amp;base=LAW&amp;n=468594&amp;dst=100736" TargetMode = "External"/>
	<Relationship Id="rId43" Type="http://schemas.openxmlformats.org/officeDocument/2006/relationships/hyperlink" Target="https://login.consultant.ru/link/?req=doc&amp;base=LAW&amp;n=468594&amp;dst=100736" TargetMode = "External"/>
	<Relationship Id="rId44" Type="http://schemas.openxmlformats.org/officeDocument/2006/relationships/hyperlink" Target="https://login.consultant.ru/link/?req=doc&amp;base=LAW&amp;n=468594&amp;dst=179" TargetMode = "External"/>
	<Relationship Id="rId45" Type="http://schemas.openxmlformats.org/officeDocument/2006/relationships/hyperlink" Target="https://login.consultant.ru/link/?req=doc&amp;base=LAW&amp;n=468594&amp;dst=228" TargetMode = "External"/>
	<Relationship Id="rId46" Type="http://schemas.openxmlformats.org/officeDocument/2006/relationships/hyperlink" Target="https://login.consultant.ru/link/?req=doc&amp;base=LAW&amp;n=468594&amp;dst=186" TargetMode = "External"/>
	<Relationship Id="rId47" Type="http://schemas.openxmlformats.org/officeDocument/2006/relationships/hyperlink" Target="https://login.consultant.ru/link/?req=doc&amp;base=LAW&amp;n=468594&amp;dst=179" TargetMode = "External"/>
	<Relationship Id="rId48" Type="http://schemas.openxmlformats.org/officeDocument/2006/relationships/hyperlink" Target="https://login.consultant.ru/link/?req=doc&amp;base=LAW&amp;n=468594&amp;dst=100264" TargetMode = "External"/>
	<Relationship Id="rId49" Type="http://schemas.openxmlformats.org/officeDocument/2006/relationships/hyperlink" Target="https://login.consultant.ru/link/?req=doc&amp;base=LAW&amp;n=468594&amp;dst=100268" TargetMode = "External"/>
	<Relationship Id="rId50" Type="http://schemas.openxmlformats.org/officeDocument/2006/relationships/hyperlink" Target="https://login.consultant.ru/link/?req=doc&amp;base=LAW&amp;n=468594&amp;dst=100264" TargetMode = "External"/>
	<Relationship Id="rId51" Type="http://schemas.openxmlformats.org/officeDocument/2006/relationships/hyperlink" Target="https://login.consultant.ru/link/?req=doc&amp;base=LAW&amp;n=454299&amp;dst=139" TargetMode = "External"/>
	<Relationship Id="rId52" Type="http://schemas.openxmlformats.org/officeDocument/2006/relationships/hyperlink" Target="https://login.consultant.ru/link/?req=doc&amp;base=LAW&amp;n=454299&amp;dst=372" TargetMode = "External"/>
	<Relationship Id="rId53" Type="http://schemas.openxmlformats.org/officeDocument/2006/relationships/hyperlink" Target="https://login.consultant.ru/link/?req=doc&amp;base=LAW&amp;n=468594&amp;dst=100667" TargetMode = "External"/>
	<Relationship Id="rId54" Type="http://schemas.openxmlformats.org/officeDocument/2006/relationships/hyperlink" Target="https://login.consultant.ru/link/?req=doc&amp;base=LAW&amp;n=468594" TargetMode = "External"/>
	<Relationship Id="rId55" Type="http://schemas.openxmlformats.org/officeDocument/2006/relationships/hyperlink" Target="https://login.consultant.ru/link/?req=doc&amp;base=LAW&amp;n=468594&amp;dst=77" TargetMode = "External"/>
	<Relationship Id="rId56" Type="http://schemas.openxmlformats.org/officeDocument/2006/relationships/hyperlink" Target="https://login.consultant.ru/link/?req=doc&amp;base=LAW&amp;n=468594&amp;dst=100315" TargetMode = "External"/>
	<Relationship Id="rId57" Type="http://schemas.openxmlformats.org/officeDocument/2006/relationships/hyperlink" Target="https://login.consultant.ru/link/?req=doc&amp;base=LAW&amp;n=468594" TargetMode = "External"/>
	<Relationship Id="rId58" Type="http://schemas.openxmlformats.org/officeDocument/2006/relationships/hyperlink" Target="https://login.consultant.ru/link/?req=doc&amp;base=LAW&amp;n=468594" TargetMode = "External"/>
	<Relationship Id="rId59" Type="http://schemas.openxmlformats.org/officeDocument/2006/relationships/hyperlink" Target="https://login.consultant.ru/link/?req=doc&amp;base=LAW&amp;n=454299" TargetMode = "External"/>
	<Relationship Id="rId60" Type="http://schemas.openxmlformats.org/officeDocument/2006/relationships/hyperlink" Target="https://login.consultant.ru/link/?req=doc&amp;base=LAW&amp;n=482692" TargetMode = "External"/>
	<Relationship Id="rId61" Type="http://schemas.openxmlformats.org/officeDocument/2006/relationships/hyperlink" Target="https://login.consultant.ru/link/?req=doc&amp;base=LAW&amp;n=482748&amp;dst=100095" TargetMode = "External"/>
	<Relationship Id="rId62" Type="http://schemas.openxmlformats.org/officeDocument/2006/relationships/hyperlink" Target="https://login.consultant.ru/link/?req=doc&amp;base=LAW&amp;n=482748&amp;dst=100095" TargetMode = "External"/>
	<Relationship Id="rId63" Type="http://schemas.openxmlformats.org/officeDocument/2006/relationships/hyperlink" Target="https://login.consultant.ru/link/?req=doc&amp;base=LAW&amp;n=482692" TargetMode = "External"/>
	<Relationship Id="rId64" Type="http://schemas.openxmlformats.org/officeDocument/2006/relationships/hyperlink" Target="https://login.consultant.ru/link/?req=doc&amp;base=LAW&amp;n=469758&amp;dst=210" TargetMode = "External"/>
	<Relationship Id="rId65" Type="http://schemas.openxmlformats.org/officeDocument/2006/relationships/hyperlink" Target="https://login.consultant.ru/link/?req=doc&amp;base=LAW&amp;n=469758&amp;dst=212" TargetMode = "External"/>
	<Relationship Id="rId66" Type="http://schemas.openxmlformats.org/officeDocument/2006/relationships/hyperlink" Target="https://login.consultant.ru/link/?req=doc&amp;base=LAW&amp;n=469758&amp;dst=214" TargetMode = "External"/>
	<Relationship Id="rId67" Type="http://schemas.openxmlformats.org/officeDocument/2006/relationships/hyperlink" Target="https://login.consultant.ru/link/?req=doc&amp;base=LAW&amp;n=469758&amp;dst=100181" TargetMode = "External"/>
	<Relationship Id="rId68" Type="http://schemas.openxmlformats.org/officeDocument/2006/relationships/hyperlink" Target="https://login.consultant.ru/link/?req=doc&amp;base=LAW&amp;n=469758&amp;dst=100185" TargetMode = "External"/>
	<Relationship Id="rId69" Type="http://schemas.openxmlformats.org/officeDocument/2006/relationships/hyperlink" Target="https://login.consultant.ru/link/?req=doc&amp;base=LAW&amp;n=469758&amp;dst=173" TargetMode = "External"/>
	<Relationship Id="rId70" Type="http://schemas.openxmlformats.org/officeDocument/2006/relationships/hyperlink" Target="https://login.consultant.ru/link/?req=doc&amp;base=LAW&amp;n=469758&amp;dst=100186" TargetMode = "External"/>
	<Relationship Id="rId71" Type="http://schemas.openxmlformats.org/officeDocument/2006/relationships/hyperlink" Target="https://login.consultant.ru/link/?req=doc&amp;base=LAW&amp;n=469758&amp;dst=100187" TargetMode = "External"/>
	<Relationship Id="rId72" Type="http://schemas.openxmlformats.org/officeDocument/2006/relationships/hyperlink" Target="https://login.consultant.ru/link/?req=doc&amp;base=LAW&amp;n=469758&amp;dst=100188" TargetMode = "External"/>
	<Relationship Id="rId73" Type="http://schemas.openxmlformats.org/officeDocument/2006/relationships/hyperlink" Target="https://login.consultant.ru/link/?req=doc&amp;base=LAW&amp;n=469758&amp;dst=100189" TargetMode = "External"/>
	<Relationship Id="rId74" Type="http://schemas.openxmlformats.org/officeDocument/2006/relationships/hyperlink" Target="https://login.consultant.ru/link/?req=doc&amp;base=LAW&amp;n=469758&amp;dst=100191" TargetMode = "External"/>
	<Relationship Id="rId75" Type="http://schemas.openxmlformats.org/officeDocument/2006/relationships/hyperlink" Target="https://login.consultant.ru/link/?req=doc&amp;base=LAW&amp;n=469758&amp;dst=72" TargetMode = "External"/>
	<Relationship Id="rId76" Type="http://schemas.openxmlformats.org/officeDocument/2006/relationships/hyperlink" Target="https://login.consultant.ru/link/?req=doc&amp;base=LAW&amp;n=469758&amp;dst=100218" TargetMode = "External"/>
	<Relationship Id="rId77" Type="http://schemas.openxmlformats.org/officeDocument/2006/relationships/hyperlink" Target="https://login.consultant.ru/link/?req=doc&amp;base=LAW&amp;n=469758&amp;dst=100227" TargetMode = "External"/>
	<Relationship Id="rId78" Type="http://schemas.openxmlformats.org/officeDocument/2006/relationships/hyperlink" Target="https://login.consultant.ru/link/?req=doc&amp;base=LAW&amp;n=469758&amp;dst=194" TargetMode = "External"/>
	<Relationship Id="rId79" Type="http://schemas.openxmlformats.org/officeDocument/2006/relationships/hyperlink" Target="https://login.consultant.ru/link/?req=doc&amp;base=LAW&amp;n=469758" TargetMode = "External"/>
	<Relationship Id="rId80" Type="http://schemas.openxmlformats.org/officeDocument/2006/relationships/hyperlink" Target="https://login.consultant.ru/link/?req=doc&amp;base=LAW&amp;n=449455&amp;dst=100707" TargetMode = "External"/>
	<Relationship Id="rId81" Type="http://schemas.openxmlformats.org/officeDocument/2006/relationships/hyperlink" Target="https://login.consultant.ru/link/?req=doc&amp;base=LAW&amp;n=455144" TargetMode = "External"/>
	<Relationship Id="rId82" Type="http://schemas.openxmlformats.org/officeDocument/2006/relationships/hyperlink" Target="https://login.consultant.ru/link/?req=doc&amp;base=LAW&amp;n=482837&amp;dst=100023" TargetMode = "External"/>
	<Relationship Id="rId83" Type="http://schemas.openxmlformats.org/officeDocument/2006/relationships/hyperlink" Target="https://login.consultant.ru/link/?req=doc&amp;base=LAW&amp;n=455144&amp;dst=151" TargetMode = "External"/>
	<Relationship Id="rId84" Type="http://schemas.openxmlformats.org/officeDocument/2006/relationships/hyperlink" Target="https://login.consultant.ru/link/?req=doc&amp;base=LAW&amp;n=480240&amp;dst=100999" TargetMode = "External"/>
	<Relationship Id="rId85" Type="http://schemas.openxmlformats.org/officeDocument/2006/relationships/hyperlink" Target="https://login.consultant.ru/link/?req=doc&amp;base=LAW&amp;n=483120&amp;dst=100229" TargetMode = "External"/>
	<Relationship Id="rId86" Type="http://schemas.openxmlformats.org/officeDocument/2006/relationships/hyperlink" Target="https://login.consultant.ru/link/?req=doc&amp;base=LAW&amp;n=483120&amp;dst=100230" TargetMode = "External"/>
	<Relationship Id="rId87" Type="http://schemas.openxmlformats.org/officeDocument/2006/relationships/hyperlink" Target="https://login.consultant.ru/link/?req=doc&amp;base=LAW&amp;n=482837&amp;dst=133" TargetMode = "External"/>
	<Relationship Id="rId88" Type="http://schemas.openxmlformats.org/officeDocument/2006/relationships/hyperlink" Target="https://login.consultant.ru/link/?req=doc&amp;base=LAW&amp;n=465728" TargetMode = "External"/>
	<Relationship Id="rId89" Type="http://schemas.openxmlformats.org/officeDocument/2006/relationships/hyperlink" Target="https://login.consultant.ru/link/?req=doc&amp;base=LAW&amp;n=465728&amp;dst=100728" TargetMode = "External"/>
	<Relationship Id="rId90" Type="http://schemas.openxmlformats.org/officeDocument/2006/relationships/hyperlink" Target="https://login.consultant.ru/link/?req=doc&amp;base=LAW&amp;n=465728&amp;dst=101234" TargetMode = "External"/>
	<Relationship Id="rId91" Type="http://schemas.openxmlformats.org/officeDocument/2006/relationships/hyperlink" Target="https://login.consultant.ru/link/?req=doc&amp;base=LAW&amp;n=465728&amp;dst=101235" TargetMode = "External"/>
	<Relationship Id="rId92" Type="http://schemas.openxmlformats.org/officeDocument/2006/relationships/hyperlink" Target="https://login.consultant.ru/link/?req=doc&amp;base=LAW&amp;n=465728&amp;dst=101242" TargetMode = "External"/>
	<Relationship Id="rId93" Type="http://schemas.openxmlformats.org/officeDocument/2006/relationships/hyperlink" Target="https://login.consultant.ru/link/?req=doc&amp;base=LAW&amp;n=465728&amp;dst=101252" TargetMode = "External"/>
	<Relationship Id="rId94" Type="http://schemas.openxmlformats.org/officeDocument/2006/relationships/hyperlink" Target="https://login.consultant.ru/link/?req=doc&amp;base=LAW&amp;n=465728&amp;dst=101242" TargetMode = "External"/>
	<Relationship Id="rId95" Type="http://schemas.openxmlformats.org/officeDocument/2006/relationships/hyperlink" Target="https://login.consultant.ru/link/?req=doc&amp;base=LAW&amp;n=465728&amp;dst=101306" TargetMode = "External"/>
	<Relationship Id="rId96" Type="http://schemas.openxmlformats.org/officeDocument/2006/relationships/hyperlink" Target="https://login.consultant.ru/link/?req=doc&amp;base=LAW&amp;n=470727" TargetMode = "External"/>
	<Relationship Id="rId97" Type="http://schemas.openxmlformats.org/officeDocument/2006/relationships/hyperlink" Target="https://login.consultant.ru/link/?req=doc&amp;base=LAW&amp;n=470727&amp;dst=100031" TargetMode = "External"/>
	<Relationship Id="rId98" Type="http://schemas.openxmlformats.org/officeDocument/2006/relationships/hyperlink" Target="https://login.consultant.ru/link/?req=doc&amp;base=LAW&amp;n=470727&amp;dst=100107" TargetMode = "External"/>
	<Relationship Id="rId99" Type="http://schemas.openxmlformats.org/officeDocument/2006/relationships/hyperlink" Target="https://login.consultant.ru/link/?req=doc&amp;base=LAW&amp;n=452833" TargetMode = "External"/>
	<Relationship Id="rId100" Type="http://schemas.openxmlformats.org/officeDocument/2006/relationships/hyperlink" Target="https://login.consultant.ru/link/?req=doc&amp;base=LAW&amp;n=452833&amp;dst=100035" TargetMode = "External"/>
	<Relationship Id="rId101" Type="http://schemas.openxmlformats.org/officeDocument/2006/relationships/hyperlink" Target="https://login.consultant.ru/link/?req=doc&amp;base=LAW&amp;n=483120&amp;dst=161" TargetMode = "External"/>
	<Relationship Id="rId102" Type="http://schemas.openxmlformats.org/officeDocument/2006/relationships/hyperlink" Target="https://login.consultant.ru/link/?req=doc&amp;base=LAW&amp;n=446127" TargetMode = "External"/>
	<Relationship Id="rId103" Type="http://schemas.openxmlformats.org/officeDocument/2006/relationships/hyperlink" Target="https://login.consultant.ru/link/?req=doc&amp;base=LAW&amp;n=446127" TargetMode = "External"/>
	<Relationship Id="rId104" Type="http://schemas.openxmlformats.org/officeDocument/2006/relationships/hyperlink" Target="https://login.consultant.ru/link/?req=doc&amp;base=LAW&amp;n=452833&amp;dst=100038" TargetMode = "External"/>
	<Relationship Id="rId105" Type="http://schemas.openxmlformats.org/officeDocument/2006/relationships/hyperlink" Target="https://login.consultant.ru/link/?req=doc&amp;base=LAW&amp;n=452833&amp;dst=100039" TargetMode = "External"/>
	<Relationship Id="rId106" Type="http://schemas.openxmlformats.org/officeDocument/2006/relationships/hyperlink" Target="https://login.consultant.ru/link/?req=doc&amp;base=LAW&amp;n=452833&amp;dst=100038" TargetMode = "External"/>
	<Relationship Id="rId107" Type="http://schemas.openxmlformats.org/officeDocument/2006/relationships/hyperlink" Target="https://login.consultant.ru/link/?req=doc&amp;base=LAW&amp;n=468344&amp;dst=10005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08.08.2024 N 289-ФЗ
"О внесении изменений в Воздушный кодекс Российской Федерации и отдельные законодательные акты Российской Федерации"</dc:title>
  <dcterms:created xsi:type="dcterms:W3CDTF">2024-11-26T11:58:14Z</dcterms:created>
</cp:coreProperties>
</file>