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B400B7">
        <w:rPr>
          <w:rFonts w:ascii="Times New Roman" w:hAnsi="Times New Roman" w:cs="Times New Roman"/>
          <w:sz w:val="28"/>
          <w:szCs w:val="28"/>
        </w:rPr>
        <w:t>14</w:t>
      </w:r>
      <w:r w:rsidR="0096785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C2B3B">
        <w:rPr>
          <w:rFonts w:ascii="Times New Roman" w:hAnsi="Times New Roman" w:cs="Times New Roman"/>
          <w:sz w:val="28"/>
          <w:szCs w:val="28"/>
        </w:rPr>
        <w:t xml:space="preserve"> 2025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400B7">
        <w:rPr>
          <w:rFonts w:ascii="Times New Roman" w:hAnsi="Times New Roman" w:cs="Times New Roman"/>
          <w:sz w:val="28"/>
          <w:szCs w:val="28"/>
        </w:rPr>
        <w:t>10</w:t>
      </w:r>
    </w:p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B400B7" w:rsidRDefault="002826D3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DF0D95" w:rsidRPr="00DF0D95">
        <w:rPr>
          <w:rFonts w:ascii="Times New Roman" w:hAnsi="Times New Roman" w:cs="Times New Roman"/>
          <w:sz w:val="28"/>
          <w:szCs w:val="28"/>
        </w:rPr>
        <w:t>«</w:t>
      </w:r>
      <w:r w:rsidR="00B400B7" w:rsidRPr="00B400B7">
        <w:rPr>
          <w:rFonts w:ascii="Times New Roman" w:hAnsi="Times New Roman" w:cs="Times New Roman"/>
          <w:sz w:val="28"/>
          <w:szCs w:val="28"/>
        </w:rPr>
        <w:t xml:space="preserve">Об утверждении Порядка пользования </w:t>
      </w:r>
    </w:p>
    <w:p w:rsidR="00B400B7" w:rsidRPr="00B400B7" w:rsidRDefault="00B400B7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B400B7">
        <w:rPr>
          <w:rFonts w:ascii="Times New Roman" w:hAnsi="Times New Roman" w:cs="Times New Roman"/>
          <w:sz w:val="28"/>
          <w:szCs w:val="28"/>
        </w:rPr>
        <w:t xml:space="preserve">общего пользования в границах муниципального </w:t>
      </w:r>
    </w:p>
    <w:p w:rsidR="00B400B7" w:rsidRPr="00B400B7" w:rsidRDefault="00B400B7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0B7">
        <w:rPr>
          <w:rFonts w:ascii="Times New Roman" w:hAnsi="Times New Roman" w:cs="Times New Roman"/>
          <w:sz w:val="28"/>
          <w:szCs w:val="28"/>
        </w:rPr>
        <w:t xml:space="preserve">образования город-курорт городской округ </w:t>
      </w:r>
    </w:p>
    <w:p w:rsidR="00B400B7" w:rsidRPr="00B400B7" w:rsidRDefault="00B400B7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0B7">
        <w:rPr>
          <w:rFonts w:ascii="Times New Roman" w:hAnsi="Times New Roman" w:cs="Times New Roman"/>
          <w:sz w:val="28"/>
          <w:szCs w:val="28"/>
        </w:rPr>
        <w:t xml:space="preserve">город-курорт Геленджик Краснодарского края </w:t>
      </w:r>
    </w:p>
    <w:p w:rsidR="00B400B7" w:rsidRPr="00B400B7" w:rsidRDefault="00B400B7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0B7">
        <w:rPr>
          <w:rFonts w:ascii="Times New Roman" w:hAnsi="Times New Roman" w:cs="Times New Roman"/>
          <w:sz w:val="28"/>
          <w:szCs w:val="28"/>
        </w:rPr>
        <w:t xml:space="preserve">для размещения средств индивидуальной мобильности </w:t>
      </w:r>
    </w:p>
    <w:p w:rsidR="009A6AFA" w:rsidRPr="00F10BF9" w:rsidRDefault="00B400B7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0B7">
        <w:rPr>
          <w:rFonts w:ascii="Times New Roman" w:hAnsi="Times New Roman" w:cs="Times New Roman"/>
          <w:sz w:val="28"/>
          <w:szCs w:val="28"/>
        </w:rPr>
        <w:t>и передвижения на них</w:t>
      </w:r>
      <w:r w:rsidR="00DF0D95" w:rsidRPr="00B400B7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3B" w:rsidRPr="00052151" w:rsidRDefault="00FC2B3B" w:rsidP="00B400B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город-курорт Геленджик,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город-курорт Геленджик (далее – уполномоченный орган), рассмотрело поступивший 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6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8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город-курорт Геленджик «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пользования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общего пользов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в границах муниципального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 городской округ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сред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индивидуальной мобильности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="00DC1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проект), направленный для подготовки настоящего заключения 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</w:t>
      </w:r>
      <w:r w:rsidR="00967851" w:rsidRPr="00967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67851" w:rsidRPr="0096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(далее – разработчик), и сообщает следующее.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оценки регулирующего воздей- ствия проектов муниципальных нормативных правовых актов муниципального образования город-курорт Геленджик, утвержденным постановлением админи- страции муниципального образования город-курорт Геленджик от 25 октября 2018 года №3258 «Об утверждении Порядка проведения оценки регулирую-щего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норматив-ными правовыми актами муниципального образования город-курорт Гелен-джик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регули-рующего воздействия.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город-курорт Геленджик «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пользования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общего пользов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в границах муниципального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 городской округ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сред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индивидуальной мобильности </w:t>
      </w:r>
      <w:r w:rsidR="00B400B7"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="00BD19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5499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 w:rsidR="00255499"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97349B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</w:p>
    <w:p w:rsidR="00FC2B3B" w:rsidRPr="000677A9" w:rsidRDefault="00B400B7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заинтересован-ные, проживающие и (или) осуществляющие деятельность на территории муниципального образования город-курорт Геленджик</w:t>
      </w:r>
      <w:r w:rsidR="00FC2B3B"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349B" w:rsidRDefault="000918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 w:rsidR="0097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C2B3B" w:rsidRPr="0009183B" w:rsidRDefault="0097349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49B">
        <w:rPr>
          <w:rFonts w:ascii="Times New Roman" w:eastAsia="Times New Roman" w:hAnsi="Times New Roman" w:cs="Times New Roman"/>
          <w:sz w:val="28"/>
          <w:szCs w:val="28"/>
          <w:lang w:eastAsia="ru-RU"/>
        </w:rPr>
        <w:t>7474 субъекта малого и среднего предпринимательства по состоянию на 10 октября 2025 год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2B3B" w:rsidRPr="00052151" w:rsidRDefault="000918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FC2B3B" w:rsidRPr="00052151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B400B7">
        <w:rPr>
          <w:sz w:val="28"/>
          <w:szCs w:val="28"/>
        </w:rPr>
        <w:t>с</w:t>
      </w:r>
      <w:r w:rsidR="00B400B7" w:rsidRPr="00B400B7">
        <w:rPr>
          <w:sz w:val="28"/>
          <w:szCs w:val="28"/>
        </w:rPr>
        <w:t xml:space="preserve"> даты вступления в силу проекта постановления</w:t>
      </w:r>
      <w:r w:rsidR="00B400B7">
        <w:rPr>
          <w:sz w:val="28"/>
          <w:szCs w:val="28"/>
        </w:rPr>
        <w:t xml:space="preserve"> (</w:t>
      </w:r>
      <w:r w:rsidR="00B400B7" w:rsidRPr="00B400B7">
        <w:rPr>
          <w:sz w:val="28"/>
          <w:szCs w:val="28"/>
        </w:rPr>
        <w:t>с</w:t>
      </w:r>
      <w:r w:rsidR="00B400B7">
        <w:rPr>
          <w:sz w:val="28"/>
          <w:szCs w:val="28"/>
        </w:rPr>
        <w:t xml:space="preserve"> </w:t>
      </w:r>
      <w:r w:rsidR="00B400B7" w:rsidRPr="00B400B7">
        <w:rPr>
          <w:sz w:val="28"/>
          <w:szCs w:val="28"/>
        </w:rPr>
        <w:t>1 марта 2026 года, но не ранее чем по истечении девяноста дней после дня официального опубликования (пункт 4 проекта постановления)</w:t>
      </w:r>
      <w:r w:rsidR="00B400B7">
        <w:rPr>
          <w:sz w:val="28"/>
          <w:szCs w:val="28"/>
        </w:rPr>
        <w:t>)</w:t>
      </w:r>
      <w:r w:rsidRPr="00052151">
        <w:rPr>
          <w:sz w:val="28"/>
          <w:szCs w:val="28"/>
        </w:rPr>
        <w:t>, в связи с чем отсутствует необходимость в последующем мониторинге достижения целей;</w:t>
      </w:r>
    </w:p>
    <w:p w:rsidR="00FC2B3B" w:rsidRPr="00052151" w:rsidRDefault="000D2673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 w:rsidR="002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город-курорт Геленджик, связанных с введением предлагаемого правового регулирования, не предполагается;</w:t>
      </w:r>
    </w:p>
    <w:p w:rsidR="00FC2B3B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доходы потенциальных адресатов предлагаемого правового регулирова-ния не предполагаются;</w:t>
      </w:r>
    </w:p>
    <w:p w:rsidR="0009183B" w:rsidRDefault="00B1388F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="00B400B7">
        <w:rPr>
          <w:rStyle w:val="FontStyle12"/>
          <w:sz w:val="28"/>
          <w:szCs w:val="28"/>
        </w:rPr>
        <w:t>не предполагаются</w:t>
      </w:r>
      <w:r w:rsidRPr="00B1388F">
        <w:rPr>
          <w:rStyle w:val="FontStyle12"/>
          <w:sz w:val="28"/>
          <w:szCs w:val="28"/>
        </w:rPr>
        <w:t>;</w:t>
      </w:r>
    </w:p>
    <w:p w:rsidR="000D2673" w:rsidRDefault="00A61ECD" w:rsidP="00551A23">
      <w:pPr>
        <w:pStyle w:val="Style3"/>
        <w:widowControl/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 w:rsidR="001934A8">
        <w:rPr>
          <w:rStyle w:val="FontStyle12"/>
          <w:sz w:val="28"/>
          <w:szCs w:val="28"/>
        </w:rPr>
        <w:t>, по мнению разработчика –</w:t>
      </w:r>
      <w:r w:rsidR="00EC1F1F">
        <w:rPr>
          <w:rStyle w:val="FontStyle12"/>
          <w:sz w:val="28"/>
          <w:szCs w:val="28"/>
        </w:rPr>
        <w:t xml:space="preserve"> </w:t>
      </w:r>
      <w:r w:rsidR="00476108" w:rsidRPr="00476108">
        <w:rPr>
          <w:rFonts w:eastAsia="Times New Roman"/>
          <w:sz w:val="28"/>
          <w:szCs w:val="28"/>
        </w:rPr>
        <w:t>осуществление предпринимательской деятельности по размещению, предоставлению в аренду (прокат) и движению СИМ на территории общего пользования в муниципальном образовании город-курорт Геленджик, определение территорий общего пользования на которых прекращается или ограничивается движение СИМ</w:t>
      </w:r>
      <w:r w:rsidR="006B3749">
        <w:rPr>
          <w:rFonts w:eastAsia="Times New Roman"/>
          <w:sz w:val="28"/>
          <w:szCs w:val="28"/>
        </w:rPr>
        <w:t>;</w:t>
      </w:r>
    </w:p>
    <w:p w:rsidR="00FC2B3B" w:rsidRPr="00052151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FC2B3B" w:rsidRPr="002928BD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E420C9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Потенциальными группами участников общественных отношений, </w:t>
      </w:r>
      <w:r w:rsidRPr="00E420C9">
        <w:rPr>
          <w:rFonts w:ascii="Times New Roman" w:hAnsi="Times New Roman" w:cs="Times New Roman"/>
          <w:sz w:val="28"/>
          <w:szCs w:val="28"/>
        </w:rPr>
        <w:t xml:space="preserve">интересы которых будут затронуты правовым регулированием, </w:t>
      </w:r>
      <w:r w:rsidR="00E420C9" w:rsidRPr="00E420C9">
        <w:rPr>
          <w:rFonts w:ascii="Times New Roman" w:hAnsi="Times New Roman" w:cs="Times New Roman"/>
          <w:sz w:val="28"/>
          <w:szCs w:val="28"/>
        </w:rPr>
        <w:t>являются</w:t>
      </w:r>
      <w:r w:rsidR="00476108">
        <w:rPr>
          <w:rFonts w:ascii="Times New Roman" w:hAnsi="Times New Roman" w:cs="Times New Roman"/>
          <w:sz w:val="28"/>
          <w:szCs w:val="28"/>
        </w:rPr>
        <w:t xml:space="preserve"> </w:t>
      </w:r>
      <w:r w:rsidR="00476108" w:rsidRPr="00476108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город-курорт Геленджик</w:t>
      </w:r>
      <w:r w:rsidR="009F22D2">
        <w:rPr>
          <w:rFonts w:ascii="Times New Roman" w:hAnsi="Times New Roman" w:cs="Times New Roman"/>
          <w:sz w:val="28"/>
          <w:szCs w:val="28"/>
        </w:rPr>
        <w:t>.</w:t>
      </w:r>
    </w:p>
    <w:p w:rsidR="00FC2B3B" w:rsidRPr="00E420C9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76108" w:rsidRPr="00476108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размещения средств индивидуальной мобильности и передвижения на них на территориях общего пользования в границах муниципального образования городской округ город-курорт Геленджик Краснодарского края (далее – муниципальное образование город-курорт Геленджик), ввиду отсутствия нормативного правового акта, регулирующего вопросы использования территории общего пользования при осуществлении предпринимательской деятельности по размещению, предоставлению в аренду (прокат) и движению средств индивидуальной мобильности (далее – СИМ) на территории муниципального образования город-курорт Геленджик;</w:t>
      </w:r>
    </w:p>
    <w:p w:rsidR="00462AAA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определения территорий общего пользования в муниципальном образовании город-курорт Геленджик на которых прекращается или ограничивается движение СИМ</w:t>
      </w:r>
      <w:r w:rsidR="00462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1F7" w:rsidRPr="002D01F7" w:rsidRDefault="00FC2B3B" w:rsidP="00551A23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указанных проблем рассматриваемым проектом предла-гается</w:t>
      </w:r>
      <w:r w:rsid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F7"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урегулировать следующие вопросы:</w:t>
      </w:r>
    </w:p>
    <w:p w:rsidR="00476108" w:rsidRPr="00476108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определить порядок размещения СИМ;</w:t>
      </w:r>
    </w:p>
    <w:p w:rsidR="00476108" w:rsidRPr="00476108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установить правила пользования территориями общего пользования в границах муниципального образования городской округ город-курорт Геленджик Краснодарского края при передвижении на СИМ организацию расположения мест размещения СИМ на территории общего пользования муниципального образования город-курорт Геленджик;</w:t>
      </w:r>
    </w:p>
    <w:p w:rsidR="00476108" w:rsidRPr="00476108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определить обязанности специализированного оператора;</w:t>
      </w:r>
    </w:p>
    <w:p w:rsidR="00476108" w:rsidRPr="00476108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определить порядок освобождения территории общего пользования от СИМ, размещенных специализированным оператором с нарушением порядка проекта постановления;</w:t>
      </w:r>
    </w:p>
    <w:p w:rsidR="00462AAA" w:rsidRDefault="00476108" w:rsidP="0047610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определить контроль за соблюдением порядка,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вленного проектом постановления</w:t>
      </w:r>
      <w:r w:rsidR="00CF07AA" w:rsidRPr="00700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Pr="002928BD" w:rsidRDefault="00FC2B3B" w:rsidP="00551A23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 w:rsidR="002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</w:t>
      </w:r>
      <w:r w:rsidR="00332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на решение которых оно направлено.</w:t>
      </w:r>
    </w:p>
    <w:p w:rsidR="00FC2B3B" w:rsidRDefault="00FC2B3B" w:rsidP="00551A23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</w:t>
      </w:r>
      <w:r w:rsidR="0070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6108" w:rsidRPr="00476108" w:rsidRDefault="00FC2B3B" w:rsidP="00476108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6108"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6108"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 и передвижения на них на территориях общего пользования в границах муниципального образования город-курорт Геленджик согласно нормативному правовому акту, регулирующего вопросы использования территории общего пользования при осуществлении </w:t>
      </w:r>
      <w:r w:rsidR="00476108"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предпринимательской деятельности по размещению, предоставлению в аренду (прокат) и движению СИМ на территории муниципального образования город-курорт Геленджик;</w:t>
      </w:r>
    </w:p>
    <w:p w:rsidR="00FC2B3B" w:rsidRDefault="00476108" w:rsidP="00476108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общего пользования в муниципальном образовании город-курорт Геленджик на которых прекращается или ограничивается движение СИМ</w:t>
      </w:r>
      <w:r w:rsidR="00FC2B3B"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Pr="002928BD" w:rsidRDefault="00FC2B3B" w:rsidP="00551A23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DA52E6" w:rsidRPr="00DA52E6" w:rsidRDefault="00FC2B3B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02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5B5A" w:rsidRP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</w:t>
      </w:r>
      <w:r w:rsid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5B5A" w:rsidRP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проектом постановления требований</w:t>
      </w:r>
      <w:r w:rsid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Default="00FC2B3B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недостижения целей правового регулирования, а также возмож- ные негативные последствия от введения правового регулирования для эконо-мического развития муниципального образования город-курорт Геленджик</w:t>
      </w:r>
      <w:r w:rsidR="00F40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06F8" w:rsidRPr="00DA52E6" w:rsidRDefault="004506F8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E04F2"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 недостижения целей правового регулирования: </w:t>
      </w:r>
    </w:p>
    <w:p w:rsidR="00F407A9" w:rsidRPr="00DA52E6" w:rsidRDefault="000C5B5A" w:rsidP="000C5B5A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Присутствует риск </w:t>
      </w:r>
      <w:r w:rsidRP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осуществлении предпринимательской деятельности по размещению, предоставлению в аренду (прокат) и движению СИМ на территории муниципального образования город-курорт Геленджик ввиду отсутствия механизма регулирования вопроса</w:t>
      </w:r>
      <w:r w:rsidR="00F407A9" w:rsidRPr="000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4F2" w:rsidRPr="002928BD" w:rsidRDefault="00C515BF" w:rsidP="00551A2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E04F2"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последствия от введения правового регулирования для экономического развития муниципального образования город-курорт Геленджик отсутствуют.</w:t>
      </w:r>
    </w:p>
    <w:p w:rsidR="00FC2B3B" w:rsidRPr="002928BD" w:rsidRDefault="00FC2B3B" w:rsidP="00551A23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617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217A84" w:rsidRPr="00217A84" w:rsidRDefault="00217A84" w:rsidP="00551A2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года №54, стандартные издержки </w:t>
      </w:r>
      <w:r w:rsid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предполагаются</w:t>
      </w:r>
      <w:r w:rsidRPr="00217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84" w:rsidRPr="00217A84" w:rsidRDefault="00217A84" w:rsidP="00551A2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соответствии с требованиями нормативного правового акта, </w:t>
      </w:r>
      <w:r w:rsid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предполагаются.</w:t>
      </w:r>
    </w:p>
    <w:p w:rsidR="00217A84" w:rsidRDefault="00217A84" w:rsidP="00551A2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требования, не предполагаются.</w:t>
      </w:r>
    </w:p>
    <w:p w:rsidR="00FC2B3B" w:rsidRPr="0050403B" w:rsidRDefault="00FC2B3B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217A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9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993BD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C2B3B" w:rsidRPr="002928BD" w:rsidRDefault="00FC2B3B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Геленджик:</w:t>
      </w:r>
    </w:p>
    <w:p w:rsidR="00FC2B3B" w:rsidRPr="00AB4748" w:rsidRDefault="00262CCD" w:rsidP="00551A23">
      <w:pPr>
        <w:tabs>
          <w:tab w:val="left" w:pos="986"/>
        </w:tabs>
        <w:autoSpaceDE w:val="0"/>
        <w:autoSpaceDN w:val="0"/>
        <w:adjustRightInd w:val="0"/>
        <w:spacing w:after="0" w:line="233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https://admgel.ru/regulatory/otsenka-reguliruyushchego-vozdeystviya/uvedomleniya-o-provedenii-publichnykh-konsultatsiy-proektov-npa_detail.php?ELEMENT_ID=88395</w:t>
      </w:r>
      <w:bookmarkStart w:id="0" w:name="_GoBack"/>
      <w:bookmarkEnd w:id="0"/>
      <w:r w:rsidR="00FC2B3B" w:rsidRPr="00AB4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D7" w:rsidRDefault="00FC2B3B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 w:rsid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B60"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FC2B3B" w:rsidRPr="004145D7" w:rsidRDefault="004145D7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2B3B" w:rsidRPr="0041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физических и юри-дических лиц в сфере предпринимательской и иной экономической деятель-ности или способствующих их введению, оказывающих негативное влияние на отрасли экономики муниципального образования город-курорт Геленджик, способствующих возникновению необоснованных расходов физических и юридических лиц в сфере предпринимательской и иной экономической деятельности, а также необоснованных расходов бюджета муниципального образования город-курорт Геленджик, и о возможности его дальнейшего согласования.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A23" w:rsidRDefault="00551A23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А.А. Питер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C2B3B" w:rsidRPr="002928B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="00FC2B3B"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FC2B3B" w:rsidSect="00551A2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04" w:rsidRDefault="00601704">
      <w:pPr>
        <w:spacing w:after="0" w:line="240" w:lineRule="auto"/>
      </w:pPr>
      <w:r>
        <w:separator/>
      </w:r>
    </w:p>
  </w:endnote>
  <w:endnote w:type="continuationSeparator" w:id="0">
    <w:p w:rsidR="00601704" w:rsidRDefault="0060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04" w:rsidRDefault="00601704">
      <w:pPr>
        <w:spacing w:after="0" w:line="240" w:lineRule="auto"/>
      </w:pPr>
      <w:r>
        <w:separator/>
      </w:r>
    </w:p>
  </w:footnote>
  <w:footnote w:type="continuationSeparator" w:id="0">
    <w:p w:rsidR="00601704" w:rsidRDefault="0060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656060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CCD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15F9E"/>
    <w:rsid w:val="00020180"/>
    <w:rsid w:val="000254DC"/>
    <w:rsid w:val="000316D8"/>
    <w:rsid w:val="000316DD"/>
    <w:rsid w:val="000544F2"/>
    <w:rsid w:val="000677A9"/>
    <w:rsid w:val="0008542D"/>
    <w:rsid w:val="00086989"/>
    <w:rsid w:val="0009183B"/>
    <w:rsid w:val="00094EE2"/>
    <w:rsid w:val="00095908"/>
    <w:rsid w:val="000A1503"/>
    <w:rsid w:val="000A211F"/>
    <w:rsid w:val="000B20FB"/>
    <w:rsid w:val="000B39A1"/>
    <w:rsid w:val="000B6040"/>
    <w:rsid w:val="000C4A65"/>
    <w:rsid w:val="000C4D88"/>
    <w:rsid w:val="000C5B5A"/>
    <w:rsid w:val="000D2673"/>
    <w:rsid w:val="000D4740"/>
    <w:rsid w:val="000D66CA"/>
    <w:rsid w:val="001003D6"/>
    <w:rsid w:val="001060CB"/>
    <w:rsid w:val="00113C3F"/>
    <w:rsid w:val="00131E0F"/>
    <w:rsid w:val="00132FA9"/>
    <w:rsid w:val="00145DD0"/>
    <w:rsid w:val="00146970"/>
    <w:rsid w:val="00162769"/>
    <w:rsid w:val="00170BB8"/>
    <w:rsid w:val="001803D7"/>
    <w:rsid w:val="00182020"/>
    <w:rsid w:val="001934A8"/>
    <w:rsid w:val="001A0C61"/>
    <w:rsid w:val="001A4520"/>
    <w:rsid w:val="001A4CE7"/>
    <w:rsid w:val="001A5683"/>
    <w:rsid w:val="001A6F18"/>
    <w:rsid w:val="001B57A2"/>
    <w:rsid w:val="001C2FDB"/>
    <w:rsid w:val="001E6B99"/>
    <w:rsid w:val="002000B7"/>
    <w:rsid w:val="00201F24"/>
    <w:rsid w:val="0020528E"/>
    <w:rsid w:val="002075EA"/>
    <w:rsid w:val="00217A84"/>
    <w:rsid w:val="00222C2B"/>
    <w:rsid w:val="0022357C"/>
    <w:rsid w:val="00231007"/>
    <w:rsid w:val="002452D8"/>
    <w:rsid w:val="00250CCB"/>
    <w:rsid w:val="0025438F"/>
    <w:rsid w:val="002553FB"/>
    <w:rsid w:val="00255499"/>
    <w:rsid w:val="00262CCD"/>
    <w:rsid w:val="00265D4C"/>
    <w:rsid w:val="00275723"/>
    <w:rsid w:val="002826D3"/>
    <w:rsid w:val="00295053"/>
    <w:rsid w:val="002A6E4C"/>
    <w:rsid w:val="002B064E"/>
    <w:rsid w:val="002C304C"/>
    <w:rsid w:val="002D01F7"/>
    <w:rsid w:val="002E69F6"/>
    <w:rsid w:val="002F054C"/>
    <w:rsid w:val="002F0965"/>
    <w:rsid w:val="002F7A9D"/>
    <w:rsid w:val="00313ADD"/>
    <w:rsid w:val="00323EE9"/>
    <w:rsid w:val="00327E42"/>
    <w:rsid w:val="0033265B"/>
    <w:rsid w:val="003507A4"/>
    <w:rsid w:val="00355D6A"/>
    <w:rsid w:val="00365AAC"/>
    <w:rsid w:val="00375178"/>
    <w:rsid w:val="003A53D7"/>
    <w:rsid w:val="003B2090"/>
    <w:rsid w:val="003C5B6F"/>
    <w:rsid w:val="003D141C"/>
    <w:rsid w:val="003D7B6F"/>
    <w:rsid w:val="00407EAD"/>
    <w:rsid w:val="004145D7"/>
    <w:rsid w:val="00414610"/>
    <w:rsid w:val="0042144F"/>
    <w:rsid w:val="004220DC"/>
    <w:rsid w:val="00427594"/>
    <w:rsid w:val="004506F8"/>
    <w:rsid w:val="00451C69"/>
    <w:rsid w:val="004555AE"/>
    <w:rsid w:val="00462AAA"/>
    <w:rsid w:val="00466973"/>
    <w:rsid w:val="00471C10"/>
    <w:rsid w:val="00472082"/>
    <w:rsid w:val="00473E26"/>
    <w:rsid w:val="0047537C"/>
    <w:rsid w:val="00476108"/>
    <w:rsid w:val="00482EC0"/>
    <w:rsid w:val="00484928"/>
    <w:rsid w:val="004933D0"/>
    <w:rsid w:val="004A3DBA"/>
    <w:rsid w:val="004D6D8A"/>
    <w:rsid w:val="004E05DA"/>
    <w:rsid w:val="004E54CE"/>
    <w:rsid w:val="004E7CC5"/>
    <w:rsid w:val="004F16BC"/>
    <w:rsid w:val="00500AAE"/>
    <w:rsid w:val="005154D5"/>
    <w:rsid w:val="00522E58"/>
    <w:rsid w:val="0053543B"/>
    <w:rsid w:val="00535781"/>
    <w:rsid w:val="00542B43"/>
    <w:rsid w:val="0054331C"/>
    <w:rsid w:val="0054394B"/>
    <w:rsid w:val="005441E2"/>
    <w:rsid w:val="00551A23"/>
    <w:rsid w:val="00554934"/>
    <w:rsid w:val="0055514A"/>
    <w:rsid w:val="00557B60"/>
    <w:rsid w:val="00564A9C"/>
    <w:rsid w:val="005719E9"/>
    <w:rsid w:val="00577702"/>
    <w:rsid w:val="00593DB1"/>
    <w:rsid w:val="00595D87"/>
    <w:rsid w:val="005C6FF0"/>
    <w:rsid w:val="005E03F1"/>
    <w:rsid w:val="005E5DBE"/>
    <w:rsid w:val="005F3872"/>
    <w:rsid w:val="005F69E1"/>
    <w:rsid w:val="00601704"/>
    <w:rsid w:val="00617100"/>
    <w:rsid w:val="006175CD"/>
    <w:rsid w:val="00630D81"/>
    <w:rsid w:val="00631BBC"/>
    <w:rsid w:val="0064015E"/>
    <w:rsid w:val="0065694B"/>
    <w:rsid w:val="00657282"/>
    <w:rsid w:val="00671B38"/>
    <w:rsid w:val="00683417"/>
    <w:rsid w:val="00685B97"/>
    <w:rsid w:val="0069710F"/>
    <w:rsid w:val="006A0C86"/>
    <w:rsid w:val="006A2F7C"/>
    <w:rsid w:val="006A5417"/>
    <w:rsid w:val="006A7C49"/>
    <w:rsid w:val="006B20A8"/>
    <w:rsid w:val="006B35F5"/>
    <w:rsid w:val="006B3749"/>
    <w:rsid w:val="006B660C"/>
    <w:rsid w:val="006C6B36"/>
    <w:rsid w:val="006D1D7C"/>
    <w:rsid w:val="006E47FA"/>
    <w:rsid w:val="00700D45"/>
    <w:rsid w:val="00711399"/>
    <w:rsid w:val="007160C1"/>
    <w:rsid w:val="00720F92"/>
    <w:rsid w:val="00723602"/>
    <w:rsid w:val="00733A52"/>
    <w:rsid w:val="00745F92"/>
    <w:rsid w:val="00751FDD"/>
    <w:rsid w:val="00776B42"/>
    <w:rsid w:val="00791FF4"/>
    <w:rsid w:val="007A4BC1"/>
    <w:rsid w:val="007A6E1E"/>
    <w:rsid w:val="007B2FB2"/>
    <w:rsid w:val="007C4F45"/>
    <w:rsid w:val="007C52B2"/>
    <w:rsid w:val="007D36A7"/>
    <w:rsid w:val="007E7F92"/>
    <w:rsid w:val="007F502A"/>
    <w:rsid w:val="0080476D"/>
    <w:rsid w:val="008050D9"/>
    <w:rsid w:val="0081275F"/>
    <w:rsid w:val="008167B3"/>
    <w:rsid w:val="00817870"/>
    <w:rsid w:val="00817D9C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8E7729"/>
    <w:rsid w:val="008F6B17"/>
    <w:rsid w:val="00903B31"/>
    <w:rsid w:val="009074DC"/>
    <w:rsid w:val="00940659"/>
    <w:rsid w:val="009660DB"/>
    <w:rsid w:val="00967851"/>
    <w:rsid w:val="00970739"/>
    <w:rsid w:val="0097083C"/>
    <w:rsid w:val="0097349B"/>
    <w:rsid w:val="009828DD"/>
    <w:rsid w:val="00993BD9"/>
    <w:rsid w:val="00994D30"/>
    <w:rsid w:val="009962B8"/>
    <w:rsid w:val="009A4FF2"/>
    <w:rsid w:val="009A5702"/>
    <w:rsid w:val="009A6AFA"/>
    <w:rsid w:val="009C342B"/>
    <w:rsid w:val="009D5B15"/>
    <w:rsid w:val="009D7CEA"/>
    <w:rsid w:val="009E1FF8"/>
    <w:rsid w:val="009E27A9"/>
    <w:rsid w:val="009F09B4"/>
    <w:rsid w:val="009F22D2"/>
    <w:rsid w:val="009F26DA"/>
    <w:rsid w:val="009F62FD"/>
    <w:rsid w:val="00A23C28"/>
    <w:rsid w:val="00A46C45"/>
    <w:rsid w:val="00A61ECD"/>
    <w:rsid w:val="00A72510"/>
    <w:rsid w:val="00A818D1"/>
    <w:rsid w:val="00AA02E3"/>
    <w:rsid w:val="00AB3D88"/>
    <w:rsid w:val="00AB4748"/>
    <w:rsid w:val="00AB5F44"/>
    <w:rsid w:val="00AC1798"/>
    <w:rsid w:val="00AD3BA8"/>
    <w:rsid w:val="00AD79E4"/>
    <w:rsid w:val="00AE04F2"/>
    <w:rsid w:val="00AE1151"/>
    <w:rsid w:val="00AF192E"/>
    <w:rsid w:val="00B1388F"/>
    <w:rsid w:val="00B307F8"/>
    <w:rsid w:val="00B37D21"/>
    <w:rsid w:val="00B400B7"/>
    <w:rsid w:val="00B47C07"/>
    <w:rsid w:val="00B55D63"/>
    <w:rsid w:val="00B62F7C"/>
    <w:rsid w:val="00B76784"/>
    <w:rsid w:val="00B863A8"/>
    <w:rsid w:val="00B91D70"/>
    <w:rsid w:val="00BA2EE6"/>
    <w:rsid w:val="00BB35F4"/>
    <w:rsid w:val="00BB67CB"/>
    <w:rsid w:val="00BC01B8"/>
    <w:rsid w:val="00BC29DC"/>
    <w:rsid w:val="00BC4A28"/>
    <w:rsid w:val="00BC5B58"/>
    <w:rsid w:val="00BD195F"/>
    <w:rsid w:val="00BD3CB7"/>
    <w:rsid w:val="00BE1B25"/>
    <w:rsid w:val="00C05230"/>
    <w:rsid w:val="00C0797A"/>
    <w:rsid w:val="00C20BD0"/>
    <w:rsid w:val="00C236A1"/>
    <w:rsid w:val="00C24B2C"/>
    <w:rsid w:val="00C33BC2"/>
    <w:rsid w:val="00C41069"/>
    <w:rsid w:val="00C515BF"/>
    <w:rsid w:val="00C578BC"/>
    <w:rsid w:val="00C66353"/>
    <w:rsid w:val="00C77EAE"/>
    <w:rsid w:val="00CC6B7A"/>
    <w:rsid w:val="00CD20D7"/>
    <w:rsid w:val="00CE23E0"/>
    <w:rsid w:val="00CE34DF"/>
    <w:rsid w:val="00CE6C26"/>
    <w:rsid w:val="00CE7E8D"/>
    <w:rsid w:val="00CF07AA"/>
    <w:rsid w:val="00CF5929"/>
    <w:rsid w:val="00D071EF"/>
    <w:rsid w:val="00D15D5F"/>
    <w:rsid w:val="00D2560A"/>
    <w:rsid w:val="00D37D77"/>
    <w:rsid w:val="00D44700"/>
    <w:rsid w:val="00D56776"/>
    <w:rsid w:val="00D56DC1"/>
    <w:rsid w:val="00D73F51"/>
    <w:rsid w:val="00D87ABC"/>
    <w:rsid w:val="00DA52E6"/>
    <w:rsid w:val="00DB4063"/>
    <w:rsid w:val="00DC0BC1"/>
    <w:rsid w:val="00DC1C86"/>
    <w:rsid w:val="00DD2365"/>
    <w:rsid w:val="00DE5139"/>
    <w:rsid w:val="00DE65AE"/>
    <w:rsid w:val="00DF0D95"/>
    <w:rsid w:val="00DF15D2"/>
    <w:rsid w:val="00DF511A"/>
    <w:rsid w:val="00E03EE7"/>
    <w:rsid w:val="00E16B2B"/>
    <w:rsid w:val="00E17E19"/>
    <w:rsid w:val="00E2029E"/>
    <w:rsid w:val="00E24BDE"/>
    <w:rsid w:val="00E31EA4"/>
    <w:rsid w:val="00E420C9"/>
    <w:rsid w:val="00E431E9"/>
    <w:rsid w:val="00E558E1"/>
    <w:rsid w:val="00E57A30"/>
    <w:rsid w:val="00E65604"/>
    <w:rsid w:val="00E6746D"/>
    <w:rsid w:val="00E73D13"/>
    <w:rsid w:val="00E854D9"/>
    <w:rsid w:val="00EA53CD"/>
    <w:rsid w:val="00EB4BBE"/>
    <w:rsid w:val="00EC1F1F"/>
    <w:rsid w:val="00EC43E9"/>
    <w:rsid w:val="00EF2049"/>
    <w:rsid w:val="00F00715"/>
    <w:rsid w:val="00F10BF9"/>
    <w:rsid w:val="00F13086"/>
    <w:rsid w:val="00F166DB"/>
    <w:rsid w:val="00F22126"/>
    <w:rsid w:val="00F25CD1"/>
    <w:rsid w:val="00F3419B"/>
    <w:rsid w:val="00F407A9"/>
    <w:rsid w:val="00F5553B"/>
    <w:rsid w:val="00F60252"/>
    <w:rsid w:val="00F75013"/>
    <w:rsid w:val="00FB17E4"/>
    <w:rsid w:val="00FC2B3B"/>
    <w:rsid w:val="00FD230E"/>
    <w:rsid w:val="00FE67B3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421D"/>
  <w15:docId w15:val="{787FF6BF-9075-4D17-918E-01EC301A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414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99F0-E4DD-4800-B111-D0A0E86B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67</cp:revision>
  <cp:lastPrinted>2025-12-11T14:53:00Z</cp:lastPrinted>
  <dcterms:created xsi:type="dcterms:W3CDTF">2018-08-10T08:22:00Z</dcterms:created>
  <dcterms:modified xsi:type="dcterms:W3CDTF">2026-01-14T09:38:00Z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