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Pr="00107A91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73" w:rsidRDefault="000D1573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30" w:rsidRDefault="008A2030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30" w:rsidRPr="00107A91" w:rsidRDefault="008A2030" w:rsidP="000D157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6D" w:rsidRPr="00107A91" w:rsidRDefault="00CC016D" w:rsidP="00981C97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C9" w:rsidRDefault="00875DC9" w:rsidP="000D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6464B9">
        <w:rPr>
          <w:rFonts w:ascii="Times New Roman" w:hAnsi="Times New Roman"/>
          <w:b/>
          <w:sz w:val="28"/>
          <w:szCs w:val="28"/>
        </w:rPr>
        <w:t>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674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орядка оплаты заинтересованными лицами </w:t>
      </w:r>
    </w:p>
    <w:p w:rsidR="00875DC9" w:rsidRDefault="00875DC9" w:rsidP="000D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расходов, связанных с организацией и проведением публичных </w:t>
      </w:r>
    </w:p>
    <w:p w:rsidR="00875DC9" w:rsidRDefault="00875DC9" w:rsidP="000D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слушаний по отдельным вопросам градостроительной деятельности </w:t>
      </w:r>
    </w:p>
    <w:p w:rsidR="00875DC9" w:rsidRDefault="00875DC9" w:rsidP="000D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D1573" w:rsidRPr="00107A91" w:rsidRDefault="00875DC9" w:rsidP="000D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</w:t>
      </w:r>
    </w:p>
    <w:p w:rsidR="008A2030" w:rsidRPr="00107A91" w:rsidRDefault="008A2030" w:rsidP="00BC2588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0D1573" w:rsidRPr="00107A91" w:rsidRDefault="00875DC9" w:rsidP="000D157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10 статьи 39 и частью 4 статьи 40</w:t>
      </w:r>
      <w:r w:rsidR="000D1573" w:rsidRPr="0010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="000D1573" w:rsidRPr="00107A9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F674D">
        <w:rPr>
          <w:rFonts w:ascii="Times New Roman" w:hAnsi="Times New Roman" w:cs="Times New Roman"/>
          <w:sz w:val="28"/>
          <w:szCs w:val="28"/>
        </w:rPr>
        <w:t xml:space="preserve">статьями 16, 35, 43 Федерального закона от 6 октября 2003 года №131-ФЗ «Об общих принципах организации местного самоуправления в Российской Федерации» (в </w:t>
      </w:r>
      <w:r w:rsidR="00EE7A43">
        <w:rPr>
          <w:rFonts w:ascii="Times New Roman" w:hAnsi="Times New Roman" w:cs="Times New Roman"/>
          <w:sz w:val="28"/>
          <w:szCs w:val="28"/>
        </w:rPr>
        <w:t xml:space="preserve">редакции Федерального закона от </w:t>
      </w:r>
      <w:r w:rsidR="001C5B0C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EE7A43">
        <w:rPr>
          <w:rFonts w:ascii="Times New Roman" w:hAnsi="Times New Roman" w:cs="Times New Roman"/>
          <w:sz w:val="28"/>
          <w:szCs w:val="28"/>
        </w:rPr>
        <w:t>2021 года №</w:t>
      </w:r>
      <w:r w:rsidR="001C5B0C">
        <w:rPr>
          <w:rFonts w:ascii="Times New Roman" w:hAnsi="Times New Roman" w:cs="Times New Roman"/>
          <w:sz w:val="28"/>
          <w:szCs w:val="28"/>
        </w:rPr>
        <w:t>492</w:t>
      </w:r>
      <w:r w:rsidR="001F674D">
        <w:rPr>
          <w:rFonts w:ascii="Times New Roman" w:hAnsi="Times New Roman" w:cs="Times New Roman"/>
          <w:sz w:val="28"/>
          <w:szCs w:val="28"/>
        </w:rPr>
        <w:t xml:space="preserve">-ФЗ) </w:t>
      </w:r>
      <w:r w:rsidR="0082345B" w:rsidRPr="00107A91">
        <w:rPr>
          <w:rFonts w:ascii="Times New Roman" w:hAnsi="Times New Roman" w:cs="Times New Roman"/>
          <w:sz w:val="28"/>
          <w:szCs w:val="28"/>
        </w:rPr>
        <w:t xml:space="preserve">статьями 8, 18, </w:t>
      </w:r>
      <w:r w:rsidR="005931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345B" w:rsidRPr="00107A91">
        <w:rPr>
          <w:rFonts w:ascii="Times New Roman" w:hAnsi="Times New Roman" w:cs="Times New Roman"/>
          <w:sz w:val="28"/>
          <w:szCs w:val="28"/>
        </w:rPr>
        <w:t>28, 70</w:t>
      </w:r>
      <w:r w:rsidR="000D1573" w:rsidRPr="00107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573" w:rsidRPr="00107A91">
        <w:rPr>
          <w:rFonts w:ascii="Times New Roman" w:hAnsi="Times New Roman" w:cs="Times New Roman"/>
          <w:sz w:val="28"/>
          <w:szCs w:val="28"/>
        </w:rPr>
        <w:t>Устав</w:t>
      </w:r>
      <w:r w:rsidR="0082345B" w:rsidRPr="00107A91">
        <w:rPr>
          <w:rFonts w:ascii="Times New Roman" w:hAnsi="Times New Roman" w:cs="Times New Roman"/>
          <w:sz w:val="28"/>
          <w:szCs w:val="28"/>
        </w:rPr>
        <w:t>а</w:t>
      </w:r>
      <w:r w:rsidR="000D1573" w:rsidRPr="00107A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345B" w:rsidRPr="00107A91">
        <w:rPr>
          <w:rFonts w:ascii="Times New Roman" w:hAnsi="Times New Roman" w:cs="Times New Roman"/>
          <w:sz w:val="28"/>
          <w:szCs w:val="28"/>
        </w:rPr>
        <w:t xml:space="preserve">Дума муниципального образования город-курорт Геленджик </w:t>
      </w:r>
      <w:r w:rsidR="000D1573" w:rsidRPr="00107A91">
        <w:rPr>
          <w:rFonts w:ascii="Times New Roman" w:hAnsi="Times New Roman" w:cs="Times New Roman"/>
          <w:sz w:val="28"/>
          <w:szCs w:val="28"/>
        </w:rPr>
        <w:t>р е ш и л а:</w:t>
      </w:r>
    </w:p>
    <w:p w:rsidR="001F674D" w:rsidRDefault="000D1573" w:rsidP="000D1573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1. </w:t>
      </w:r>
      <w:r w:rsidR="001F674D">
        <w:rPr>
          <w:rFonts w:ascii="Times New Roman" w:hAnsi="Times New Roman"/>
          <w:sz w:val="28"/>
          <w:szCs w:val="28"/>
        </w:rPr>
        <w:t xml:space="preserve">Утвердить Порядок оплаты заинтересованными лицами расходов, </w:t>
      </w:r>
      <w:r w:rsidR="000511CC">
        <w:rPr>
          <w:rFonts w:ascii="Times New Roman" w:hAnsi="Times New Roman"/>
          <w:sz w:val="28"/>
          <w:szCs w:val="28"/>
        </w:rPr>
        <w:t>с</w:t>
      </w:r>
      <w:r w:rsidR="001F674D">
        <w:rPr>
          <w:rFonts w:ascii="Times New Roman" w:hAnsi="Times New Roman"/>
          <w:sz w:val="28"/>
          <w:szCs w:val="28"/>
        </w:rPr>
        <w:t>вязанных с организацией и проведением публичных слушаний по отдельным вопросам градостроительной деятельности на территории муниципального образования город-курорт Геленджик</w:t>
      </w:r>
      <w:r w:rsidR="006464B9">
        <w:rPr>
          <w:rFonts w:ascii="Times New Roman" w:hAnsi="Times New Roman"/>
          <w:sz w:val="28"/>
          <w:szCs w:val="28"/>
        </w:rPr>
        <w:t xml:space="preserve"> (прилагается)</w:t>
      </w:r>
      <w:r w:rsidR="001F674D">
        <w:rPr>
          <w:rFonts w:ascii="Times New Roman" w:hAnsi="Times New Roman"/>
          <w:sz w:val="28"/>
          <w:szCs w:val="28"/>
        </w:rPr>
        <w:t>.</w:t>
      </w:r>
    </w:p>
    <w:p w:rsidR="001F674D" w:rsidRPr="00080CA3" w:rsidRDefault="001F674D" w:rsidP="001F674D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7A91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информационно-коммуникационной сети «Интернет»</w:t>
      </w:r>
      <w:r w:rsidR="006464B9">
        <w:rPr>
          <w:rFonts w:ascii="Times New Roman" w:hAnsi="Times New Roman"/>
          <w:sz w:val="28"/>
          <w:szCs w:val="28"/>
        </w:rPr>
        <w:t xml:space="preserve"> </w:t>
      </w:r>
      <w:r w:rsidR="006464B9" w:rsidRPr="006464B9">
        <w:rPr>
          <w:rFonts w:ascii="Times New Roman" w:hAnsi="Times New Roman" w:cs="Times New Roman"/>
          <w:sz w:val="28"/>
          <w:szCs w:val="28"/>
        </w:rPr>
        <w:t>(</w:t>
      </w:r>
      <w:r w:rsidR="006464B9" w:rsidRPr="006464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464B9" w:rsidRPr="006464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4B9" w:rsidRPr="006464B9">
        <w:rPr>
          <w:rFonts w:ascii="Times New Roman" w:hAnsi="Times New Roman" w:cs="Times New Roman"/>
          <w:sz w:val="28"/>
          <w:szCs w:val="28"/>
          <w:lang w:val="en-US"/>
        </w:rPr>
        <w:t>gelendzhik</w:t>
      </w:r>
      <w:proofErr w:type="spellEnd"/>
      <w:r w:rsidR="006464B9" w:rsidRPr="006464B9">
        <w:rPr>
          <w:rFonts w:ascii="Times New Roman" w:hAnsi="Times New Roman" w:cs="Times New Roman"/>
          <w:sz w:val="28"/>
          <w:szCs w:val="28"/>
        </w:rPr>
        <w:t>.</w:t>
      </w:r>
      <w:r w:rsidR="006464B9" w:rsidRPr="006464B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464B9" w:rsidRPr="006464B9">
        <w:rPr>
          <w:rFonts w:ascii="Times New Roman" w:hAnsi="Times New Roman" w:cs="Times New Roman"/>
          <w:sz w:val="28"/>
          <w:szCs w:val="28"/>
        </w:rPr>
        <w:t>).</w:t>
      </w:r>
    </w:p>
    <w:p w:rsidR="001F674D" w:rsidRPr="00080CA3" w:rsidRDefault="001F674D" w:rsidP="001F674D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7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муниципального образования город-курорт Геленджик по правовым вопросам </w:t>
      </w:r>
      <w:r w:rsidR="001C5B0C" w:rsidRPr="001C5B0C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  <w:r>
        <w:rPr>
          <w:rFonts w:ascii="Times New Roman" w:hAnsi="Times New Roman"/>
          <w:sz w:val="28"/>
          <w:szCs w:val="28"/>
        </w:rPr>
        <w:t xml:space="preserve">(Ходырева). </w:t>
      </w:r>
    </w:p>
    <w:p w:rsidR="001F674D" w:rsidRPr="00107A91" w:rsidRDefault="001F674D" w:rsidP="001F6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со дня его официального опубликования.</w:t>
      </w:r>
    </w:p>
    <w:p w:rsidR="001F674D" w:rsidRPr="00107A91" w:rsidRDefault="001F674D" w:rsidP="001F6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74D" w:rsidRPr="00107A91" w:rsidRDefault="001F674D" w:rsidP="001F6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F674D" w:rsidRPr="00107A91" w:rsidRDefault="001F674D" w:rsidP="001F6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А.А. Богодистов</w:t>
      </w:r>
    </w:p>
    <w:p w:rsidR="001F674D" w:rsidRPr="00107A91" w:rsidRDefault="001F674D" w:rsidP="001F6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74D" w:rsidRPr="00107A91" w:rsidRDefault="001F674D" w:rsidP="001F6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муниципального </w:t>
      </w:r>
    </w:p>
    <w:p w:rsidR="001F674D" w:rsidRPr="006464B9" w:rsidRDefault="001F674D" w:rsidP="00646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М.Д. Димитриев</w:t>
      </w:r>
    </w:p>
    <w:p w:rsidR="001F674D" w:rsidRPr="00107A91" w:rsidRDefault="001F674D" w:rsidP="001F6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7A91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F674D" w:rsidRPr="00107A91" w:rsidRDefault="001F674D" w:rsidP="001F674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07A91">
        <w:rPr>
          <w:rFonts w:ascii="Times New Roman" w:hAnsi="Times New Roman"/>
          <w:sz w:val="28"/>
          <w:szCs w:val="28"/>
          <w:lang w:eastAsia="ru-RU"/>
        </w:rPr>
        <w:t xml:space="preserve"> решения Думы муниципального образования </w:t>
      </w:r>
    </w:p>
    <w:p w:rsidR="00190B08" w:rsidRDefault="001F674D" w:rsidP="001F674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1F674D" w:rsidRPr="00107A91" w:rsidRDefault="001F674D" w:rsidP="001F674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>от ____________________№_________</w:t>
      </w:r>
    </w:p>
    <w:p w:rsidR="001F674D" w:rsidRPr="00B33713" w:rsidRDefault="001F674D" w:rsidP="001F6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«</w:t>
      </w:r>
      <w:r w:rsidRPr="00B33713">
        <w:rPr>
          <w:rFonts w:ascii="Times New Roman" w:hAnsi="Times New Roman"/>
          <w:sz w:val="28"/>
          <w:szCs w:val="28"/>
        </w:rPr>
        <w:t>Об у</w:t>
      </w:r>
      <w:r w:rsidR="006464B9">
        <w:rPr>
          <w:rFonts w:ascii="Times New Roman" w:hAnsi="Times New Roman"/>
          <w:sz w:val="28"/>
          <w:szCs w:val="28"/>
        </w:rPr>
        <w:t>тверждени</w:t>
      </w:r>
      <w:r w:rsidRPr="00B33713">
        <w:rPr>
          <w:rFonts w:ascii="Times New Roman" w:hAnsi="Times New Roman"/>
          <w:sz w:val="28"/>
          <w:szCs w:val="28"/>
        </w:rPr>
        <w:t xml:space="preserve">и порядка оплаты заинтересованными лицами </w:t>
      </w:r>
    </w:p>
    <w:p w:rsidR="001F674D" w:rsidRPr="00B33713" w:rsidRDefault="001F674D" w:rsidP="001F6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713">
        <w:rPr>
          <w:rFonts w:ascii="Times New Roman" w:hAnsi="Times New Roman"/>
          <w:sz w:val="28"/>
          <w:szCs w:val="28"/>
        </w:rPr>
        <w:t xml:space="preserve">расходов, связанных с организацией и проведением публичных </w:t>
      </w:r>
    </w:p>
    <w:p w:rsidR="001F674D" w:rsidRPr="00B33713" w:rsidRDefault="001F674D" w:rsidP="001F6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713">
        <w:rPr>
          <w:rFonts w:ascii="Times New Roman" w:hAnsi="Times New Roman"/>
          <w:sz w:val="28"/>
          <w:szCs w:val="28"/>
        </w:rPr>
        <w:t xml:space="preserve">слушаний по отдельным вопросам градостроительной деятельности </w:t>
      </w:r>
    </w:p>
    <w:p w:rsidR="001F674D" w:rsidRPr="00B33713" w:rsidRDefault="001F674D" w:rsidP="001F6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71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1F674D" w:rsidRPr="00107A91" w:rsidRDefault="001F674D" w:rsidP="001F6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713">
        <w:rPr>
          <w:rFonts w:ascii="Times New Roman" w:hAnsi="Times New Roman"/>
          <w:sz w:val="28"/>
          <w:szCs w:val="28"/>
        </w:rPr>
        <w:t>город-курорт Геленджик</w:t>
      </w:r>
      <w:r w:rsidRPr="00107A91">
        <w:rPr>
          <w:rFonts w:ascii="Times New Roman" w:hAnsi="Times New Roman"/>
          <w:sz w:val="28"/>
          <w:szCs w:val="28"/>
        </w:rPr>
        <w:t>»</w:t>
      </w:r>
    </w:p>
    <w:p w:rsidR="001F674D" w:rsidRDefault="001F674D" w:rsidP="000243B8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B9" w:rsidRPr="00107A91" w:rsidRDefault="006464B9" w:rsidP="000243B8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74D" w:rsidRPr="00107A91" w:rsidRDefault="001F674D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Проект внесен:</w:t>
      </w:r>
    </w:p>
    <w:p w:rsidR="001F674D" w:rsidRPr="00107A91" w:rsidRDefault="001F674D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Главой муниципального образования </w:t>
      </w:r>
    </w:p>
    <w:p w:rsidR="001F674D" w:rsidRPr="00107A91" w:rsidRDefault="001F674D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А.А. Богодистов</w:t>
      </w:r>
    </w:p>
    <w:p w:rsidR="001F674D" w:rsidRDefault="001F674D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B9" w:rsidRPr="00107A91" w:rsidRDefault="006464B9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74D" w:rsidRDefault="001F674D" w:rsidP="001F674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1F674D" w:rsidRPr="00107A91" w:rsidRDefault="006464B9" w:rsidP="001F674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F674D" w:rsidRPr="00107A91">
        <w:rPr>
          <w:rFonts w:ascii="Times New Roman" w:hAnsi="Times New Roman"/>
          <w:sz w:val="28"/>
          <w:szCs w:val="28"/>
        </w:rPr>
        <w:t xml:space="preserve">ачальник управления архитектуры </w:t>
      </w:r>
    </w:p>
    <w:p w:rsidR="001F674D" w:rsidRPr="00107A91" w:rsidRDefault="001F674D" w:rsidP="001F674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1F674D" w:rsidRPr="00107A91" w:rsidRDefault="001F674D" w:rsidP="001F674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F674D" w:rsidRPr="00107A91" w:rsidRDefault="001F674D" w:rsidP="001F674D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– </w:t>
      </w:r>
    </w:p>
    <w:p w:rsidR="001F674D" w:rsidRPr="00107A91" w:rsidRDefault="000243B8" w:rsidP="001F674D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</w:t>
      </w:r>
      <w:r w:rsidR="006464B9">
        <w:rPr>
          <w:rFonts w:ascii="Times New Roman" w:hAnsi="Times New Roman"/>
          <w:sz w:val="28"/>
          <w:szCs w:val="28"/>
        </w:rPr>
        <w:t>ый</w:t>
      </w:r>
      <w:r w:rsidR="001F674D" w:rsidRPr="00107A91">
        <w:rPr>
          <w:rFonts w:ascii="Times New Roman" w:hAnsi="Times New Roman"/>
          <w:sz w:val="28"/>
          <w:szCs w:val="28"/>
        </w:rPr>
        <w:t xml:space="preserve"> архитектор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F674D" w:rsidRPr="00107A91">
        <w:rPr>
          <w:rFonts w:ascii="Times New Roman" w:hAnsi="Times New Roman"/>
          <w:sz w:val="28"/>
          <w:szCs w:val="28"/>
        </w:rPr>
        <w:t xml:space="preserve">         </w:t>
      </w:r>
      <w:r w:rsidR="006464B9">
        <w:rPr>
          <w:rFonts w:ascii="Times New Roman" w:hAnsi="Times New Roman"/>
          <w:sz w:val="28"/>
          <w:szCs w:val="28"/>
        </w:rPr>
        <w:t>Е.А. Семёнова</w:t>
      </w:r>
    </w:p>
    <w:p w:rsidR="001F674D" w:rsidRDefault="001F674D" w:rsidP="001F674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B9" w:rsidRDefault="006464B9" w:rsidP="001F674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74D" w:rsidRDefault="001F674D" w:rsidP="001F674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Проект согласован:</w:t>
      </w:r>
    </w:p>
    <w:p w:rsidR="006464B9" w:rsidRPr="00107A91" w:rsidRDefault="006464B9" w:rsidP="001F674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1F674D" w:rsidRPr="00107A91" w:rsidRDefault="006464B9" w:rsidP="001F674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F674D" w:rsidRPr="00107A9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F674D" w:rsidRPr="00107A91">
        <w:rPr>
          <w:rFonts w:ascii="Times New Roman" w:hAnsi="Times New Roman"/>
          <w:sz w:val="28"/>
          <w:szCs w:val="28"/>
        </w:rPr>
        <w:t xml:space="preserve"> правового</w:t>
      </w:r>
    </w:p>
    <w:p w:rsidR="001F674D" w:rsidRPr="00107A91" w:rsidRDefault="001F674D" w:rsidP="001F674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1F674D" w:rsidRPr="00107A91" w:rsidRDefault="001F674D" w:rsidP="001F674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F674D" w:rsidRDefault="001F674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</w:t>
      </w:r>
      <w:r w:rsidR="006464B9">
        <w:rPr>
          <w:rFonts w:ascii="Times New Roman" w:hAnsi="Times New Roman"/>
          <w:sz w:val="28"/>
          <w:szCs w:val="28"/>
        </w:rPr>
        <w:t xml:space="preserve">    </w:t>
      </w:r>
      <w:r w:rsidRPr="00107A91">
        <w:rPr>
          <w:rFonts w:ascii="Times New Roman" w:hAnsi="Times New Roman"/>
          <w:sz w:val="28"/>
          <w:szCs w:val="28"/>
        </w:rPr>
        <w:t xml:space="preserve">         </w:t>
      </w:r>
      <w:r w:rsidR="006464B9">
        <w:rPr>
          <w:rFonts w:ascii="Times New Roman" w:hAnsi="Times New Roman"/>
          <w:sz w:val="28"/>
          <w:szCs w:val="28"/>
        </w:rPr>
        <w:t>А.А. Зубова</w:t>
      </w:r>
    </w:p>
    <w:p w:rsidR="006F356D" w:rsidRDefault="006F356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B9" w:rsidRDefault="006464B9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B08" w:rsidRDefault="00190B08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экономики </w:t>
      </w:r>
    </w:p>
    <w:p w:rsidR="00190B08" w:rsidRDefault="00190B08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90B08" w:rsidRDefault="00190B08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А.К. Ананиади</w:t>
      </w:r>
    </w:p>
    <w:p w:rsidR="00190B08" w:rsidRDefault="00190B08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B9" w:rsidRDefault="006464B9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56D" w:rsidRDefault="006F356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6F356D" w:rsidRDefault="006F356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6F356D" w:rsidRPr="00107A91" w:rsidRDefault="006F356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</w:t>
      </w:r>
      <w:r w:rsidR="006464B9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6464B9">
        <w:rPr>
          <w:rFonts w:ascii="Times New Roman" w:hAnsi="Times New Roman"/>
          <w:sz w:val="28"/>
          <w:szCs w:val="28"/>
        </w:rPr>
        <w:t>Параскева</w:t>
      </w:r>
      <w:proofErr w:type="spellEnd"/>
    </w:p>
    <w:p w:rsidR="001F674D" w:rsidRDefault="001F674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B0C" w:rsidRDefault="001C5B0C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B9" w:rsidRPr="00107A91" w:rsidRDefault="006464B9" w:rsidP="006464B9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07A9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107A91">
        <w:rPr>
          <w:rFonts w:ascii="Times New Roman" w:hAnsi="Times New Roman"/>
          <w:sz w:val="28"/>
          <w:szCs w:val="28"/>
        </w:rPr>
        <w:t xml:space="preserve"> главы </w:t>
      </w:r>
    </w:p>
    <w:p w:rsidR="006464B9" w:rsidRPr="00107A91" w:rsidRDefault="006464B9" w:rsidP="006464B9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464B9" w:rsidRPr="001C5B0C" w:rsidRDefault="006464B9" w:rsidP="001F674D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107A91">
        <w:rPr>
          <w:rFonts w:ascii="Times New Roman" w:hAnsi="Times New Roman"/>
          <w:sz w:val="28"/>
          <w:szCs w:val="28"/>
        </w:rPr>
        <w:tab/>
        <w:t xml:space="preserve">              А.А. Грачев</w:t>
      </w:r>
      <w:bookmarkStart w:id="0" w:name="_GoBack"/>
      <w:bookmarkEnd w:id="0"/>
    </w:p>
    <w:p w:rsidR="001F674D" w:rsidRPr="00107A91" w:rsidRDefault="00C11DF8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F674D" w:rsidRPr="00107A9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1F674D" w:rsidRPr="00107A9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1F674D" w:rsidRPr="00107A91">
        <w:rPr>
          <w:rFonts w:ascii="Times New Roman" w:hAnsi="Times New Roman"/>
          <w:sz w:val="28"/>
          <w:szCs w:val="28"/>
        </w:rPr>
        <w:t xml:space="preserve"> главы </w:t>
      </w:r>
    </w:p>
    <w:p w:rsidR="001F674D" w:rsidRPr="00107A91" w:rsidRDefault="001F674D" w:rsidP="001F674D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F674D" w:rsidRPr="00107A91" w:rsidRDefault="006464B9" w:rsidP="001F674D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F674D" w:rsidRPr="00107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М.П. Рыбалкина</w:t>
      </w:r>
    </w:p>
    <w:p w:rsidR="001F674D" w:rsidRDefault="001F674D" w:rsidP="001F6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B9" w:rsidRDefault="006464B9" w:rsidP="001F6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DF8" w:rsidRPr="00C11DF8" w:rsidRDefault="00C11DF8" w:rsidP="00C11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DF8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C11DF8" w:rsidRPr="00C11DF8" w:rsidRDefault="00C11DF8" w:rsidP="00C11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DF8">
        <w:rPr>
          <w:rFonts w:ascii="Times New Roman" w:hAnsi="Times New Roman"/>
          <w:sz w:val="28"/>
          <w:szCs w:val="28"/>
        </w:rPr>
        <w:t>Думы муниципального образования</w:t>
      </w:r>
    </w:p>
    <w:p w:rsidR="00C11DF8" w:rsidRPr="00C11DF8" w:rsidRDefault="00C11DF8" w:rsidP="00C11DF8">
      <w:pPr>
        <w:tabs>
          <w:tab w:val="left" w:pos="7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1DF8">
        <w:rPr>
          <w:rFonts w:ascii="Times New Roman" w:hAnsi="Times New Roman"/>
          <w:sz w:val="28"/>
          <w:szCs w:val="28"/>
        </w:rPr>
        <w:t xml:space="preserve">город-курорт Геленджик  </w:t>
      </w:r>
    </w:p>
    <w:p w:rsidR="00C11DF8" w:rsidRPr="00C11DF8" w:rsidRDefault="00C11DF8" w:rsidP="00C11DF8">
      <w:pPr>
        <w:tabs>
          <w:tab w:val="left" w:pos="7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1DF8">
        <w:rPr>
          <w:rFonts w:ascii="Times New Roman" w:hAnsi="Times New Roman"/>
          <w:sz w:val="28"/>
          <w:szCs w:val="28"/>
        </w:rPr>
        <w:t xml:space="preserve">по правовым вопросам  </w:t>
      </w:r>
    </w:p>
    <w:p w:rsidR="00C11DF8" w:rsidRPr="00C11DF8" w:rsidRDefault="00C11DF8" w:rsidP="00C11DF8">
      <w:pPr>
        <w:tabs>
          <w:tab w:val="left" w:pos="7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1DF8">
        <w:rPr>
          <w:rFonts w:ascii="Times New Roman" w:hAnsi="Times New Roman"/>
          <w:sz w:val="28"/>
          <w:szCs w:val="28"/>
        </w:rPr>
        <w:t>и социальной поддержке населения                                                   Т.Н. Ходырева</w:t>
      </w: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11DF8" w:rsidRDefault="00C11DF8" w:rsidP="00C11DF8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64B9" w:rsidRDefault="006464B9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6464B9" w:rsidRPr="00283153" w:rsidRDefault="00283153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УТВЕРЖДЕН</w:t>
      </w:r>
    </w:p>
    <w:p w:rsidR="00283153" w:rsidRPr="00283153" w:rsidRDefault="00283153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решением Думы муниципального</w:t>
      </w:r>
    </w:p>
    <w:p w:rsidR="00283153" w:rsidRPr="00283153" w:rsidRDefault="00283153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283153" w:rsidRPr="00283153" w:rsidRDefault="00283153" w:rsidP="006464B9">
      <w:pPr>
        <w:pStyle w:val="TimesNewRoman0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283153" w:rsidRPr="00283153" w:rsidRDefault="00283153" w:rsidP="00283153">
      <w:pPr>
        <w:pStyle w:val="TimesNewRoman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4B9" w:rsidRDefault="006464B9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3153" w:rsidRPr="006464B9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64B9">
        <w:rPr>
          <w:rFonts w:ascii="Times New Roman" w:hAnsi="Times New Roman" w:cs="Times New Roman"/>
          <w:sz w:val="28"/>
          <w:szCs w:val="28"/>
        </w:rPr>
        <w:t>ПОРЯДОК</w:t>
      </w:r>
    </w:p>
    <w:p w:rsidR="00283153" w:rsidRPr="006464B9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64B9">
        <w:rPr>
          <w:rFonts w:ascii="Times New Roman" w:hAnsi="Times New Roman" w:cs="Times New Roman"/>
          <w:sz w:val="28"/>
          <w:szCs w:val="28"/>
        </w:rPr>
        <w:t xml:space="preserve">оплаты заинтересованными лицами расходов, </w:t>
      </w:r>
    </w:p>
    <w:p w:rsidR="00283153" w:rsidRPr="006464B9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64B9">
        <w:rPr>
          <w:rFonts w:ascii="Times New Roman" w:hAnsi="Times New Roman" w:cs="Times New Roman"/>
          <w:sz w:val="28"/>
          <w:szCs w:val="28"/>
        </w:rPr>
        <w:t>связанных с организацией и проведением публичных слушаний</w:t>
      </w:r>
    </w:p>
    <w:p w:rsidR="00283153" w:rsidRPr="006464B9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64B9">
        <w:rPr>
          <w:rFonts w:ascii="Times New Roman" w:hAnsi="Times New Roman" w:cs="Times New Roman"/>
          <w:sz w:val="28"/>
          <w:szCs w:val="28"/>
        </w:rPr>
        <w:t xml:space="preserve"> по отдельным вопросам градостроительной деятельности </w:t>
      </w:r>
    </w:p>
    <w:p w:rsidR="00283153" w:rsidRPr="00283153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B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</w:p>
    <w:p w:rsidR="00283153" w:rsidRPr="00283153" w:rsidRDefault="00283153" w:rsidP="00283153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1. Порядок оплаты заинтересованными лицами расходов, связанных с организацией и проведением публичных слушаний по отельным вопросам градостроительной деятельности на территории муниципального образования город-курорт Геленджик (далее – Порядок) разработан на основании части 10 статьи 39 и части 4 статьи 40 Градостроительного кодекса Российской Федерации и устанавливает требования к расчету размера расходов, связанных с организацией и проведением публичных слушаний по проектам постановлений администрации муниципального образования город-курорт Геленджик о предоставлении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город-курорт Геленджик, определяет лиц, вносящих указанную плату</w:t>
      </w:r>
      <w:r w:rsidR="00F94711">
        <w:rPr>
          <w:rFonts w:ascii="Times New Roman" w:hAnsi="Times New Roman" w:cs="Times New Roman"/>
          <w:sz w:val="28"/>
          <w:szCs w:val="28"/>
        </w:rPr>
        <w:t>,</w:t>
      </w:r>
      <w:r w:rsidRPr="00283153">
        <w:rPr>
          <w:rFonts w:ascii="Times New Roman" w:hAnsi="Times New Roman" w:cs="Times New Roman"/>
          <w:sz w:val="28"/>
          <w:szCs w:val="28"/>
        </w:rPr>
        <w:t xml:space="preserve"> и порядок ее зачисления.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2. В соответствии с Порядком расходы, связанные с организацией и проведением публичных слушаний по проектам постановлений администрации муниципального образования город-курорт Геленджик о предоставлении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(далее – публичные слушания) несут физические или юридические лица, заинтересованные в предоставлении таких разрешений (далее – заинтересованные лица).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3. Размер оплаты расходов, связанных с организацией и проведением публичных слушаний (далее – размер оплаты расходов), определяется администрацией муниципального образования город-курорт Геленджик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</w:t>
      </w:r>
      <w:r w:rsidR="00F94711">
        <w:rPr>
          <w:rFonts w:ascii="Times New Roman" w:hAnsi="Times New Roman" w:cs="Times New Roman"/>
          <w:sz w:val="28"/>
          <w:szCs w:val="28"/>
        </w:rPr>
        <w:t>троительства (далее – разрешение</w:t>
      </w:r>
      <w:r w:rsidRPr="00283153">
        <w:rPr>
          <w:rFonts w:ascii="Times New Roman" w:hAnsi="Times New Roman" w:cs="Times New Roman"/>
          <w:sz w:val="28"/>
          <w:szCs w:val="28"/>
        </w:rPr>
        <w:t xml:space="preserve">), исходя из фактически </w:t>
      </w:r>
      <w:r w:rsidRPr="00283153">
        <w:rPr>
          <w:rFonts w:ascii="Times New Roman" w:hAnsi="Times New Roman" w:cs="Times New Roman"/>
          <w:sz w:val="28"/>
          <w:szCs w:val="28"/>
        </w:rPr>
        <w:lastRenderedPageBreak/>
        <w:t xml:space="preserve">понесенных затрат и оценки издержек управления архитектуры и градостроительства администрации муниципального образования город-курорт Геленджик на проведение публичных слушаний, по следующей формуле: </w:t>
      </w:r>
    </w:p>
    <w:p w:rsidR="00F94711" w:rsidRDefault="00F94711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= 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+ 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+ Р экс, где</w:t>
      </w:r>
    </w:p>
    <w:p w:rsidR="00F94711" w:rsidRDefault="00F94711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– размер оплаты расходов;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– расходы на направление сообщений о проведении публичных слушаний по проекту решения о предоставлении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r w:rsidR="00F94711">
        <w:rPr>
          <w:rFonts w:ascii="Times New Roman" w:hAnsi="Times New Roman" w:cs="Times New Roman"/>
          <w:sz w:val="28"/>
          <w:szCs w:val="28"/>
        </w:rPr>
        <w:t xml:space="preserve"> разрешение, и правообладателям</w:t>
      </w:r>
      <w:r w:rsidRPr="00283153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разрешение;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– расходы на официальное опубликование, распространение на информационных стендах оповещения о начале публичных слушаний, официальное опубликование проекта постановления администрации муниципального образования город-курорт Геленджик, выносимого на публичные слушания, заключения о результатах публичных слушаний;</w:t>
      </w:r>
    </w:p>
    <w:p w:rsidR="00283153" w:rsidRPr="00283153" w:rsidRDefault="00F94711" w:rsidP="00F94711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экс – расходы</w:t>
      </w:r>
      <w:r w:rsidR="00283153" w:rsidRPr="00283153">
        <w:rPr>
          <w:rFonts w:ascii="Times New Roman" w:hAnsi="Times New Roman" w:cs="Times New Roman"/>
          <w:sz w:val="28"/>
          <w:szCs w:val="28"/>
        </w:rPr>
        <w:t xml:space="preserve"> на проведение экспозиции по проекту постановления администрации муниципального образования город-курорт Геленджик, вы</w:t>
      </w:r>
      <w:r>
        <w:rPr>
          <w:rFonts w:ascii="Times New Roman" w:hAnsi="Times New Roman" w:cs="Times New Roman"/>
          <w:sz w:val="28"/>
          <w:szCs w:val="28"/>
        </w:rPr>
        <w:t>носимому на публичные слушания.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83153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283153">
        <w:rPr>
          <w:rFonts w:ascii="Times New Roman" w:hAnsi="Times New Roman" w:cs="Times New Roman"/>
          <w:sz w:val="28"/>
          <w:szCs w:val="28"/>
        </w:rPr>
        <w:t xml:space="preserve"> = р1 х ПР кол, где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р1 – расходы на направление одного сообщения о проведении публичных слушаний (включая расходы на почтовые услуги, пр</w:t>
      </w:r>
      <w:r w:rsidR="00F94711">
        <w:rPr>
          <w:rFonts w:ascii="Times New Roman" w:hAnsi="Times New Roman" w:cs="Times New Roman"/>
          <w:sz w:val="28"/>
          <w:szCs w:val="28"/>
        </w:rPr>
        <w:t>иобретение канцелярских товаров</w:t>
      </w:r>
      <w:r w:rsidRPr="00283153">
        <w:rPr>
          <w:rFonts w:ascii="Times New Roman" w:hAnsi="Times New Roman" w:cs="Times New Roman"/>
          <w:sz w:val="28"/>
          <w:szCs w:val="28"/>
        </w:rPr>
        <w:t xml:space="preserve"> и расходных материалов для оргтехники);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 xml:space="preserve">ПР кол – количество правообладателей, которым направляется сообщение о проведении публичных слушаний.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4. Размер оплаты расходов, определяемый в соответствии с настоящим решением,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5. Размер оплаты расходов устанавливается в постановлении о назначении публичных слушаний.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6. Оплата расходов, связанных с организацией и проведением публичных слушаний, осуществляется заинтересованным лицом до опубликования заключения о результатах публичных слушаний.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7. В случае, если оплата расходов не будет произведена заинтересованным лицом в установленный срок</w:t>
      </w:r>
      <w:r w:rsidR="00F94711">
        <w:rPr>
          <w:rFonts w:ascii="Times New Roman" w:hAnsi="Times New Roman" w:cs="Times New Roman"/>
          <w:sz w:val="28"/>
          <w:szCs w:val="28"/>
        </w:rPr>
        <w:t>,</w:t>
      </w:r>
      <w:r w:rsidRPr="002831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28315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 вправе взыскать сумму расходов в судебном порядке. </w:t>
      </w:r>
    </w:p>
    <w:p w:rsidR="00283153" w:rsidRPr="00283153" w:rsidRDefault="00283153" w:rsidP="00283153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 w:cs="Times New Roman"/>
          <w:sz w:val="28"/>
          <w:szCs w:val="28"/>
        </w:rPr>
        <w:t>8. Суммы, поступившие в качестве оплаты расходов, связанных с организацией и проведением публичных слушаний, зачисляются в доход бюджета муниципального образования город-курорт Геленджик.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3153" w:rsidRPr="00283153" w:rsidRDefault="00283153" w:rsidP="0028315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3153" w:rsidRPr="00283153" w:rsidRDefault="006464B9" w:rsidP="00283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83153" w:rsidRPr="00283153">
        <w:rPr>
          <w:rFonts w:ascii="Times New Roman" w:hAnsi="Times New Roman"/>
          <w:sz w:val="28"/>
          <w:szCs w:val="28"/>
          <w:lang w:eastAsia="ru-RU"/>
        </w:rPr>
        <w:t xml:space="preserve">ачальник управления архитектуры 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153">
        <w:rPr>
          <w:rFonts w:ascii="Times New Roman" w:hAnsi="Times New Roman"/>
          <w:sz w:val="28"/>
          <w:szCs w:val="28"/>
          <w:lang w:eastAsia="ru-RU"/>
        </w:rPr>
        <w:t>и градостроительства администрации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15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153">
        <w:rPr>
          <w:rFonts w:ascii="Times New Roman" w:hAnsi="Times New Roman"/>
          <w:sz w:val="28"/>
          <w:szCs w:val="28"/>
          <w:lang w:eastAsia="ru-RU"/>
        </w:rPr>
        <w:t>город-курорт Геленджик –</w:t>
      </w:r>
    </w:p>
    <w:p w:rsidR="00283153" w:rsidRPr="00283153" w:rsidRDefault="001B43CA" w:rsidP="00283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</w:t>
      </w:r>
      <w:r w:rsidR="006464B9">
        <w:rPr>
          <w:rFonts w:ascii="Times New Roman" w:hAnsi="Times New Roman"/>
          <w:sz w:val="28"/>
          <w:szCs w:val="28"/>
          <w:lang w:eastAsia="ru-RU"/>
        </w:rPr>
        <w:t>ый</w:t>
      </w:r>
      <w:r w:rsidR="00283153" w:rsidRPr="00283153">
        <w:rPr>
          <w:rFonts w:ascii="Times New Roman" w:hAnsi="Times New Roman"/>
          <w:sz w:val="28"/>
          <w:szCs w:val="28"/>
          <w:lang w:eastAsia="ru-RU"/>
        </w:rPr>
        <w:t xml:space="preserve"> архитектор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153" w:rsidRPr="0028315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464B9">
        <w:rPr>
          <w:rFonts w:ascii="Times New Roman" w:hAnsi="Times New Roman"/>
          <w:sz w:val="28"/>
          <w:szCs w:val="28"/>
          <w:lang w:eastAsia="ru-RU"/>
        </w:rPr>
        <w:t>Е.А. Семёнова</w:t>
      </w:r>
    </w:p>
    <w:p w:rsidR="00283153" w:rsidRPr="00107A91" w:rsidRDefault="00283153" w:rsidP="001F674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83153" w:rsidRPr="00107A91" w:rsidSect="00F9471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2A" w:rsidRDefault="00F7172A" w:rsidP="00CE77B0">
      <w:pPr>
        <w:spacing w:after="0" w:line="240" w:lineRule="auto"/>
      </w:pPr>
      <w:r>
        <w:separator/>
      </w:r>
    </w:p>
  </w:endnote>
  <w:endnote w:type="continuationSeparator" w:id="0">
    <w:p w:rsidR="00F7172A" w:rsidRDefault="00F7172A" w:rsidP="00CE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2A" w:rsidRDefault="00F7172A" w:rsidP="00CE77B0">
      <w:pPr>
        <w:spacing w:after="0" w:line="240" w:lineRule="auto"/>
      </w:pPr>
      <w:r>
        <w:separator/>
      </w:r>
    </w:p>
  </w:footnote>
  <w:footnote w:type="continuationSeparator" w:id="0">
    <w:p w:rsidR="00F7172A" w:rsidRDefault="00F7172A" w:rsidP="00CE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51" w:rsidRPr="008F4351" w:rsidRDefault="008F4351" w:rsidP="008F4351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F0"/>
    <w:rsid w:val="00012B35"/>
    <w:rsid w:val="000243B8"/>
    <w:rsid w:val="00047E2C"/>
    <w:rsid w:val="0005085A"/>
    <w:rsid w:val="000511CC"/>
    <w:rsid w:val="00080CA3"/>
    <w:rsid w:val="000D1573"/>
    <w:rsid w:val="00107A91"/>
    <w:rsid w:val="00113447"/>
    <w:rsid w:val="0011468B"/>
    <w:rsid w:val="00122A63"/>
    <w:rsid w:val="00152907"/>
    <w:rsid w:val="00190B08"/>
    <w:rsid w:val="001B43CA"/>
    <w:rsid w:val="001C5B0C"/>
    <w:rsid w:val="001D19E7"/>
    <w:rsid w:val="001F674D"/>
    <w:rsid w:val="0020698B"/>
    <w:rsid w:val="00245C51"/>
    <w:rsid w:val="002600F8"/>
    <w:rsid w:val="00283153"/>
    <w:rsid w:val="003133EB"/>
    <w:rsid w:val="00342022"/>
    <w:rsid w:val="00371E33"/>
    <w:rsid w:val="003F5444"/>
    <w:rsid w:val="004024BB"/>
    <w:rsid w:val="004222CB"/>
    <w:rsid w:val="00423DF8"/>
    <w:rsid w:val="00447AD7"/>
    <w:rsid w:val="004518F8"/>
    <w:rsid w:val="00467311"/>
    <w:rsid w:val="004B5326"/>
    <w:rsid w:val="0050009A"/>
    <w:rsid w:val="0053214A"/>
    <w:rsid w:val="005931BA"/>
    <w:rsid w:val="00594E3A"/>
    <w:rsid w:val="005B2994"/>
    <w:rsid w:val="005C0416"/>
    <w:rsid w:val="005C51B4"/>
    <w:rsid w:val="005F10B8"/>
    <w:rsid w:val="0063524F"/>
    <w:rsid w:val="006464B9"/>
    <w:rsid w:val="00690D95"/>
    <w:rsid w:val="006F356D"/>
    <w:rsid w:val="007769DE"/>
    <w:rsid w:val="007D0226"/>
    <w:rsid w:val="008176C5"/>
    <w:rsid w:val="0082345B"/>
    <w:rsid w:val="00841847"/>
    <w:rsid w:val="00875DC9"/>
    <w:rsid w:val="008A2030"/>
    <w:rsid w:val="008D090A"/>
    <w:rsid w:val="008D70B9"/>
    <w:rsid w:val="008E50D7"/>
    <w:rsid w:val="008F3F29"/>
    <w:rsid w:val="008F4351"/>
    <w:rsid w:val="00911527"/>
    <w:rsid w:val="00912CEB"/>
    <w:rsid w:val="00961A47"/>
    <w:rsid w:val="00981C97"/>
    <w:rsid w:val="009D6345"/>
    <w:rsid w:val="00A00245"/>
    <w:rsid w:val="00A37E3C"/>
    <w:rsid w:val="00AD13E2"/>
    <w:rsid w:val="00AF7283"/>
    <w:rsid w:val="00B327AA"/>
    <w:rsid w:val="00B33713"/>
    <w:rsid w:val="00BB344C"/>
    <w:rsid w:val="00BC2588"/>
    <w:rsid w:val="00BF6DEC"/>
    <w:rsid w:val="00C11DF8"/>
    <w:rsid w:val="00C20144"/>
    <w:rsid w:val="00C6361F"/>
    <w:rsid w:val="00CA5FFC"/>
    <w:rsid w:val="00CC016D"/>
    <w:rsid w:val="00CE77B0"/>
    <w:rsid w:val="00CF7F13"/>
    <w:rsid w:val="00D24549"/>
    <w:rsid w:val="00DC4A45"/>
    <w:rsid w:val="00E056C7"/>
    <w:rsid w:val="00E1722F"/>
    <w:rsid w:val="00E471F6"/>
    <w:rsid w:val="00E62D52"/>
    <w:rsid w:val="00EC1438"/>
    <w:rsid w:val="00EC6851"/>
    <w:rsid w:val="00EE7A43"/>
    <w:rsid w:val="00EE7B8B"/>
    <w:rsid w:val="00F037BA"/>
    <w:rsid w:val="00F36DF0"/>
    <w:rsid w:val="00F37476"/>
    <w:rsid w:val="00F37B52"/>
    <w:rsid w:val="00F7172A"/>
    <w:rsid w:val="00F94711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0C71"/>
  <w15:docId w15:val="{70230FDF-ADE4-41A2-90CE-F3DE41B3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Times New Roman Знак"/>
    <w:basedOn w:val="a0"/>
    <w:link w:val="TimesNewRoman0"/>
    <w:locked/>
    <w:rsid w:val="000D1573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D1573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5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8F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7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B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45C51"/>
    <w:pPr>
      <w:ind w:left="720"/>
      <w:contextualSpacing/>
    </w:pPr>
  </w:style>
  <w:style w:type="character" w:customStyle="1" w:styleId="blk">
    <w:name w:val="blk"/>
    <w:basedOn w:val="a0"/>
    <w:rsid w:val="003F5444"/>
  </w:style>
  <w:style w:type="character" w:styleId="aa">
    <w:name w:val="Hyperlink"/>
    <w:basedOn w:val="a0"/>
    <w:uiPriority w:val="99"/>
    <w:semiHidden/>
    <w:unhideWhenUsed/>
    <w:rsid w:val="003F5444"/>
    <w:rPr>
      <w:color w:val="0000FF"/>
      <w:u w:val="single"/>
    </w:rPr>
  </w:style>
  <w:style w:type="character" w:customStyle="1" w:styleId="nobr">
    <w:name w:val="nobr"/>
    <w:basedOn w:val="a0"/>
    <w:rsid w:val="003F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9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Федорова</dc:creator>
  <cp:keywords/>
  <dc:description/>
  <cp:lastModifiedBy>Настя Федорова</cp:lastModifiedBy>
  <cp:revision>46</cp:revision>
  <cp:lastPrinted>2022-04-29T13:54:00Z</cp:lastPrinted>
  <dcterms:created xsi:type="dcterms:W3CDTF">2020-09-23T08:35:00Z</dcterms:created>
  <dcterms:modified xsi:type="dcterms:W3CDTF">2022-05-13T08:15:00Z</dcterms:modified>
</cp:coreProperties>
</file>